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B9496" w14:textId="77777777" w:rsidR="006D4BD3" w:rsidRDefault="006D4BD3" w:rsidP="006D4BD3">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Дыдымова</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Халжат</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Избуллаевна</w:t>
      </w:r>
      <w:proofErr w:type="spellEnd"/>
      <w:r>
        <w:rPr>
          <w:rFonts w:ascii="Helvetica" w:hAnsi="Helvetica" w:cs="Helvetica"/>
          <w:b/>
          <w:bCs w:val="0"/>
          <w:color w:val="222222"/>
          <w:sz w:val="21"/>
          <w:szCs w:val="21"/>
        </w:rPr>
        <w:t>.</w:t>
      </w:r>
    </w:p>
    <w:p w14:paraId="0A700826" w14:textId="77777777" w:rsidR="006D4BD3" w:rsidRDefault="006D4BD3" w:rsidP="006D4BD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 разрешимости функционально-дифференциальных уравнений второго порядка в гильбертовом пространстве на </w:t>
      </w:r>
      <w:proofErr w:type="gramStart"/>
      <w:r>
        <w:rPr>
          <w:rFonts w:ascii="Helvetica" w:hAnsi="Helvetica" w:cs="Helvetica"/>
          <w:caps/>
          <w:color w:val="222222"/>
          <w:sz w:val="21"/>
          <w:szCs w:val="21"/>
        </w:rPr>
        <w:t>полуоси :</w:t>
      </w:r>
      <w:proofErr w:type="gramEnd"/>
      <w:r>
        <w:rPr>
          <w:rFonts w:ascii="Helvetica" w:hAnsi="Helvetica" w:cs="Helvetica"/>
          <w:caps/>
          <w:color w:val="222222"/>
          <w:sz w:val="21"/>
          <w:szCs w:val="21"/>
        </w:rPr>
        <w:t xml:space="preserve"> диссертация ... кандидата физико-математических наук : 01.01.02. - Махачкала, 1998. - 90 с.</w:t>
      </w:r>
    </w:p>
    <w:p w14:paraId="06F5627D" w14:textId="77777777" w:rsidR="006D4BD3" w:rsidRDefault="006D4BD3" w:rsidP="006D4BD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Дыдымова</w:t>
      </w:r>
      <w:proofErr w:type="spellEnd"/>
      <w:r>
        <w:rPr>
          <w:rFonts w:ascii="Arial" w:hAnsi="Arial" w:cs="Arial"/>
          <w:color w:val="646B71"/>
          <w:sz w:val="18"/>
          <w:szCs w:val="18"/>
        </w:rPr>
        <w:t xml:space="preserve">, </w:t>
      </w:r>
      <w:proofErr w:type="spellStart"/>
      <w:r>
        <w:rPr>
          <w:rFonts w:ascii="Arial" w:hAnsi="Arial" w:cs="Arial"/>
          <w:color w:val="646B71"/>
          <w:sz w:val="18"/>
          <w:szCs w:val="18"/>
        </w:rPr>
        <w:t>Халжат</w:t>
      </w:r>
      <w:proofErr w:type="spellEnd"/>
      <w:r>
        <w:rPr>
          <w:rFonts w:ascii="Arial" w:hAnsi="Arial" w:cs="Arial"/>
          <w:color w:val="646B71"/>
          <w:sz w:val="18"/>
          <w:szCs w:val="18"/>
        </w:rPr>
        <w:t xml:space="preserve"> </w:t>
      </w:r>
      <w:proofErr w:type="spellStart"/>
      <w:r>
        <w:rPr>
          <w:rFonts w:ascii="Arial" w:hAnsi="Arial" w:cs="Arial"/>
          <w:color w:val="646B71"/>
          <w:sz w:val="18"/>
          <w:szCs w:val="18"/>
        </w:rPr>
        <w:t>Избуллаевна</w:t>
      </w:r>
      <w:proofErr w:type="spellEnd"/>
    </w:p>
    <w:p w14:paraId="0ED0103B" w14:textId="77777777" w:rsidR="006D4BD3" w:rsidRDefault="006D4BD3" w:rsidP="006D4B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5F0B7176" w14:textId="77777777" w:rsidR="006D4BD3" w:rsidRDefault="006D4BD3" w:rsidP="006D4B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50CA763" w14:textId="77777777" w:rsidR="006D4BD3" w:rsidRDefault="006D4BD3" w:rsidP="006D4B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обозначения и определения</w:t>
      </w:r>
    </w:p>
    <w:p w14:paraId="617E73E7" w14:textId="77777777" w:rsidR="006D4BD3" w:rsidRDefault="006D4BD3" w:rsidP="006D4B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Некоторые сведения из теории функций и функционального</w:t>
      </w:r>
    </w:p>
    <w:p w14:paraId="4B31572F" w14:textId="77777777" w:rsidR="006D4BD3" w:rsidRDefault="006D4BD3" w:rsidP="006D4B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анализа</w:t>
      </w:r>
    </w:p>
    <w:p w14:paraId="3EEA7FFD" w14:textId="77777777" w:rsidR="006D4BD3" w:rsidRDefault="006D4BD3" w:rsidP="006D4B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Краткое содержание</w:t>
      </w:r>
    </w:p>
    <w:p w14:paraId="453CE58D" w14:textId="77777777" w:rsidR="006D4BD3" w:rsidRDefault="006D4BD3" w:rsidP="006D4B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Теоремы существования и единственности решения</w:t>
      </w:r>
    </w:p>
    <w:p w14:paraId="4C3F277E" w14:textId="77777777" w:rsidR="006D4BD3" w:rsidRDefault="006D4BD3" w:rsidP="006D4B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полуоси</w:t>
      </w:r>
    </w:p>
    <w:p w14:paraId="2DDADB60" w14:textId="77777777" w:rsidR="006D4BD3" w:rsidRDefault="006D4BD3" w:rsidP="006D4B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Вспомогательные леммы</w:t>
      </w:r>
    </w:p>
    <w:p w14:paraId="401EBA1B" w14:textId="77777777" w:rsidR="006D4BD3" w:rsidRDefault="006D4BD3" w:rsidP="006D4B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Теорема об однозначной разрешимости уравнения в общем случае</w:t>
      </w:r>
    </w:p>
    <w:p w14:paraId="75D67B8A" w14:textId="77777777" w:rsidR="006D4BD3" w:rsidRDefault="006D4BD3" w:rsidP="006D4B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Теорема об однозначной разрешимости при условиях на резольвенту главной части оператора Ь0</w:t>
      </w:r>
    </w:p>
    <w:p w14:paraId="404E6640" w14:textId="77777777" w:rsidR="006D4BD3" w:rsidRDefault="006D4BD3" w:rsidP="006D4B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Устойчивость и оценки характеристических</w:t>
      </w:r>
    </w:p>
    <w:p w14:paraId="1AB58EAD" w14:textId="77777777" w:rsidR="006D4BD3" w:rsidRDefault="006D4BD3" w:rsidP="006D4B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показателей решений. Оценки решений начальных задач</w:t>
      </w:r>
    </w:p>
    <w:p w14:paraId="422F4C21" w14:textId="77777777" w:rsidR="006D4BD3" w:rsidRDefault="006D4BD3" w:rsidP="006D4B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Однозначная разрешимость и устойчивость решений. Оценка характеристического показателя</w:t>
      </w:r>
    </w:p>
    <w:p w14:paraId="2B885A31" w14:textId="77777777" w:rsidR="006D4BD3" w:rsidRDefault="006D4BD3" w:rsidP="006D4B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Оценки решений начальных задач и вытекающие из них следствия об асимптотической устойчивости решений</w:t>
      </w:r>
    </w:p>
    <w:p w14:paraId="28F8D93A" w14:textId="77777777" w:rsidR="006D4BD3" w:rsidRDefault="006D4BD3" w:rsidP="006D4B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Уравнения с линейным отклонением аргумента</w:t>
      </w:r>
    </w:p>
    <w:p w14:paraId="6DB24E39" w14:textId="77777777" w:rsidR="006D4BD3" w:rsidRDefault="006D4BD3" w:rsidP="006D4B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Случай уравнения с экспоненциально убывающими коэффициентами</w:t>
      </w:r>
    </w:p>
    <w:p w14:paraId="6C6FDDD6" w14:textId="77777777" w:rsidR="006D4BD3" w:rsidRDefault="006D4BD3" w:rsidP="006D4B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Теорема об однозначной разрешимости в случае уравнения с линейным отклонением аргумента</w:t>
      </w:r>
    </w:p>
    <w:p w14:paraId="1A9E41C5" w14:textId="77777777" w:rsidR="006D4BD3" w:rsidRDefault="006D4BD3" w:rsidP="006D4B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Примеры иллюстрации абстрактной теории</w:t>
      </w:r>
    </w:p>
    <w:p w14:paraId="444DF31D" w14:textId="77777777" w:rsidR="006D4BD3" w:rsidRDefault="006D4BD3" w:rsidP="006D4B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7D74837C" w14:textId="77777777" w:rsidR="006D4BD3" w:rsidRDefault="006D4BD3" w:rsidP="006D4B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87</w:t>
      </w:r>
    </w:p>
    <w:p w14:paraId="4FDAD129" w14:textId="252B0ED2" w:rsidR="00BD642D" w:rsidRPr="006D4BD3" w:rsidRDefault="00BD642D" w:rsidP="006D4BD3"/>
    <w:sectPr w:rsidR="00BD642D" w:rsidRPr="006D4BD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1EA44" w14:textId="77777777" w:rsidR="00793DE1" w:rsidRDefault="00793DE1">
      <w:pPr>
        <w:spacing w:after="0" w:line="240" w:lineRule="auto"/>
      </w:pPr>
      <w:r>
        <w:separator/>
      </w:r>
    </w:p>
  </w:endnote>
  <w:endnote w:type="continuationSeparator" w:id="0">
    <w:p w14:paraId="535F4462" w14:textId="77777777" w:rsidR="00793DE1" w:rsidRDefault="00793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49497" w14:textId="77777777" w:rsidR="00793DE1" w:rsidRDefault="00793DE1"/>
    <w:p w14:paraId="11A529B8" w14:textId="77777777" w:rsidR="00793DE1" w:rsidRDefault="00793DE1"/>
    <w:p w14:paraId="083E288D" w14:textId="77777777" w:rsidR="00793DE1" w:rsidRDefault="00793DE1"/>
    <w:p w14:paraId="53A65F3F" w14:textId="77777777" w:rsidR="00793DE1" w:rsidRDefault="00793DE1"/>
    <w:p w14:paraId="30A0CC4E" w14:textId="77777777" w:rsidR="00793DE1" w:rsidRDefault="00793DE1"/>
    <w:p w14:paraId="23CA8CB4" w14:textId="77777777" w:rsidR="00793DE1" w:rsidRDefault="00793DE1"/>
    <w:p w14:paraId="2C8489FE" w14:textId="77777777" w:rsidR="00793DE1" w:rsidRDefault="00793DE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57F9F16" wp14:editId="2C06D41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127B0" w14:textId="77777777" w:rsidR="00793DE1" w:rsidRDefault="00793D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7F9F1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07127B0" w14:textId="77777777" w:rsidR="00793DE1" w:rsidRDefault="00793D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AE9C61" w14:textId="77777777" w:rsidR="00793DE1" w:rsidRDefault="00793DE1"/>
    <w:p w14:paraId="0CB21D8B" w14:textId="77777777" w:rsidR="00793DE1" w:rsidRDefault="00793DE1"/>
    <w:p w14:paraId="28240AFB" w14:textId="77777777" w:rsidR="00793DE1" w:rsidRDefault="00793DE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02C8E0" wp14:editId="0EE1096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1EA66" w14:textId="77777777" w:rsidR="00793DE1" w:rsidRDefault="00793DE1"/>
                          <w:p w14:paraId="1A2A46C4" w14:textId="77777777" w:rsidR="00793DE1" w:rsidRDefault="00793D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02C8E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221EA66" w14:textId="77777777" w:rsidR="00793DE1" w:rsidRDefault="00793DE1"/>
                    <w:p w14:paraId="1A2A46C4" w14:textId="77777777" w:rsidR="00793DE1" w:rsidRDefault="00793D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C5FC7B" w14:textId="77777777" w:rsidR="00793DE1" w:rsidRDefault="00793DE1"/>
    <w:p w14:paraId="0B739E21" w14:textId="77777777" w:rsidR="00793DE1" w:rsidRDefault="00793DE1">
      <w:pPr>
        <w:rPr>
          <w:sz w:val="2"/>
          <w:szCs w:val="2"/>
        </w:rPr>
      </w:pPr>
    </w:p>
    <w:p w14:paraId="6D86083D" w14:textId="77777777" w:rsidR="00793DE1" w:rsidRDefault="00793DE1"/>
    <w:p w14:paraId="49F70B77" w14:textId="77777777" w:rsidR="00793DE1" w:rsidRDefault="00793DE1">
      <w:pPr>
        <w:spacing w:after="0" w:line="240" w:lineRule="auto"/>
      </w:pPr>
    </w:p>
  </w:footnote>
  <w:footnote w:type="continuationSeparator" w:id="0">
    <w:p w14:paraId="2ABD0E62" w14:textId="77777777" w:rsidR="00793DE1" w:rsidRDefault="00793D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DE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95074</TotalTime>
  <Pages>2</Pages>
  <Words>191</Words>
  <Characters>1094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390</cp:revision>
  <cp:lastPrinted>2009-02-06T05:36:00Z</cp:lastPrinted>
  <dcterms:created xsi:type="dcterms:W3CDTF">2024-01-07T13:43:00Z</dcterms:created>
  <dcterms:modified xsi:type="dcterms:W3CDTF">2025-05-16T16:04:00Z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