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2D70" w14:textId="77777777" w:rsidR="00866A43" w:rsidRDefault="00866A43" w:rsidP="00866A43">
      <w:pPr>
        <w:pStyle w:val="afffffffffffffffffffffffffff5"/>
        <w:rPr>
          <w:rFonts w:ascii="Verdana" w:hAnsi="Verdana"/>
          <w:color w:val="000000"/>
          <w:sz w:val="21"/>
          <w:szCs w:val="21"/>
        </w:rPr>
      </w:pPr>
      <w:r>
        <w:rPr>
          <w:rFonts w:ascii="Helvetica Neue" w:hAnsi="Helvetica Neue"/>
          <w:b/>
          <w:bCs w:val="0"/>
          <w:color w:val="222222"/>
          <w:sz w:val="21"/>
          <w:szCs w:val="21"/>
        </w:rPr>
        <w:t>Свечников, Сергей Игоревич.</w:t>
      </w:r>
    </w:p>
    <w:p w14:paraId="34AA1321" w14:textId="77777777" w:rsidR="00866A43" w:rsidRDefault="00866A43" w:rsidP="00866A4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Широкополосные NbN смесители терагерцового диапазона на электронном разогреве с фононным каналом </w:t>
      </w:r>
      <w:proofErr w:type="gramStart"/>
      <w:r>
        <w:rPr>
          <w:rFonts w:ascii="Helvetica Neue" w:hAnsi="Helvetica Neue" w:cs="Arial"/>
          <w:caps/>
          <w:color w:val="222222"/>
          <w:sz w:val="21"/>
          <w:szCs w:val="21"/>
        </w:rPr>
        <w:t>охлаждения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2000. - 130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BACB2F9" w14:textId="77777777" w:rsidR="00866A43" w:rsidRDefault="00866A43" w:rsidP="00866A4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Свечников, Сергей Игоревич</w:t>
      </w:r>
    </w:p>
    <w:p w14:paraId="2B5B006E"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2C4D1B"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 ПО ГЕТЕРОДИННЫМ ПРИЕМНИКАМ ИЗЛУЧЕНИЯ СУБМИЛЛИМЕТРОВОГО ДИАПАЗОН ВОЛН.</w:t>
      </w:r>
    </w:p>
    <w:p w14:paraId="0796FA26"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Гетеродинные приемники миллиметрового и субмиллиметрового диапазонов длин волн.1В</w:t>
      </w:r>
    </w:p>
    <w:p w14:paraId="46074884"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Смесители на электронном разогреве с фононным каналом охлаждения.</w:t>
      </w:r>
    </w:p>
    <w:p w14:paraId="2075B916"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Смесители на электронном разогреве с диффузионным каналом охлаждения.</w:t>
      </w:r>
    </w:p>
    <w:p w14:paraId="5F4A3F42"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Пути расширения полосы преобразования смесителей на эффекте электронного разогрева.</w:t>
      </w:r>
    </w:p>
    <w:p w14:paraId="3E699EA5"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Согласование чувствительного элемента смесителя со щелевой и спиральной антеннами.</w:t>
      </w:r>
    </w:p>
    <w:p w14:paraId="74F7E758"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Выбор объекта исследования и постановка задачи.</w:t>
      </w:r>
    </w:p>
    <w:p w14:paraId="65731F24"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ИЗГОТОВЛЕНИЕ СМЕСИТЕЛЕЙ И МЕТОДИКА ЭКСПЕРИМЕНТА.</w:t>
      </w:r>
    </w:p>
    <w:p w14:paraId="0C7E91CE"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Изготовление смесителей, сопряженных со щелевыми антеннами.</w:t>
      </w:r>
    </w:p>
    <w:p w14:paraId="6EAC4AA0"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Изготовление смесителей, сопряженных со спиральными антеннами и их согласование с входным излучением.</w:t>
      </w:r>
    </w:p>
    <w:p w14:paraId="62B7BE34"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Установка для измерения полосы ПЧ смесителей, сопряженных со щелевыми антеннами.</w:t>
      </w:r>
    </w:p>
    <w:p w14:paraId="3E08C840"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измерения шумовой температуры смесителей, сопряженных со спиральными антеннами, в диапазоне частот 0.551.2 ТГц.</w:t>
      </w:r>
    </w:p>
    <w:p w14:paraId="71F726A6"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ЧАСТОТНЫЕ И ШУМОВЫЕ ХАРАКТЕРИСТИКИ СМЕСИТЕЛЕЙ МИКРОННЫХ РАЗМЕРОВ.</w:t>
      </w:r>
    </w:p>
    <w:p w14:paraId="3192A19F"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1 .Измерение</w:t>
      </w:r>
      <w:proofErr w:type="gramEnd"/>
      <w:r>
        <w:rPr>
          <w:rFonts w:ascii="Arial" w:hAnsi="Arial" w:cs="Arial"/>
          <w:color w:val="333333"/>
          <w:sz w:val="21"/>
          <w:szCs w:val="21"/>
        </w:rPr>
        <w:t xml:space="preserve"> полосы преобразования смесителей, сопряженных со щелевыми антеннами.</w:t>
      </w:r>
    </w:p>
    <w:p w14:paraId="614F1937"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Оценка полных потерь преобразования и измерение шумовой температуры смесителей, сопряженных со щелевыми антеннами.</w:t>
      </w:r>
    </w:p>
    <w:p w14:paraId="3287459F"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Шумовая температура и полные потери преобразования смесителей, сопряженных со спиральными антеннами.</w:t>
      </w:r>
    </w:p>
    <w:p w14:paraId="0A86BB28"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Разделение полных потерь преобразования смесителя на составляющие.</w:t>
      </w:r>
    </w:p>
    <w:p w14:paraId="6DC6B190"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Поглощение излучения частотой 620 ГГц и 1 ТГц смесителями из пленок </w:t>
      </w:r>
      <w:proofErr w:type="spellStart"/>
      <w:r>
        <w:rPr>
          <w:rFonts w:ascii="Arial" w:hAnsi="Arial" w:cs="Arial"/>
          <w:color w:val="333333"/>
          <w:sz w:val="21"/>
          <w:szCs w:val="21"/>
        </w:rPr>
        <w:t>NbN</w:t>
      </w:r>
      <w:proofErr w:type="spellEnd"/>
      <w:r>
        <w:rPr>
          <w:rFonts w:ascii="Arial" w:hAnsi="Arial" w:cs="Arial"/>
          <w:color w:val="333333"/>
          <w:sz w:val="21"/>
          <w:szCs w:val="21"/>
        </w:rPr>
        <w:t xml:space="preserve"> разных толщин. Оптимальная поглощенная мощность гетеродина.</w:t>
      </w:r>
    </w:p>
    <w:p w14:paraId="7A96DED0"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w:t>
      </w:r>
    </w:p>
    <w:p w14:paraId="08EEDB5C"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ХАРАКТЕРИСТИКИ СМЕСИТЕЛЕЙ СУБМИКРОННЫХ РАЗМЕРОВ.</w:t>
      </w:r>
    </w:p>
    <w:p w14:paraId="4E620D65"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Оценка оптимальной поглощенной мощности гетеродина.</w:t>
      </w:r>
    </w:p>
    <w:p w14:paraId="22A8C5A4"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Оценка вклада эффекта прямого детектирования при измерениях шумовой температуры смесителя.</w:t>
      </w:r>
    </w:p>
    <w:p w14:paraId="3FB2F846"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Частотные и шумовые характеристики смесителей на подложках из </w:t>
      </w:r>
      <w:proofErr w:type="spellStart"/>
      <w:r>
        <w:rPr>
          <w:rFonts w:ascii="Arial" w:hAnsi="Arial" w:cs="Arial"/>
          <w:color w:val="333333"/>
          <w:sz w:val="21"/>
          <w:szCs w:val="21"/>
        </w:rPr>
        <w:t>MgO</w:t>
      </w:r>
      <w:proofErr w:type="spellEnd"/>
      <w:r>
        <w:rPr>
          <w:rFonts w:ascii="Arial" w:hAnsi="Arial" w:cs="Arial"/>
          <w:color w:val="333333"/>
          <w:sz w:val="21"/>
          <w:szCs w:val="21"/>
        </w:rPr>
        <w:t>.</w:t>
      </w:r>
    </w:p>
    <w:p w14:paraId="4FEB6B26" w14:textId="77777777" w:rsidR="00866A43" w:rsidRDefault="00866A43" w:rsidP="00866A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071EBB05" w14:textId="32D8A506" w:rsidR="00E67B85" w:rsidRPr="00866A43" w:rsidRDefault="00E67B85" w:rsidP="00866A43"/>
    <w:sectPr w:rsidR="00E67B85" w:rsidRPr="00866A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B641" w14:textId="77777777" w:rsidR="001A386D" w:rsidRDefault="001A386D">
      <w:pPr>
        <w:spacing w:after="0" w:line="240" w:lineRule="auto"/>
      </w:pPr>
      <w:r>
        <w:separator/>
      </w:r>
    </w:p>
  </w:endnote>
  <w:endnote w:type="continuationSeparator" w:id="0">
    <w:p w14:paraId="50A5F4C1" w14:textId="77777777" w:rsidR="001A386D" w:rsidRDefault="001A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3036" w14:textId="77777777" w:rsidR="001A386D" w:rsidRDefault="001A386D"/>
    <w:p w14:paraId="752F91DB" w14:textId="77777777" w:rsidR="001A386D" w:rsidRDefault="001A386D"/>
    <w:p w14:paraId="3CFB83B5" w14:textId="77777777" w:rsidR="001A386D" w:rsidRDefault="001A386D"/>
    <w:p w14:paraId="17F8880E" w14:textId="77777777" w:rsidR="001A386D" w:rsidRDefault="001A386D"/>
    <w:p w14:paraId="348837A2" w14:textId="77777777" w:rsidR="001A386D" w:rsidRDefault="001A386D"/>
    <w:p w14:paraId="68CB24AE" w14:textId="77777777" w:rsidR="001A386D" w:rsidRDefault="001A386D"/>
    <w:p w14:paraId="544B1774" w14:textId="77777777" w:rsidR="001A386D" w:rsidRDefault="001A38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1ECB28" wp14:editId="7B646D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E9B5F" w14:textId="77777777" w:rsidR="001A386D" w:rsidRDefault="001A38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1ECB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BE9B5F" w14:textId="77777777" w:rsidR="001A386D" w:rsidRDefault="001A38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CF9AB9" w14:textId="77777777" w:rsidR="001A386D" w:rsidRDefault="001A386D"/>
    <w:p w14:paraId="3A6FA664" w14:textId="77777777" w:rsidR="001A386D" w:rsidRDefault="001A386D"/>
    <w:p w14:paraId="684F157B" w14:textId="77777777" w:rsidR="001A386D" w:rsidRDefault="001A38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D04127" wp14:editId="0E6059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1727F" w14:textId="77777777" w:rsidR="001A386D" w:rsidRDefault="001A386D"/>
                          <w:p w14:paraId="32021A99" w14:textId="77777777" w:rsidR="001A386D" w:rsidRDefault="001A38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D041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31727F" w14:textId="77777777" w:rsidR="001A386D" w:rsidRDefault="001A386D"/>
                    <w:p w14:paraId="32021A99" w14:textId="77777777" w:rsidR="001A386D" w:rsidRDefault="001A38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F7F0A4" w14:textId="77777777" w:rsidR="001A386D" w:rsidRDefault="001A386D"/>
    <w:p w14:paraId="0ED79F12" w14:textId="77777777" w:rsidR="001A386D" w:rsidRDefault="001A386D">
      <w:pPr>
        <w:rPr>
          <w:sz w:val="2"/>
          <w:szCs w:val="2"/>
        </w:rPr>
      </w:pPr>
    </w:p>
    <w:p w14:paraId="00FE20B4" w14:textId="77777777" w:rsidR="001A386D" w:rsidRDefault="001A386D"/>
    <w:p w14:paraId="30393E7B" w14:textId="77777777" w:rsidR="001A386D" w:rsidRDefault="001A386D">
      <w:pPr>
        <w:spacing w:after="0" w:line="240" w:lineRule="auto"/>
      </w:pPr>
    </w:p>
  </w:footnote>
  <w:footnote w:type="continuationSeparator" w:id="0">
    <w:p w14:paraId="283A245C" w14:textId="77777777" w:rsidR="001A386D" w:rsidRDefault="001A3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6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117518</TotalTime>
  <Pages>2</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2448</cp:revision>
  <cp:lastPrinted>2009-02-06T05:36:00Z</cp:lastPrinted>
  <dcterms:created xsi:type="dcterms:W3CDTF">2024-01-07T13:43:00Z</dcterms:created>
  <dcterms:modified xsi:type="dcterms:W3CDTF">2025-06-19T11:51:00Z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