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34A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Рыкова Татьяна Владимировна. Лесоводственно-экологическая оценка устойчивости сосновых экосистем к загрязнению среды тяжелыми металлами;[Место защиты: ФГБОУ ВО «Московский государственный технический университет имени Н.Э. Баумана (национальный исследовательский университет)»], 2023</w:t>
      </w:r>
    </w:p>
    <w:p w14:paraId="61FAA2E4" w14:textId="77777777" w:rsidR="00316A95" w:rsidRPr="00316A95" w:rsidRDefault="00316A95" w:rsidP="00316A95">
      <w:pPr>
        <w:rPr>
          <w:rFonts w:ascii="Times New Roman" w:hAnsi="Times New Roman" w:cs="Times New Roman"/>
          <w:noProof/>
          <w:sz w:val="26"/>
          <w:szCs w:val="26"/>
        </w:rPr>
      </w:pPr>
    </w:p>
    <w:p w14:paraId="6748010F" w14:textId="77777777" w:rsidR="00316A95" w:rsidRPr="00316A95" w:rsidRDefault="00316A95" w:rsidP="00316A95">
      <w:pPr>
        <w:rPr>
          <w:rFonts w:ascii="Times New Roman" w:hAnsi="Times New Roman" w:cs="Times New Roman"/>
          <w:noProof/>
          <w:sz w:val="26"/>
          <w:szCs w:val="26"/>
        </w:rPr>
      </w:pPr>
    </w:p>
    <w:p w14:paraId="505D7C6F"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ФЕДЕРАЛЬНОЕ БЮДЖЕТНОЕ УЧРЕЖДЕНИЕ</w:t>
      </w:r>
    </w:p>
    <w:p w14:paraId="2D7B7BF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«ВСЕРОССИЙСКИЙ НАУЧНО-ИССЛЕДОВАТЕЛЬСКИЙ ИНСТИТУТ</w:t>
      </w:r>
    </w:p>
    <w:p w14:paraId="754EFA02"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ЛЕСОВОДСТВА И МЕХАНИЗАЦИИ ЛЕСНОГО ХОЗЯЙСТВА»</w:t>
      </w:r>
    </w:p>
    <w:p w14:paraId="71DA0BAB"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(ФБУ ВНИИЛМ)</w:t>
      </w:r>
    </w:p>
    <w:p w14:paraId="54FEA385"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На правах рукописи</w:t>
      </w:r>
    </w:p>
    <w:p w14:paraId="47D3FDA8"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РЫКОВА ТАТЬЯНА ВЛАДИМИРОВНА</w:t>
      </w:r>
    </w:p>
    <w:p w14:paraId="2AB6F5CB"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ЛЕСОВОДСТВЕННО-ЭКОЛОГИЧЕСКАЯ ОЦЕНКА УСТОЙЧИВОСТИ</w:t>
      </w:r>
    </w:p>
    <w:p w14:paraId="48002577"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СОСНОВЫХ ЭКОСИСТЕМ К ЗАГРЯЗНЕНИЮ СРЕДЫ ТЯЖЕЛЫМИ</w:t>
      </w:r>
    </w:p>
    <w:p w14:paraId="48AA335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МЕТАЛЛАМИ</w:t>
      </w:r>
    </w:p>
    <w:p w14:paraId="447FE2F9"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Специальность 4.1.6 - Лесоведение, лесоводство, лесные культуры,</w:t>
      </w:r>
    </w:p>
    <w:p w14:paraId="793352E7"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агролесомелиорация, озеленение, лесная пирология и таксация</w:t>
      </w:r>
    </w:p>
    <w:p w14:paraId="41007010"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Диссертация</w:t>
      </w:r>
    </w:p>
    <w:p w14:paraId="48D7F14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на соискание ученой степени</w:t>
      </w:r>
    </w:p>
    <w:p w14:paraId="1F50E87F"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кандидата сельскохозяйственных наук</w:t>
      </w:r>
    </w:p>
    <w:p w14:paraId="7DF41B96"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Научный руководитель доктор с.-х. наук, академик РАН Мартынюк А.А.</w:t>
      </w:r>
    </w:p>
    <w:p w14:paraId="18D3465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Москва - 2024 </w:t>
      </w:r>
    </w:p>
    <w:p w14:paraId="7C3DA94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Содержание</w:t>
      </w:r>
    </w:p>
    <w:p w14:paraId="6494F64B"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Стр.</w:t>
      </w:r>
    </w:p>
    <w:p w14:paraId="41B976E2"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Содержание</w:t>
      </w:r>
      <w:r w:rsidRPr="00316A95">
        <w:rPr>
          <w:rFonts w:ascii="Times New Roman" w:hAnsi="Times New Roman" w:cs="Times New Roman"/>
          <w:noProof/>
          <w:sz w:val="26"/>
          <w:szCs w:val="26"/>
        </w:rPr>
        <w:tab/>
        <w:t>2</w:t>
      </w:r>
    </w:p>
    <w:p w14:paraId="03129B90"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Введение</w:t>
      </w:r>
      <w:r w:rsidRPr="00316A95">
        <w:rPr>
          <w:rFonts w:ascii="Times New Roman" w:hAnsi="Times New Roman" w:cs="Times New Roman"/>
          <w:noProof/>
          <w:sz w:val="26"/>
          <w:szCs w:val="26"/>
        </w:rPr>
        <w:tab/>
        <w:t>5</w:t>
      </w:r>
    </w:p>
    <w:p w14:paraId="7BE6A685"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lastRenderedPageBreak/>
        <w:t>ГЛАВА 1. ОСОБЕННОСТИ ЗАГРЯЗНЕНИЕ ПРИРОДНОЙ СРЕДЫ ТЯЖЕЛЫМИ МЕТАЛЛАМИ И ИХ ВОЗДЕЙСТВИЕ НА ЛЕСНЫЕ ЭКОСИСТЕМЫ (АНАЛИТИЧЕСКИЙ ОБЗОР ЛИТЕРАТУРЫ)</w:t>
      </w:r>
      <w:r w:rsidRPr="00316A95">
        <w:rPr>
          <w:rFonts w:ascii="Times New Roman" w:hAnsi="Times New Roman" w:cs="Times New Roman"/>
          <w:noProof/>
          <w:sz w:val="26"/>
          <w:szCs w:val="26"/>
        </w:rPr>
        <w:tab/>
        <w:t>12</w:t>
      </w:r>
    </w:p>
    <w:p w14:paraId="5A8F39E6"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1.1.</w:t>
      </w:r>
      <w:r w:rsidRPr="00316A95">
        <w:rPr>
          <w:rFonts w:ascii="Times New Roman" w:hAnsi="Times New Roman" w:cs="Times New Roman"/>
          <w:noProof/>
          <w:sz w:val="26"/>
          <w:szCs w:val="26"/>
        </w:rPr>
        <w:tab/>
        <w:t>Естественное содержание тяжелых металлов в природной среде</w:t>
      </w:r>
      <w:r w:rsidRPr="00316A95">
        <w:rPr>
          <w:rFonts w:ascii="Times New Roman" w:hAnsi="Times New Roman" w:cs="Times New Roman"/>
          <w:noProof/>
          <w:sz w:val="26"/>
          <w:szCs w:val="26"/>
        </w:rPr>
        <w:tab/>
        <w:t>13</w:t>
      </w:r>
    </w:p>
    <w:p w14:paraId="43AD0798"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1.2.</w:t>
      </w:r>
      <w:r w:rsidRPr="00316A95">
        <w:rPr>
          <w:rFonts w:ascii="Times New Roman" w:hAnsi="Times New Roman" w:cs="Times New Roman"/>
          <w:noProof/>
          <w:sz w:val="26"/>
          <w:szCs w:val="26"/>
        </w:rPr>
        <w:tab/>
        <w:t>Антропогенные источники поступления тяжелых металлов</w:t>
      </w:r>
    </w:p>
    <w:p w14:paraId="6009204B"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 окружающую среду</w:t>
      </w:r>
      <w:r w:rsidRPr="00316A95">
        <w:rPr>
          <w:rFonts w:ascii="Times New Roman" w:hAnsi="Times New Roman" w:cs="Times New Roman"/>
          <w:noProof/>
          <w:sz w:val="26"/>
          <w:szCs w:val="26"/>
        </w:rPr>
        <w:tab/>
        <w:t>15</w:t>
      </w:r>
    </w:p>
    <w:p w14:paraId="5928C16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1.3.</w:t>
      </w:r>
      <w:r w:rsidRPr="00316A95">
        <w:rPr>
          <w:rFonts w:ascii="Times New Roman" w:hAnsi="Times New Roman" w:cs="Times New Roman"/>
          <w:noProof/>
          <w:sz w:val="26"/>
          <w:szCs w:val="26"/>
        </w:rPr>
        <w:tab/>
        <w:t>Общие закономерности накопления и миграции тяжелых металлов</w:t>
      </w:r>
    </w:p>
    <w:p w14:paraId="0B9146D2"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 лесных экосистемах</w:t>
      </w:r>
      <w:r w:rsidRPr="00316A95">
        <w:rPr>
          <w:rFonts w:ascii="Times New Roman" w:hAnsi="Times New Roman" w:cs="Times New Roman"/>
          <w:noProof/>
          <w:sz w:val="26"/>
          <w:szCs w:val="26"/>
        </w:rPr>
        <w:tab/>
        <w:t>29</w:t>
      </w:r>
    </w:p>
    <w:p w14:paraId="5F56A00F"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1.4.</w:t>
      </w:r>
      <w:r w:rsidRPr="00316A95">
        <w:rPr>
          <w:rFonts w:ascii="Times New Roman" w:hAnsi="Times New Roman" w:cs="Times New Roman"/>
          <w:noProof/>
          <w:sz w:val="26"/>
          <w:szCs w:val="26"/>
        </w:rPr>
        <w:tab/>
        <w:t>Фитотоксичность тяжелых металлов и их влияние на лесную</w:t>
      </w:r>
    </w:p>
    <w:p w14:paraId="19473B0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растительность</w:t>
      </w:r>
      <w:r w:rsidRPr="00316A95">
        <w:rPr>
          <w:rFonts w:ascii="Times New Roman" w:hAnsi="Times New Roman" w:cs="Times New Roman"/>
          <w:noProof/>
          <w:sz w:val="26"/>
          <w:szCs w:val="26"/>
        </w:rPr>
        <w:tab/>
        <w:t>37</w:t>
      </w:r>
    </w:p>
    <w:p w14:paraId="5CAFBA9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1.5.</w:t>
      </w:r>
      <w:r w:rsidRPr="00316A95">
        <w:rPr>
          <w:rFonts w:ascii="Times New Roman" w:hAnsi="Times New Roman" w:cs="Times New Roman"/>
          <w:noProof/>
          <w:sz w:val="26"/>
          <w:szCs w:val="26"/>
        </w:rPr>
        <w:tab/>
        <w:t>Общая характеристика мероприятий по повышению устойчивости</w:t>
      </w:r>
    </w:p>
    <w:p w14:paraId="5C95AD76"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лесов к техногенному загрязнению</w:t>
      </w:r>
      <w:r w:rsidRPr="00316A95">
        <w:rPr>
          <w:rFonts w:ascii="Times New Roman" w:hAnsi="Times New Roman" w:cs="Times New Roman"/>
          <w:noProof/>
          <w:sz w:val="26"/>
          <w:szCs w:val="26"/>
        </w:rPr>
        <w:tab/>
        <w:t>47</w:t>
      </w:r>
    </w:p>
    <w:p w14:paraId="752C5EB5"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ГЛАВА 2.ХАРАКТЕРИСТИКА ПРИРОДНЫХ УСЛОВИЙ РАЙОНА ИССЛЕДОВАНИЙ. ПРОГРАММА ИМЕТОДИКА ИССЛЕДОВАНИЙ. ОБЪЕКТЫ РАБОТ</w:t>
      </w:r>
      <w:r w:rsidRPr="00316A95">
        <w:rPr>
          <w:rFonts w:ascii="Times New Roman" w:hAnsi="Times New Roman" w:cs="Times New Roman"/>
          <w:noProof/>
          <w:sz w:val="26"/>
          <w:szCs w:val="26"/>
        </w:rPr>
        <w:tab/>
        <w:t>51</w:t>
      </w:r>
    </w:p>
    <w:p w14:paraId="423A3399"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2.1.</w:t>
      </w:r>
      <w:r w:rsidRPr="00316A95">
        <w:rPr>
          <w:rFonts w:ascii="Times New Roman" w:hAnsi="Times New Roman" w:cs="Times New Roman"/>
          <w:noProof/>
          <w:sz w:val="26"/>
          <w:szCs w:val="26"/>
        </w:rPr>
        <w:tab/>
        <w:t>Характеристика природных условий и состояния окружающей среды</w:t>
      </w:r>
    </w:p>
    <w:p w14:paraId="4DDA598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района исследований</w:t>
      </w:r>
      <w:r w:rsidRPr="00316A95">
        <w:rPr>
          <w:rFonts w:ascii="Times New Roman" w:hAnsi="Times New Roman" w:cs="Times New Roman"/>
          <w:noProof/>
          <w:sz w:val="26"/>
          <w:szCs w:val="26"/>
        </w:rPr>
        <w:tab/>
        <w:t>51</w:t>
      </w:r>
    </w:p>
    <w:p w14:paraId="4CA8C3C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2.2.</w:t>
      </w:r>
      <w:r w:rsidRPr="00316A95">
        <w:rPr>
          <w:rFonts w:ascii="Times New Roman" w:hAnsi="Times New Roman" w:cs="Times New Roman"/>
          <w:noProof/>
          <w:sz w:val="26"/>
          <w:szCs w:val="26"/>
        </w:rPr>
        <w:tab/>
        <w:t>Программа и методика исследований</w:t>
      </w:r>
      <w:r w:rsidRPr="00316A95">
        <w:rPr>
          <w:rFonts w:ascii="Times New Roman" w:hAnsi="Times New Roman" w:cs="Times New Roman"/>
          <w:noProof/>
          <w:sz w:val="26"/>
          <w:szCs w:val="26"/>
        </w:rPr>
        <w:tab/>
        <w:t>55</w:t>
      </w:r>
    </w:p>
    <w:p w14:paraId="016B137E"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2.3.</w:t>
      </w:r>
      <w:r w:rsidRPr="00316A95">
        <w:rPr>
          <w:rFonts w:ascii="Times New Roman" w:hAnsi="Times New Roman" w:cs="Times New Roman"/>
          <w:noProof/>
          <w:sz w:val="26"/>
          <w:szCs w:val="26"/>
        </w:rPr>
        <w:tab/>
        <w:t>Лесоводственно-таксационная характеристика</w:t>
      </w:r>
    </w:p>
    <w:p w14:paraId="03D781B9"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объектов исследований</w:t>
      </w:r>
      <w:r w:rsidRPr="00316A95">
        <w:rPr>
          <w:rFonts w:ascii="Times New Roman" w:hAnsi="Times New Roman" w:cs="Times New Roman"/>
          <w:noProof/>
          <w:sz w:val="26"/>
          <w:szCs w:val="26"/>
        </w:rPr>
        <w:tab/>
        <w:t>60</w:t>
      </w:r>
    </w:p>
    <w:p w14:paraId="7D984B7B"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ГЛАВА 3. ОЦЕНКА ЗАГРЯЗНЕНИЯ ТЯЖЕЛЫМИ МЕТАЛЛАМИ НЕКОТОРЫХ КОМПОНЕНТОВ ЛЕСНЫХ ЭКОСИСТЕМ</w:t>
      </w:r>
      <w:r w:rsidRPr="00316A95">
        <w:rPr>
          <w:rFonts w:ascii="Times New Roman" w:hAnsi="Times New Roman" w:cs="Times New Roman"/>
          <w:noProof/>
          <w:sz w:val="26"/>
          <w:szCs w:val="26"/>
        </w:rPr>
        <w:tab/>
        <w:t>63</w:t>
      </w:r>
    </w:p>
    <w:p w14:paraId="569498A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3.1.</w:t>
      </w:r>
      <w:r w:rsidRPr="00316A95">
        <w:rPr>
          <w:rFonts w:ascii="Times New Roman" w:hAnsi="Times New Roman" w:cs="Times New Roman"/>
          <w:noProof/>
          <w:sz w:val="26"/>
          <w:szCs w:val="26"/>
        </w:rPr>
        <w:tab/>
        <w:t>Анализ уровня загрязнения лесов объекта исследований тяжелыми</w:t>
      </w:r>
    </w:p>
    <w:p w14:paraId="1DB095D6"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металлами</w:t>
      </w:r>
      <w:r w:rsidRPr="00316A95">
        <w:rPr>
          <w:rFonts w:ascii="Times New Roman" w:hAnsi="Times New Roman" w:cs="Times New Roman"/>
          <w:noProof/>
          <w:sz w:val="26"/>
          <w:szCs w:val="26"/>
        </w:rPr>
        <w:tab/>
        <w:t>63</w:t>
      </w:r>
    </w:p>
    <w:p w14:paraId="1A70E672"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3.2.</w:t>
      </w:r>
      <w:r w:rsidRPr="00316A95">
        <w:rPr>
          <w:rFonts w:ascii="Times New Roman" w:hAnsi="Times New Roman" w:cs="Times New Roman"/>
          <w:noProof/>
          <w:sz w:val="26"/>
          <w:szCs w:val="26"/>
        </w:rPr>
        <w:tab/>
        <w:t>Оценка уровня выпадений тяжелых металлов в лесных насаждениях</w:t>
      </w:r>
    </w:p>
    <w:p w14:paraId="784563A0"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объекта исследований</w:t>
      </w:r>
      <w:r w:rsidRPr="00316A95">
        <w:rPr>
          <w:rFonts w:ascii="Times New Roman" w:hAnsi="Times New Roman" w:cs="Times New Roman"/>
          <w:noProof/>
          <w:sz w:val="26"/>
          <w:szCs w:val="26"/>
        </w:rPr>
        <w:tab/>
        <w:t>67</w:t>
      </w:r>
    </w:p>
    <w:p w14:paraId="190BE48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3.3.</w:t>
      </w:r>
      <w:r w:rsidRPr="00316A95">
        <w:rPr>
          <w:rFonts w:ascii="Times New Roman" w:hAnsi="Times New Roman" w:cs="Times New Roman"/>
          <w:noProof/>
          <w:sz w:val="26"/>
          <w:szCs w:val="26"/>
        </w:rPr>
        <w:tab/>
        <w:t>Особенности распределения цинка в почвах сосновых экосистем</w:t>
      </w:r>
    </w:p>
    <w:p w14:paraId="784A6B4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при различных величинах его выпадений (полевой эксперимент)</w:t>
      </w:r>
      <w:r w:rsidRPr="00316A95">
        <w:rPr>
          <w:rFonts w:ascii="Times New Roman" w:hAnsi="Times New Roman" w:cs="Times New Roman"/>
          <w:noProof/>
          <w:sz w:val="26"/>
          <w:szCs w:val="26"/>
        </w:rPr>
        <w:tab/>
        <w:t>71</w:t>
      </w:r>
    </w:p>
    <w:p w14:paraId="5A035086"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3.4.</w:t>
      </w:r>
      <w:r w:rsidRPr="00316A95">
        <w:rPr>
          <w:rFonts w:ascii="Times New Roman" w:hAnsi="Times New Roman" w:cs="Times New Roman"/>
          <w:noProof/>
          <w:sz w:val="26"/>
          <w:szCs w:val="26"/>
        </w:rPr>
        <w:tab/>
        <w:t>Особенности загрязнения атмосферных осадков и почвенных вод</w:t>
      </w:r>
    </w:p>
    <w:p w14:paraId="4C34FFB8"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lastRenderedPageBreak/>
        <w:t>в сосновых насаждениях</w:t>
      </w:r>
      <w:r w:rsidRPr="00316A95">
        <w:rPr>
          <w:rFonts w:ascii="Times New Roman" w:hAnsi="Times New Roman" w:cs="Times New Roman"/>
          <w:noProof/>
          <w:sz w:val="26"/>
          <w:szCs w:val="26"/>
        </w:rPr>
        <w:tab/>
        <w:t>77</w:t>
      </w:r>
    </w:p>
    <w:p w14:paraId="284303EC"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Выводы по главе 3</w:t>
      </w:r>
      <w:r w:rsidRPr="00316A95">
        <w:rPr>
          <w:rFonts w:ascii="Times New Roman" w:hAnsi="Times New Roman" w:cs="Times New Roman"/>
          <w:noProof/>
          <w:sz w:val="26"/>
          <w:szCs w:val="26"/>
        </w:rPr>
        <w:tab/>
        <w:t>83</w:t>
      </w:r>
    </w:p>
    <w:p w14:paraId="2DFA328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ГЛАВА 4. ИЗМЕНЕНИЕ ПОКАЗАТЕЛЕЙ СОСТОЯНИЯ И РОСТА СОСНОВЫХ ДРЕВОСТОЕВ ПРИ РАЗЛИЧНЫХ УРОВНЯХ ЗАГРЯЗНЕНИЯ СРЕДЫ</w:t>
      </w:r>
      <w:r w:rsidRPr="00316A95">
        <w:rPr>
          <w:rFonts w:ascii="Times New Roman" w:hAnsi="Times New Roman" w:cs="Times New Roman"/>
          <w:noProof/>
          <w:sz w:val="26"/>
          <w:szCs w:val="26"/>
        </w:rPr>
        <w:tab/>
        <w:t>85</w:t>
      </w:r>
    </w:p>
    <w:p w14:paraId="72721F70"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4.1.</w:t>
      </w:r>
      <w:r w:rsidRPr="00316A95">
        <w:rPr>
          <w:rFonts w:ascii="Times New Roman" w:hAnsi="Times New Roman" w:cs="Times New Roman"/>
          <w:noProof/>
          <w:sz w:val="26"/>
          <w:szCs w:val="26"/>
        </w:rPr>
        <w:tab/>
        <w:t>Оценка влияния тяжелых металлов на состояние сосновых</w:t>
      </w:r>
    </w:p>
    <w:p w14:paraId="1F2D1230"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насаждений в условиях влияния промышленных выбросов</w:t>
      </w:r>
      <w:r w:rsidRPr="00316A95">
        <w:rPr>
          <w:rFonts w:ascii="Times New Roman" w:hAnsi="Times New Roman" w:cs="Times New Roman"/>
          <w:noProof/>
          <w:sz w:val="26"/>
          <w:szCs w:val="26"/>
        </w:rPr>
        <w:tab/>
        <w:t>85</w:t>
      </w:r>
    </w:p>
    <w:p w14:paraId="1F1F70B7"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4.2.</w:t>
      </w:r>
      <w:r w:rsidRPr="00316A95">
        <w:rPr>
          <w:rFonts w:ascii="Times New Roman" w:hAnsi="Times New Roman" w:cs="Times New Roman"/>
          <w:noProof/>
          <w:sz w:val="26"/>
          <w:szCs w:val="26"/>
        </w:rPr>
        <w:tab/>
        <w:t>Изменение состояния насаждений разного возраста при воздействии</w:t>
      </w:r>
    </w:p>
    <w:p w14:paraId="1433D59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различных нагрузок цинка(результаты полевого эксперимента)</w:t>
      </w:r>
      <w:r w:rsidRPr="00316A95">
        <w:rPr>
          <w:rFonts w:ascii="Times New Roman" w:hAnsi="Times New Roman" w:cs="Times New Roman"/>
          <w:noProof/>
          <w:sz w:val="26"/>
          <w:szCs w:val="26"/>
        </w:rPr>
        <w:tab/>
        <w:t>88</w:t>
      </w:r>
    </w:p>
    <w:p w14:paraId="239551FA"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4.3.</w:t>
      </w:r>
      <w:r w:rsidRPr="00316A95">
        <w:rPr>
          <w:rFonts w:ascii="Times New Roman" w:hAnsi="Times New Roman" w:cs="Times New Roman"/>
          <w:noProof/>
          <w:sz w:val="26"/>
          <w:szCs w:val="26"/>
        </w:rPr>
        <w:tab/>
        <w:t>Изменение прироста древостоев сосны при воздействии различных</w:t>
      </w:r>
    </w:p>
    <w:p w14:paraId="3276BB0A"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нагрузок цинка (полевой эксперимент)</w:t>
      </w:r>
      <w:r w:rsidRPr="00316A95">
        <w:rPr>
          <w:rFonts w:ascii="Times New Roman" w:hAnsi="Times New Roman" w:cs="Times New Roman"/>
          <w:noProof/>
          <w:sz w:val="26"/>
          <w:szCs w:val="26"/>
        </w:rPr>
        <w:tab/>
        <w:t>98</w:t>
      </w:r>
    </w:p>
    <w:p w14:paraId="0FF23299"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Выводы по главе 4</w:t>
      </w:r>
      <w:r w:rsidRPr="00316A95">
        <w:rPr>
          <w:rFonts w:ascii="Times New Roman" w:hAnsi="Times New Roman" w:cs="Times New Roman"/>
          <w:noProof/>
          <w:sz w:val="26"/>
          <w:szCs w:val="26"/>
        </w:rPr>
        <w:tab/>
        <w:t>102</w:t>
      </w:r>
    </w:p>
    <w:p w14:paraId="598BC16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ГЛАВА 5. ИЗМЕНЕНИЕ ПОДЧИНЕННЫХ ЯРУСОВ СОСНОВОГО ФИТОЦЕНОЗА ПОД ВЛИЯНИЕМ ЗАГРЯЗНЕНИЯ ЦИНКОМ</w:t>
      </w:r>
      <w:r w:rsidRPr="00316A95">
        <w:rPr>
          <w:rFonts w:ascii="Times New Roman" w:hAnsi="Times New Roman" w:cs="Times New Roman"/>
          <w:noProof/>
          <w:sz w:val="26"/>
          <w:szCs w:val="26"/>
        </w:rPr>
        <w:tab/>
        <w:t>105</w:t>
      </w:r>
    </w:p>
    <w:p w14:paraId="618700C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5.1.</w:t>
      </w:r>
      <w:r w:rsidRPr="00316A95">
        <w:rPr>
          <w:rFonts w:ascii="Times New Roman" w:hAnsi="Times New Roman" w:cs="Times New Roman"/>
          <w:noProof/>
          <w:sz w:val="26"/>
          <w:szCs w:val="26"/>
        </w:rPr>
        <w:tab/>
        <w:t>Изменение состояния самосева сосны при различных уровнях</w:t>
      </w:r>
    </w:p>
    <w:p w14:paraId="1336B2C2"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загрязнения почв цинком (полевой эксперимент)</w:t>
      </w:r>
      <w:r w:rsidRPr="00316A95">
        <w:rPr>
          <w:rFonts w:ascii="Times New Roman" w:hAnsi="Times New Roman" w:cs="Times New Roman"/>
          <w:noProof/>
          <w:sz w:val="26"/>
          <w:szCs w:val="26"/>
        </w:rPr>
        <w:tab/>
        <w:t>106</w:t>
      </w:r>
    </w:p>
    <w:p w14:paraId="347480B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5.2.</w:t>
      </w:r>
      <w:r w:rsidRPr="00316A95">
        <w:rPr>
          <w:rFonts w:ascii="Times New Roman" w:hAnsi="Times New Roman" w:cs="Times New Roman"/>
          <w:noProof/>
          <w:sz w:val="26"/>
          <w:szCs w:val="26"/>
        </w:rPr>
        <w:tab/>
        <w:t>Всхожесть семян сосны при различных уровнях загрязнения почвы</w:t>
      </w:r>
    </w:p>
    <w:p w14:paraId="747B9857"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цинком (лабораторный эксперимент)</w:t>
      </w:r>
      <w:r w:rsidRPr="00316A95">
        <w:rPr>
          <w:rFonts w:ascii="Times New Roman" w:hAnsi="Times New Roman" w:cs="Times New Roman"/>
          <w:noProof/>
          <w:sz w:val="26"/>
          <w:szCs w:val="26"/>
        </w:rPr>
        <w:tab/>
        <w:t>110</w:t>
      </w:r>
    </w:p>
    <w:p w14:paraId="44903EF6"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5.3.</w:t>
      </w:r>
      <w:r w:rsidRPr="00316A95">
        <w:rPr>
          <w:rFonts w:ascii="Times New Roman" w:hAnsi="Times New Roman" w:cs="Times New Roman"/>
          <w:noProof/>
          <w:sz w:val="26"/>
          <w:szCs w:val="26"/>
        </w:rPr>
        <w:tab/>
        <w:t>Реакция напочвенного покрова средневозрастных и спелых сосняков</w:t>
      </w:r>
    </w:p>
    <w:p w14:paraId="6CCC38DC"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на различные нагрузки цинка (полевой эксперимент)</w:t>
      </w:r>
      <w:r w:rsidRPr="00316A95">
        <w:rPr>
          <w:rFonts w:ascii="Times New Roman" w:hAnsi="Times New Roman" w:cs="Times New Roman"/>
          <w:noProof/>
          <w:sz w:val="26"/>
          <w:szCs w:val="26"/>
        </w:rPr>
        <w:tab/>
        <w:t>112</w:t>
      </w:r>
    </w:p>
    <w:p w14:paraId="71AE336D"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Выводы по главе 5</w:t>
      </w:r>
      <w:r w:rsidRPr="00316A95">
        <w:rPr>
          <w:rFonts w:ascii="Times New Roman" w:hAnsi="Times New Roman" w:cs="Times New Roman"/>
          <w:noProof/>
          <w:sz w:val="26"/>
          <w:szCs w:val="26"/>
        </w:rPr>
        <w:tab/>
        <w:t>119</w:t>
      </w:r>
    </w:p>
    <w:p w14:paraId="42F7BED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ГЛАВА 6. ОБОСНОВАНИЕ ДОПУСТИМОГО УРОВНЯ ВЫПАДЕНИЙ ЦИНКА ДЛЯ СОСНОВЫХ ЭКОСИСТЕМ</w:t>
      </w:r>
      <w:r w:rsidRPr="00316A95">
        <w:rPr>
          <w:rFonts w:ascii="Times New Roman" w:hAnsi="Times New Roman" w:cs="Times New Roman"/>
          <w:noProof/>
          <w:sz w:val="26"/>
          <w:szCs w:val="26"/>
        </w:rPr>
        <w:tab/>
        <w:t>120</w:t>
      </w:r>
    </w:p>
    <w:p w14:paraId="3560A9F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6.1.</w:t>
      </w:r>
      <w:r w:rsidRPr="00316A95">
        <w:rPr>
          <w:rFonts w:ascii="Times New Roman" w:hAnsi="Times New Roman" w:cs="Times New Roman"/>
          <w:noProof/>
          <w:sz w:val="26"/>
          <w:szCs w:val="26"/>
        </w:rPr>
        <w:tab/>
        <w:t>Обзор существующих подходов к нормированию техногенного</w:t>
      </w:r>
    </w:p>
    <w:p w14:paraId="5864AE6F"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воздействия на леса</w:t>
      </w:r>
      <w:r w:rsidRPr="00316A95">
        <w:rPr>
          <w:rFonts w:ascii="Times New Roman" w:hAnsi="Times New Roman" w:cs="Times New Roman"/>
          <w:noProof/>
          <w:sz w:val="26"/>
          <w:szCs w:val="26"/>
        </w:rPr>
        <w:tab/>
        <w:t>120</w:t>
      </w:r>
    </w:p>
    <w:p w14:paraId="2984CC6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6.2.</w:t>
      </w:r>
      <w:r w:rsidRPr="00316A95">
        <w:rPr>
          <w:rFonts w:ascii="Times New Roman" w:hAnsi="Times New Roman" w:cs="Times New Roman"/>
          <w:noProof/>
          <w:sz w:val="26"/>
          <w:szCs w:val="26"/>
        </w:rPr>
        <w:tab/>
        <w:t>Обоснование допустимого уровня выпадений цинка для сосновых</w:t>
      </w:r>
    </w:p>
    <w:p w14:paraId="66A1D9AA"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экосистем</w:t>
      </w:r>
      <w:r w:rsidRPr="00316A95">
        <w:rPr>
          <w:rFonts w:ascii="Times New Roman" w:hAnsi="Times New Roman" w:cs="Times New Roman"/>
          <w:noProof/>
          <w:sz w:val="26"/>
          <w:szCs w:val="26"/>
        </w:rPr>
        <w:tab/>
        <w:t>124</w:t>
      </w:r>
    </w:p>
    <w:p w14:paraId="6A283795"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Выводы по главе 6</w:t>
      </w:r>
      <w:r w:rsidRPr="00316A95">
        <w:rPr>
          <w:rFonts w:ascii="Times New Roman" w:hAnsi="Times New Roman" w:cs="Times New Roman"/>
          <w:noProof/>
          <w:sz w:val="26"/>
          <w:szCs w:val="26"/>
        </w:rPr>
        <w:tab/>
        <w:t>130</w:t>
      </w:r>
    </w:p>
    <w:p w14:paraId="23E92D6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Выводы и предложения</w:t>
      </w:r>
      <w:r w:rsidRPr="00316A95">
        <w:rPr>
          <w:rFonts w:ascii="Times New Roman" w:hAnsi="Times New Roman" w:cs="Times New Roman"/>
          <w:noProof/>
          <w:sz w:val="26"/>
          <w:szCs w:val="26"/>
        </w:rPr>
        <w:tab/>
        <w:t>132</w:t>
      </w:r>
    </w:p>
    <w:p w14:paraId="437F1C2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lastRenderedPageBreak/>
        <w:t>СПИСОК ИСПОЛЬЗОВАННОЙ ЛИТЕРАТУРЫ</w:t>
      </w:r>
      <w:r w:rsidRPr="00316A95">
        <w:rPr>
          <w:rFonts w:ascii="Times New Roman" w:hAnsi="Times New Roman" w:cs="Times New Roman"/>
          <w:noProof/>
          <w:sz w:val="26"/>
          <w:szCs w:val="26"/>
        </w:rPr>
        <w:tab/>
        <w:t>136</w:t>
      </w:r>
    </w:p>
    <w:p w14:paraId="7E67372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Приложение А - Схемы расположения опытных делянок на стационарных</w:t>
      </w:r>
    </w:p>
    <w:p w14:paraId="58BB4468"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участках</w:t>
      </w:r>
      <w:r w:rsidRPr="00316A95">
        <w:rPr>
          <w:rFonts w:ascii="Times New Roman" w:hAnsi="Times New Roman" w:cs="Times New Roman"/>
          <w:noProof/>
          <w:sz w:val="26"/>
          <w:szCs w:val="26"/>
        </w:rPr>
        <w:tab/>
        <w:t>160</w:t>
      </w:r>
    </w:p>
    <w:p w14:paraId="233C2C04"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Приложение Б - Описания почвенных разрезов</w:t>
      </w:r>
      <w:r w:rsidRPr="00316A95">
        <w:rPr>
          <w:rFonts w:ascii="Times New Roman" w:hAnsi="Times New Roman" w:cs="Times New Roman"/>
          <w:noProof/>
          <w:sz w:val="26"/>
          <w:szCs w:val="26"/>
        </w:rPr>
        <w:tab/>
        <w:t>164</w:t>
      </w:r>
    </w:p>
    <w:p w14:paraId="56714DF3"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Приложение В - Динамика состояния древостоев сосны</w:t>
      </w:r>
    </w:p>
    <w:p w14:paraId="53C83B78"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разных групп возраста</w:t>
      </w:r>
      <w:r w:rsidRPr="00316A95">
        <w:rPr>
          <w:rFonts w:ascii="Times New Roman" w:hAnsi="Times New Roman" w:cs="Times New Roman"/>
          <w:noProof/>
          <w:sz w:val="26"/>
          <w:szCs w:val="26"/>
        </w:rPr>
        <w:tab/>
        <w:t>167</w:t>
      </w:r>
    </w:p>
    <w:p w14:paraId="439E3C6A"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Приложение Г- Динамика индексов состояния деревьев разных</w:t>
      </w:r>
    </w:p>
    <w:p w14:paraId="288095D6" w14:textId="77777777" w:rsidR="00316A95" w:rsidRPr="00316A95" w:rsidRDefault="00316A95" w:rsidP="00316A95">
      <w:pPr>
        <w:rPr>
          <w:rFonts w:ascii="Times New Roman" w:hAnsi="Times New Roman" w:cs="Times New Roman"/>
          <w:noProof/>
          <w:sz w:val="26"/>
          <w:szCs w:val="26"/>
        </w:rPr>
      </w:pPr>
      <w:r w:rsidRPr="00316A95">
        <w:rPr>
          <w:rFonts w:ascii="Times New Roman" w:hAnsi="Times New Roman" w:cs="Times New Roman"/>
          <w:noProof/>
          <w:sz w:val="26"/>
          <w:szCs w:val="26"/>
        </w:rPr>
        <w:t>классов Крафта в средневозрастных древостоях сосны</w:t>
      </w:r>
      <w:r w:rsidRPr="00316A95">
        <w:rPr>
          <w:rFonts w:ascii="Times New Roman" w:hAnsi="Times New Roman" w:cs="Times New Roman"/>
          <w:noProof/>
          <w:sz w:val="26"/>
          <w:szCs w:val="26"/>
        </w:rPr>
        <w:tab/>
        <w:t xml:space="preserve">171 </w:t>
      </w:r>
    </w:p>
    <w:p w14:paraId="1BB6A6E7" w14:textId="2DA8555C" w:rsidR="00BE13FE" w:rsidRDefault="00BE13FE" w:rsidP="00316A95"/>
    <w:p w14:paraId="2DDF884F" w14:textId="343113EF" w:rsidR="00316A95" w:rsidRDefault="00316A95" w:rsidP="00316A95"/>
    <w:p w14:paraId="59D68C31" w14:textId="16CD21E0" w:rsidR="00316A95" w:rsidRDefault="00316A95" w:rsidP="00316A95"/>
    <w:p w14:paraId="56993B55" w14:textId="4F86051E" w:rsidR="00316A95" w:rsidRDefault="00316A95" w:rsidP="00316A95"/>
    <w:p w14:paraId="549ED1FD" w14:textId="77777777" w:rsidR="00316A95" w:rsidRDefault="00316A95" w:rsidP="00316A95">
      <w:pPr>
        <w:pStyle w:val="212"/>
        <w:keepNext/>
        <w:keepLines/>
        <w:shd w:val="clear" w:color="auto" w:fill="auto"/>
        <w:spacing w:line="280" w:lineRule="exact"/>
        <w:ind w:left="20"/>
      </w:pPr>
      <w:bookmarkStart w:id="0" w:name="bookmark78"/>
      <w:r>
        <w:rPr>
          <w:rStyle w:val="2a"/>
          <w:b/>
          <w:bCs/>
          <w:color w:val="000000"/>
        </w:rPr>
        <w:t>Выводы и предложения</w:t>
      </w:r>
      <w:bookmarkEnd w:id="0"/>
    </w:p>
    <w:p w14:paraId="6BEAB8B0" w14:textId="77777777" w:rsidR="00316A95" w:rsidRDefault="00316A95" w:rsidP="00316A95">
      <w:pPr>
        <w:pStyle w:val="210"/>
        <w:numPr>
          <w:ilvl w:val="0"/>
          <w:numId w:val="7"/>
        </w:numPr>
        <w:shd w:val="clear" w:color="auto" w:fill="auto"/>
        <w:tabs>
          <w:tab w:val="left" w:pos="1411"/>
        </w:tabs>
        <w:spacing w:before="0" w:after="0" w:line="470" w:lineRule="exact"/>
        <w:ind w:firstLine="740"/>
        <w:jc w:val="both"/>
      </w:pPr>
      <w:bookmarkStart w:id="1" w:name="bookmark79"/>
      <w:r>
        <w:rPr>
          <w:rStyle w:val="21"/>
          <w:color w:val="000000"/>
        </w:rPr>
        <w:t>Несмотря на многочисленные исследования, остаются не до конца раскрытыми закономерности загрязнения тяжелыми металлами отдельных компонентов лесных экосистем, особенности их влияния на состояние и динамику структуры лесного фитоценоза, а также вопросы определения пороговых значений их допустимого воздействия как первоочередной меры по сокращению ущерба лесам от техногенного загрязнения.</w:t>
      </w:r>
      <w:bookmarkEnd w:id="1"/>
    </w:p>
    <w:p w14:paraId="26BC39B7" w14:textId="77777777" w:rsidR="00316A95" w:rsidRDefault="00316A95" w:rsidP="00316A95">
      <w:pPr>
        <w:pStyle w:val="210"/>
        <w:numPr>
          <w:ilvl w:val="0"/>
          <w:numId w:val="7"/>
        </w:numPr>
        <w:shd w:val="clear" w:color="auto" w:fill="auto"/>
        <w:tabs>
          <w:tab w:val="left" w:pos="1078"/>
        </w:tabs>
        <w:spacing w:before="0" w:after="0" w:line="470" w:lineRule="exact"/>
        <w:ind w:firstLine="740"/>
        <w:jc w:val="both"/>
      </w:pPr>
      <w:r>
        <w:rPr>
          <w:rStyle w:val="21"/>
          <w:color w:val="000000"/>
        </w:rPr>
        <w:t xml:space="preserve">По уровню средних концентраций в растворимой части снеговых вод изученные тяжелые металлы образуют следующий ряд: </w:t>
      </w:r>
      <w:r>
        <w:rPr>
          <w:rStyle w:val="21"/>
          <w:color w:val="000000"/>
          <w:lang w:val="en-US" w:eastAsia="en-US"/>
        </w:rPr>
        <w:t>Zn</w:t>
      </w:r>
      <w:r w:rsidRPr="007D57E7">
        <w:rPr>
          <w:rStyle w:val="21"/>
          <w:color w:val="000000"/>
          <w:lang w:eastAsia="en-US"/>
        </w:rPr>
        <w:t>&gt;</w:t>
      </w:r>
      <w:r>
        <w:rPr>
          <w:rStyle w:val="21"/>
          <w:color w:val="000000"/>
          <w:lang w:val="en-US" w:eastAsia="en-US"/>
        </w:rPr>
        <w:t>Ni</w:t>
      </w:r>
      <w:r w:rsidRPr="007D57E7">
        <w:rPr>
          <w:rStyle w:val="21"/>
          <w:color w:val="000000"/>
          <w:lang w:eastAsia="en-US"/>
        </w:rPr>
        <w:t>&gt;</w:t>
      </w:r>
      <w:r>
        <w:rPr>
          <w:rStyle w:val="21"/>
          <w:color w:val="000000"/>
          <w:lang w:val="en-US" w:eastAsia="en-US"/>
        </w:rPr>
        <w:t>Co</w:t>
      </w:r>
      <w:r w:rsidRPr="007D57E7">
        <w:rPr>
          <w:rStyle w:val="21"/>
          <w:color w:val="000000"/>
          <w:lang w:eastAsia="en-US"/>
        </w:rPr>
        <w:t>&gt;</w:t>
      </w:r>
      <w:r>
        <w:rPr>
          <w:rStyle w:val="21"/>
          <w:color w:val="000000"/>
          <w:lang w:val="en-US" w:eastAsia="en-US"/>
        </w:rPr>
        <w:t>Cu</w:t>
      </w:r>
      <w:r w:rsidRPr="007D57E7">
        <w:rPr>
          <w:rStyle w:val="21"/>
          <w:color w:val="000000"/>
          <w:lang w:eastAsia="en-US"/>
        </w:rPr>
        <w:t>=</w:t>
      </w:r>
      <w:r>
        <w:rPr>
          <w:rStyle w:val="21"/>
          <w:color w:val="000000"/>
          <w:lang w:val="en-US" w:eastAsia="en-US"/>
        </w:rPr>
        <w:t>Cr</w:t>
      </w:r>
      <w:r w:rsidRPr="007D57E7">
        <w:rPr>
          <w:rStyle w:val="21"/>
          <w:color w:val="000000"/>
          <w:lang w:eastAsia="en-US"/>
        </w:rPr>
        <w:t>&gt;</w:t>
      </w:r>
      <w:r>
        <w:rPr>
          <w:rStyle w:val="21"/>
          <w:color w:val="000000"/>
          <w:lang w:val="en-US" w:eastAsia="en-US"/>
        </w:rPr>
        <w:t>Cd</w:t>
      </w:r>
      <w:r w:rsidRPr="007D57E7">
        <w:rPr>
          <w:rStyle w:val="21"/>
          <w:color w:val="000000"/>
          <w:lang w:eastAsia="en-US"/>
        </w:rPr>
        <w:t xml:space="preserve">; </w:t>
      </w:r>
      <w:r>
        <w:rPr>
          <w:rStyle w:val="21"/>
          <w:color w:val="000000"/>
        </w:rPr>
        <w:t xml:space="preserve">в лесной подстилке и почвах: </w:t>
      </w:r>
      <w:r>
        <w:rPr>
          <w:rStyle w:val="21"/>
          <w:color w:val="000000"/>
          <w:lang w:val="en-US" w:eastAsia="en-US"/>
        </w:rPr>
        <w:t>Zn</w:t>
      </w:r>
      <w:r w:rsidRPr="007D57E7">
        <w:rPr>
          <w:rStyle w:val="21"/>
          <w:color w:val="000000"/>
          <w:lang w:eastAsia="en-US"/>
        </w:rPr>
        <w:t>&gt;</w:t>
      </w:r>
      <w:r>
        <w:rPr>
          <w:rStyle w:val="21"/>
          <w:color w:val="000000"/>
          <w:lang w:val="en-US" w:eastAsia="en-US"/>
        </w:rPr>
        <w:t>Pb</w:t>
      </w:r>
      <w:r w:rsidRPr="007D57E7">
        <w:rPr>
          <w:rStyle w:val="21"/>
          <w:color w:val="000000"/>
          <w:lang w:eastAsia="en-US"/>
        </w:rPr>
        <w:t>&gt;</w:t>
      </w:r>
      <w:r>
        <w:rPr>
          <w:rStyle w:val="21"/>
          <w:color w:val="000000"/>
          <w:lang w:val="en-US" w:eastAsia="en-US"/>
        </w:rPr>
        <w:t>Cu</w:t>
      </w:r>
      <w:r w:rsidRPr="007D57E7">
        <w:rPr>
          <w:rStyle w:val="21"/>
          <w:color w:val="000000"/>
          <w:lang w:eastAsia="en-US"/>
        </w:rPr>
        <w:t xml:space="preserve">&gt; </w:t>
      </w:r>
      <w:r>
        <w:rPr>
          <w:rStyle w:val="21"/>
          <w:color w:val="000000"/>
          <w:lang w:val="en-US" w:eastAsia="en-US"/>
        </w:rPr>
        <w:t>Ni</w:t>
      </w:r>
      <w:r w:rsidRPr="007D57E7">
        <w:rPr>
          <w:rStyle w:val="21"/>
          <w:color w:val="000000"/>
          <w:lang w:eastAsia="en-US"/>
        </w:rPr>
        <w:t>&gt;</w:t>
      </w:r>
      <w:r>
        <w:rPr>
          <w:rStyle w:val="21"/>
          <w:color w:val="000000"/>
          <w:lang w:val="en-US" w:eastAsia="en-US"/>
        </w:rPr>
        <w:t>Co</w:t>
      </w:r>
      <w:r w:rsidRPr="007D57E7">
        <w:rPr>
          <w:rStyle w:val="21"/>
          <w:color w:val="000000"/>
          <w:lang w:eastAsia="en-US"/>
        </w:rPr>
        <w:t>&gt;</w:t>
      </w:r>
      <w:r>
        <w:rPr>
          <w:rStyle w:val="21"/>
          <w:color w:val="000000"/>
          <w:lang w:val="en-US" w:eastAsia="en-US"/>
        </w:rPr>
        <w:t>Cd</w:t>
      </w:r>
      <w:r w:rsidRPr="007D57E7">
        <w:rPr>
          <w:rStyle w:val="21"/>
          <w:color w:val="000000"/>
          <w:lang w:eastAsia="en-US"/>
        </w:rPr>
        <w:t>.</w:t>
      </w:r>
    </w:p>
    <w:p w14:paraId="1DFEEC09" w14:textId="77777777" w:rsidR="00316A95" w:rsidRDefault="00316A95" w:rsidP="00316A95">
      <w:pPr>
        <w:pStyle w:val="210"/>
        <w:shd w:val="clear" w:color="auto" w:fill="auto"/>
        <w:spacing w:line="470" w:lineRule="exact"/>
        <w:ind w:firstLine="740"/>
        <w:jc w:val="both"/>
      </w:pPr>
      <w:r>
        <w:rPr>
          <w:rStyle w:val="21"/>
          <w:color w:val="000000"/>
        </w:rPr>
        <w:t>Цинк является основным загрязняющим элементом лесных экосистем среди изучаемых тяжелых металлов.</w:t>
      </w:r>
    </w:p>
    <w:p w14:paraId="57B1E4D8" w14:textId="77777777" w:rsidR="00316A95" w:rsidRDefault="00316A95" w:rsidP="00316A95">
      <w:pPr>
        <w:pStyle w:val="210"/>
        <w:shd w:val="clear" w:color="auto" w:fill="auto"/>
        <w:spacing w:line="470" w:lineRule="exact"/>
        <w:ind w:firstLine="740"/>
        <w:jc w:val="both"/>
      </w:pPr>
      <w:r>
        <w:rPr>
          <w:rStyle w:val="21"/>
          <w:color w:val="000000"/>
        </w:rPr>
        <w:t xml:space="preserve">Максимальные оценки выпадений суммы изученных металлов составляют </w:t>
      </w:r>
      <w:r>
        <w:rPr>
          <w:rStyle w:val="21"/>
          <w:color w:val="000000"/>
        </w:rPr>
        <w:lastRenderedPageBreak/>
        <w:t>46 кг/га в год (или 4,6 г/м</w:t>
      </w:r>
      <w:r>
        <w:rPr>
          <w:rStyle w:val="21"/>
          <w:color w:val="000000"/>
          <w:vertAlign w:val="superscript"/>
        </w:rPr>
        <w:t>2</w:t>
      </w:r>
      <w:r>
        <w:rPr>
          <w:rStyle w:val="21"/>
          <w:color w:val="000000"/>
        </w:rPr>
        <w:t>), в том числе по цинку и кобальту - около 15 кг/га (или 1,5 г/м</w:t>
      </w:r>
      <w:r>
        <w:rPr>
          <w:rStyle w:val="21"/>
          <w:color w:val="000000"/>
          <w:vertAlign w:val="superscript"/>
        </w:rPr>
        <w:t>2</w:t>
      </w:r>
      <w:r>
        <w:rPr>
          <w:rStyle w:val="21"/>
          <w:color w:val="000000"/>
        </w:rPr>
        <w:t>), никелю - 12 кг/га (или (1,2 г/м</w:t>
      </w:r>
      <w:r>
        <w:rPr>
          <w:rStyle w:val="21"/>
          <w:color w:val="000000"/>
          <w:vertAlign w:val="superscript"/>
        </w:rPr>
        <w:t>2</w:t>
      </w:r>
      <w:r>
        <w:rPr>
          <w:rStyle w:val="21"/>
          <w:color w:val="000000"/>
        </w:rPr>
        <w:t>), меди - около 4 кг/га (или 0,4 г/м</w:t>
      </w:r>
      <w:r>
        <w:rPr>
          <w:rStyle w:val="21"/>
          <w:color w:val="000000"/>
          <w:vertAlign w:val="superscript"/>
        </w:rPr>
        <w:t>2</w:t>
      </w:r>
      <w:r>
        <w:rPr>
          <w:rStyle w:val="21"/>
          <w:color w:val="000000"/>
        </w:rPr>
        <w:t>).</w:t>
      </w:r>
    </w:p>
    <w:p w14:paraId="5EA5088F" w14:textId="77777777" w:rsidR="00316A95" w:rsidRDefault="00316A95" w:rsidP="00316A95">
      <w:pPr>
        <w:pStyle w:val="210"/>
        <w:numPr>
          <w:ilvl w:val="0"/>
          <w:numId w:val="7"/>
        </w:numPr>
        <w:shd w:val="clear" w:color="auto" w:fill="auto"/>
        <w:tabs>
          <w:tab w:val="left" w:pos="1078"/>
        </w:tabs>
        <w:spacing w:before="0" w:after="0" w:line="470" w:lineRule="exact"/>
        <w:ind w:firstLine="740"/>
        <w:jc w:val="both"/>
      </w:pPr>
      <w:r>
        <w:rPr>
          <w:rStyle w:val="21"/>
          <w:color w:val="000000"/>
        </w:rPr>
        <w:t>В полевом эксперименте с внесением азотнокислого цинка на поверхность почвы установлено, что распределение элемента по почвенному профилю и его динамика во времени коррелируют с объемами поступления. При небольших нагрузках (до 90 г/м</w:t>
      </w:r>
      <w:r>
        <w:rPr>
          <w:rStyle w:val="21"/>
          <w:color w:val="000000"/>
          <w:vertAlign w:val="superscript"/>
        </w:rPr>
        <w:t>2</w:t>
      </w:r>
      <w:r>
        <w:rPr>
          <w:rStyle w:val="21"/>
          <w:color w:val="000000"/>
        </w:rPr>
        <w:t>) цинк почти полностью поглощается верхним слоем почвы (0-20 см). С увеличением нагрузки до 150-300 г/м</w:t>
      </w:r>
      <w:r>
        <w:rPr>
          <w:rStyle w:val="21"/>
          <w:color w:val="000000"/>
          <w:vertAlign w:val="superscript"/>
        </w:rPr>
        <w:t>2</w:t>
      </w:r>
      <w:r>
        <w:rPr>
          <w:rStyle w:val="21"/>
          <w:color w:val="000000"/>
        </w:rPr>
        <w:t xml:space="preserve"> более половины его удерживалось в верхнем слое, а остальное количество поступает вглубь почвы или частично поглощается корнями растений. Концентрация цинка в слое почвы 0 - 60 см постепенно уменьшается, однако даже через 7 лет около 35-75 % </w:t>
      </w:r>
      <w:r>
        <w:rPr>
          <w:rStyle w:val="21"/>
          <w:color w:val="000000"/>
          <w:lang w:val="en-US" w:eastAsia="en-US"/>
        </w:rPr>
        <w:t>Zn</w:t>
      </w:r>
      <w:r w:rsidRPr="007D57E7">
        <w:rPr>
          <w:rStyle w:val="21"/>
          <w:color w:val="000000"/>
          <w:lang w:eastAsia="en-US"/>
        </w:rPr>
        <w:t xml:space="preserve">, </w:t>
      </w:r>
      <w:r>
        <w:rPr>
          <w:rStyle w:val="21"/>
          <w:color w:val="000000"/>
        </w:rPr>
        <w:t>в зависимости от объема первоначальных выпадений, удерживается почвой.</w:t>
      </w:r>
    </w:p>
    <w:p w14:paraId="7C464AD6" w14:textId="77777777" w:rsidR="00316A95" w:rsidRDefault="00316A95" w:rsidP="00316A95">
      <w:pPr>
        <w:pStyle w:val="210"/>
        <w:numPr>
          <w:ilvl w:val="0"/>
          <w:numId w:val="7"/>
        </w:numPr>
        <w:shd w:val="clear" w:color="auto" w:fill="auto"/>
        <w:tabs>
          <w:tab w:val="left" w:pos="1220"/>
        </w:tabs>
        <w:spacing w:before="0" w:after="0" w:line="470" w:lineRule="exact"/>
        <w:ind w:firstLine="740"/>
        <w:jc w:val="both"/>
      </w:pPr>
      <w:r>
        <w:rPr>
          <w:rStyle w:val="21"/>
          <w:color w:val="000000"/>
        </w:rPr>
        <w:t>Вынос цинка за пределы корнеобитаемого слоя деревьев с</w:t>
      </w:r>
    </w:p>
    <w:p w14:paraId="2FB1DB5F" w14:textId="77777777" w:rsidR="00316A95" w:rsidRDefault="00316A95" w:rsidP="00316A95">
      <w:pPr>
        <w:pStyle w:val="210"/>
        <w:shd w:val="clear" w:color="auto" w:fill="auto"/>
        <w:tabs>
          <w:tab w:val="left" w:pos="2347"/>
        </w:tabs>
        <w:spacing w:line="470" w:lineRule="exact"/>
        <w:ind w:firstLine="0"/>
        <w:jc w:val="both"/>
      </w:pPr>
      <w:r>
        <w:rPr>
          <w:rStyle w:val="21"/>
          <w:color w:val="000000"/>
        </w:rPr>
        <w:t>лизиметрическими водами увеличивается с возрастанием его техногенной нагрузки. Даже при максимальной нагрузке в 600 г/м</w:t>
      </w:r>
      <w:r>
        <w:rPr>
          <w:rStyle w:val="21"/>
          <w:color w:val="000000"/>
          <w:vertAlign w:val="superscript"/>
        </w:rPr>
        <w:t>2</w:t>
      </w:r>
      <w:r>
        <w:rPr>
          <w:rStyle w:val="21"/>
          <w:color w:val="000000"/>
        </w:rPr>
        <w:t xml:space="preserve"> значение выноса не превышает 1,6</w:t>
      </w:r>
      <w:r>
        <w:rPr>
          <w:rStyle w:val="21"/>
          <w:color w:val="000000"/>
        </w:rPr>
        <w:tab/>
        <w:t>% от вносимой нагрузки, что свидетельствует о преимущественной аккумуляции элемента в лесной подстилке и почве, а также поглощении растениями лесной экосистемы в процессе жизнедеятельности.</w:t>
      </w:r>
    </w:p>
    <w:p w14:paraId="55398714" w14:textId="77777777" w:rsidR="00316A95" w:rsidRDefault="00316A95" w:rsidP="00316A95">
      <w:pPr>
        <w:pStyle w:val="210"/>
        <w:numPr>
          <w:ilvl w:val="0"/>
          <w:numId w:val="7"/>
        </w:numPr>
        <w:shd w:val="clear" w:color="auto" w:fill="auto"/>
        <w:tabs>
          <w:tab w:val="left" w:pos="1049"/>
        </w:tabs>
        <w:spacing w:before="0" w:after="0" w:line="480" w:lineRule="exact"/>
        <w:ind w:firstLine="740"/>
        <w:jc w:val="both"/>
      </w:pPr>
      <w:r>
        <w:rPr>
          <w:rStyle w:val="21"/>
          <w:color w:val="000000"/>
        </w:rPr>
        <w:t xml:space="preserve">Разработана методика оценки </w:t>
      </w:r>
      <w:proofErr w:type="spellStart"/>
      <w:r>
        <w:rPr>
          <w:rStyle w:val="21"/>
          <w:color w:val="000000"/>
        </w:rPr>
        <w:t>аэротехногенного</w:t>
      </w:r>
      <w:proofErr w:type="spellEnd"/>
      <w:r>
        <w:rPr>
          <w:rStyle w:val="21"/>
          <w:color w:val="000000"/>
        </w:rPr>
        <w:t xml:space="preserve"> влияния тяжелых металлов на состояние сосновых насаждений с использованием статистического анализа корреляции между накоплением загрязнителей в снежном покрове и расстоянием к источнику выбросов, индексом состояния древостоев. Предложения позволяют доказательно оценивать воздействие техногенного загрязнения на состояние лесов.</w:t>
      </w:r>
    </w:p>
    <w:p w14:paraId="1AFFF39E" w14:textId="77777777" w:rsidR="00316A95" w:rsidRDefault="00316A95" w:rsidP="00316A95">
      <w:pPr>
        <w:pStyle w:val="210"/>
        <w:numPr>
          <w:ilvl w:val="0"/>
          <w:numId w:val="7"/>
        </w:numPr>
        <w:shd w:val="clear" w:color="auto" w:fill="auto"/>
        <w:tabs>
          <w:tab w:val="left" w:pos="1049"/>
        </w:tabs>
        <w:spacing w:before="0" w:after="0" w:line="480" w:lineRule="exact"/>
        <w:ind w:firstLine="740"/>
        <w:jc w:val="both"/>
      </w:pPr>
      <w:r>
        <w:rPr>
          <w:rStyle w:val="21"/>
          <w:color w:val="000000"/>
        </w:rPr>
        <w:t xml:space="preserve">Невысокая теснота связи между индексами состояния древостоев и </w:t>
      </w:r>
      <w:r>
        <w:rPr>
          <w:rStyle w:val="21"/>
          <w:color w:val="000000"/>
        </w:rPr>
        <w:lastRenderedPageBreak/>
        <w:t>накоплением в снеге растворимых форм тяжелых металлов, а также незначимость коэффициентов корреляции этой связи для изученных возрастных групп насаждений свидетельствует, что наблюдаемый уровень загрязнения лесов тяжелыми металлами оказывает несущественное влияние на состояние сосновых насаждений района исследований.</w:t>
      </w:r>
    </w:p>
    <w:p w14:paraId="6831B6B5" w14:textId="77777777" w:rsidR="00316A95" w:rsidRDefault="00316A95" w:rsidP="00316A95">
      <w:pPr>
        <w:pStyle w:val="210"/>
        <w:numPr>
          <w:ilvl w:val="0"/>
          <w:numId w:val="7"/>
        </w:numPr>
        <w:shd w:val="clear" w:color="auto" w:fill="auto"/>
        <w:tabs>
          <w:tab w:val="left" w:pos="1049"/>
        </w:tabs>
        <w:spacing w:before="0" w:after="0" w:line="480" w:lineRule="exact"/>
        <w:ind w:firstLine="740"/>
        <w:jc w:val="both"/>
      </w:pPr>
      <w:r>
        <w:rPr>
          <w:rStyle w:val="21"/>
          <w:color w:val="000000"/>
        </w:rPr>
        <w:t xml:space="preserve">Полевыми экспериментами установлено, что избыточное поступление цинка в организм деревьев приводит к </w:t>
      </w:r>
      <w:proofErr w:type="spellStart"/>
      <w:r>
        <w:rPr>
          <w:rStyle w:val="21"/>
          <w:color w:val="000000"/>
        </w:rPr>
        <w:t>дехромации</w:t>
      </w:r>
      <w:proofErr w:type="spellEnd"/>
      <w:r>
        <w:rPr>
          <w:rStyle w:val="21"/>
          <w:color w:val="000000"/>
        </w:rPr>
        <w:t xml:space="preserve"> (хлорозу) ассимиляционных органов, которая возрастает с увеличением интенсивности воздействия. В молодняках сосны, спустя год после внесения цинка, хлороз хвои наблюдался при нагрузках 150-225-300 г/м</w:t>
      </w:r>
      <w:r>
        <w:rPr>
          <w:rStyle w:val="21"/>
          <w:color w:val="000000"/>
          <w:vertAlign w:val="superscript"/>
        </w:rPr>
        <w:t>2</w:t>
      </w:r>
      <w:r>
        <w:rPr>
          <w:rStyle w:val="21"/>
          <w:color w:val="000000"/>
        </w:rPr>
        <w:t xml:space="preserve"> у 13%, 47% и 94% деревьев соответственно. Нагрузки цинка 225 и 300 г/м</w:t>
      </w:r>
      <w:r>
        <w:rPr>
          <w:rStyle w:val="21"/>
          <w:color w:val="000000"/>
          <w:vertAlign w:val="superscript"/>
        </w:rPr>
        <w:t>2</w:t>
      </w:r>
      <w:r>
        <w:rPr>
          <w:rStyle w:val="21"/>
          <w:color w:val="000000"/>
        </w:rPr>
        <w:t>существенно уменьшали длину и массу хвоинок.</w:t>
      </w:r>
    </w:p>
    <w:p w14:paraId="563B3470" w14:textId="77777777" w:rsidR="00316A95" w:rsidRDefault="00316A95" w:rsidP="00316A95">
      <w:pPr>
        <w:pStyle w:val="210"/>
        <w:numPr>
          <w:ilvl w:val="0"/>
          <w:numId w:val="7"/>
        </w:numPr>
        <w:shd w:val="clear" w:color="auto" w:fill="auto"/>
        <w:tabs>
          <w:tab w:val="left" w:pos="1058"/>
        </w:tabs>
        <w:spacing w:before="0" w:after="0" w:line="480" w:lineRule="exact"/>
        <w:ind w:firstLine="740"/>
        <w:jc w:val="both"/>
      </w:pPr>
      <w:r>
        <w:rPr>
          <w:rStyle w:val="21"/>
          <w:color w:val="000000"/>
        </w:rPr>
        <w:t>После двух лет воздействия цинка индекс состояния молодняков сосны</w:t>
      </w:r>
    </w:p>
    <w:p w14:paraId="3857A21A" w14:textId="77777777" w:rsidR="00316A95" w:rsidRDefault="00316A95" w:rsidP="00316A95">
      <w:pPr>
        <w:pStyle w:val="210"/>
        <w:shd w:val="clear" w:color="auto" w:fill="auto"/>
        <w:tabs>
          <w:tab w:val="left" w:pos="4949"/>
        </w:tabs>
        <w:ind w:firstLine="0"/>
        <w:jc w:val="both"/>
      </w:pPr>
      <w:r>
        <w:rPr>
          <w:rStyle w:val="21"/>
          <w:color w:val="000000"/>
        </w:rPr>
        <w:t>начал ухудшаться с нагрузки в 30 г/м</w:t>
      </w:r>
      <w:r>
        <w:rPr>
          <w:rStyle w:val="21"/>
          <w:color w:val="000000"/>
          <w:vertAlign w:val="superscript"/>
        </w:rPr>
        <w:t>2</w:t>
      </w:r>
      <w:r>
        <w:rPr>
          <w:rStyle w:val="21"/>
          <w:color w:val="000000"/>
        </w:rPr>
        <w:t>, снизившись при 90 - 150 г/м</w:t>
      </w:r>
      <w:r>
        <w:rPr>
          <w:rStyle w:val="21"/>
          <w:color w:val="000000"/>
          <w:vertAlign w:val="superscript"/>
        </w:rPr>
        <w:t>2</w:t>
      </w:r>
      <w:r>
        <w:rPr>
          <w:rStyle w:val="21"/>
          <w:color w:val="000000"/>
        </w:rPr>
        <w:t xml:space="preserve"> до ИС=1,7 балла (</w:t>
      </w:r>
      <w:proofErr w:type="spellStart"/>
      <w:r>
        <w:rPr>
          <w:rStyle w:val="21"/>
          <w:color w:val="000000"/>
        </w:rPr>
        <w:t>слабоослабленное</w:t>
      </w:r>
      <w:proofErr w:type="spellEnd"/>
      <w:r>
        <w:rPr>
          <w:rStyle w:val="21"/>
          <w:color w:val="000000"/>
        </w:rPr>
        <w:t xml:space="preserve"> состояние), при 225 и 300 г/м</w:t>
      </w:r>
      <w:r>
        <w:rPr>
          <w:rStyle w:val="21"/>
          <w:color w:val="000000"/>
          <w:vertAlign w:val="superscript"/>
        </w:rPr>
        <w:t>2</w:t>
      </w:r>
      <w:r>
        <w:rPr>
          <w:rStyle w:val="21"/>
          <w:color w:val="000000"/>
        </w:rPr>
        <w:t xml:space="preserve"> - до ИС=3.45 (сильно ослабленное состояние) и ИС =</w:t>
      </w:r>
      <w:r>
        <w:rPr>
          <w:rStyle w:val="21"/>
          <w:color w:val="000000"/>
        </w:rPr>
        <w:tab/>
        <w:t>4.0 балла (усыхающее состояние)</w:t>
      </w:r>
    </w:p>
    <w:p w14:paraId="14F28B20" w14:textId="77777777" w:rsidR="00316A95" w:rsidRDefault="00316A95" w:rsidP="00316A95">
      <w:pPr>
        <w:pStyle w:val="210"/>
        <w:shd w:val="clear" w:color="auto" w:fill="auto"/>
        <w:ind w:firstLine="0"/>
        <w:jc w:val="both"/>
      </w:pPr>
      <w:r>
        <w:rPr>
          <w:rStyle w:val="21"/>
          <w:color w:val="000000"/>
        </w:rPr>
        <w:t xml:space="preserve">соответственно. Ухудшение состояния древостоев приводит к перераспределению деревьев различных категорий в составе, причем интенсивность перехода от более здоровых деревьев к более ослабленным и интенсивность образования отпада возрастают с увеличением нагрузки металла. К завершению эксперимента при выпадениях цинка 225-300 </w:t>
      </w:r>
      <w:r>
        <w:rPr>
          <w:rStyle w:val="21"/>
          <w:color w:val="000000"/>
          <w:lang w:val="uk-UA" w:eastAsia="uk-UA"/>
        </w:rPr>
        <w:t>г/м</w:t>
      </w:r>
      <w:r>
        <w:rPr>
          <w:rStyle w:val="21"/>
          <w:color w:val="000000"/>
          <w:vertAlign w:val="superscript"/>
          <w:lang w:val="uk-UA" w:eastAsia="uk-UA"/>
        </w:rPr>
        <w:t>2</w:t>
      </w:r>
      <w:r>
        <w:rPr>
          <w:rStyle w:val="21"/>
          <w:color w:val="000000"/>
          <w:lang w:val="uk-UA" w:eastAsia="uk-UA"/>
        </w:rPr>
        <w:t xml:space="preserve">древостой на 50 - 70% </w:t>
      </w:r>
      <w:r>
        <w:rPr>
          <w:rStyle w:val="21"/>
          <w:color w:val="000000"/>
        </w:rPr>
        <w:t>состоял из усыхающих и сухих деревьев, т.е. фактически распался.</w:t>
      </w:r>
    </w:p>
    <w:p w14:paraId="37D00FA3" w14:textId="77777777" w:rsidR="00316A95" w:rsidRDefault="00316A95" w:rsidP="00316A95">
      <w:pPr>
        <w:pStyle w:val="210"/>
        <w:shd w:val="clear" w:color="auto" w:fill="auto"/>
        <w:ind w:firstLine="880"/>
        <w:jc w:val="both"/>
      </w:pPr>
      <w:r>
        <w:rPr>
          <w:rStyle w:val="21"/>
          <w:color w:val="000000"/>
        </w:rPr>
        <w:t>Состояние средневозрастных сосняков при нагрузках цинка 225-300</w:t>
      </w:r>
      <w:r>
        <w:rPr>
          <w:rStyle w:val="21"/>
          <w:color w:val="000000"/>
        </w:rPr>
        <w:softHyphen/>
        <w:t>600 г/м</w:t>
      </w:r>
      <w:r>
        <w:rPr>
          <w:rStyle w:val="21"/>
          <w:color w:val="000000"/>
          <w:vertAlign w:val="superscript"/>
        </w:rPr>
        <w:t>2</w:t>
      </w:r>
      <w:r>
        <w:rPr>
          <w:rStyle w:val="21"/>
          <w:color w:val="000000"/>
        </w:rPr>
        <w:t xml:space="preserve">снижалось в 2-3,4 раза, по сравнению с контролем. Ухудшение состояния </w:t>
      </w:r>
      <w:r>
        <w:rPr>
          <w:rStyle w:val="21"/>
          <w:color w:val="000000"/>
        </w:rPr>
        <w:lastRenderedPageBreak/>
        <w:t>спелых сосняков наблюдалось на участках с нагрузкой цинка в 600 и 900 г/м</w:t>
      </w:r>
      <w:r>
        <w:rPr>
          <w:rStyle w:val="21"/>
          <w:color w:val="000000"/>
          <w:vertAlign w:val="superscript"/>
        </w:rPr>
        <w:t>2</w:t>
      </w:r>
      <w:r>
        <w:rPr>
          <w:rStyle w:val="21"/>
          <w:color w:val="000000"/>
        </w:rPr>
        <w:t xml:space="preserve"> (на 0,8-2,0 балла).</w:t>
      </w:r>
    </w:p>
    <w:p w14:paraId="43F49EDB" w14:textId="77777777" w:rsidR="00316A95" w:rsidRDefault="00316A95" w:rsidP="00316A95">
      <w:pPr>
        <w:pStyle w:val="210"/>
        <w:numPr>
          <w:ilvl w:val="0"/>
          <w:numId w:val="7"/>
        </w:numPr>
        <w:shd w:val="clear" w:color="auto" w:fill="auto"/>
        <w:tabs>
          <w:tab w:val="left" w:pos="1152"/>
        </w:tabs>
        <w:spacing w:before="0" w:after="0" w:line="480" w:lineRule="exact"/>
        <w:ind w:firstLine="760"/>
        <w:jc w:val="both"/>
      </w:pPr>
      <w:r>
        <w:rPr>
          <w:rStyle w:val="21"/>
          <w:color w:val="000000"/>
        </w:rPr>
        <w:t>Загрязнение почвы цинком отрицательно влияет на энергию прорастания семян сосны и количество их всходов, снижая количество взошедших семян от 100% на контроле до 11% при нагрузке 300 г/м</w:t>
      </w:r>
      <w:r>
        <w:rPr>
          <w:rStyle w:val="21"/>
          <w:color w:val="000000"/>
          <w:vertAlign w:val="superscript"/>
        </w:rPr>
        <w:t>2</w:t>
      </w:r>
      <w:r>
        <w:rPr>
          <w:rStyle w:val="21"/>
          <w:color w:val="000000"/>
        </w:rPr>
        <w:t xml:space="preserve"> и 0%- при 600 г/м</w:t>
      </w:r>
      <w:r>
        <w:rPr>
          <w:rStyle w:val="21"/>
          <w:color w:val="000000"/>
          <w:vertAlign w:val="superscript"/>
        </w:rPr>
        <w:t>2</w:t>
      </w:r>
      <w:r>
        <w:rPr>
          <w:rStyle w:val="21"/>
          <w:color w:val="000000"/>
        </w:rPr>
        <w:t>.</w:t>
      </w:r>
    </w:p>
    <w:p w14:paraId="1A7F0BB5" w14:textId="77777777" w:rsidR="00316A95" w:rsidRDefault="00316A95" w:rsidP="00316A95">
      <w:pPr>
        <w:pStyle w:val="210"/>
        <w:shd w:val="clear" w:color="auto" w:fill="auto"/>
        <w:ind w:firstLine="760"/>
        <w:jc w:val="both"/>
      </w:pPr>
      <w:r>
        <w:rPr>
          <w:rStyle w:val="21"/>
          <w:color w:val="000000"/>
        </w:rPr>
        <w:t>Практически необратимые изменения в состоянии естественного возобновления сосны (всходы, самосев, подрост) наблюдались при нагрузке цинка 90 г/м</w:t>
      </w:r>
      <w:r>
        <w:rPr>
          <w:rStyle w:val="21"/>
          <w:color w:val="000000"/>
          <w:vertAlign w:val="superscript"/>
        </w:rPr>
        <w:t>2</w:t>
      </w:r>
      <w:r>
        <w:rPr>
          <w:rStyle w:val="21"/>
          <w:color w:val="000000"/>
        </w:rPr>
        <w:t>и более.</w:t>
      </w:r>
    </w:p>
    <w:p w14:paraId="16F0D18F" w14:textId="77777777" w:rsidR="00316A95" w:rsidRDefault="00316A95" w:rsidP="00316A95">
      <w:pPr>
        <w:pStyle w:val="210"/>
        <w:numPr>
          <w:ilvl w:val="0"/>
          <w:numId w:val="7"/>
        </w:numPr>
        <w:shd w:val="clear" w:color="auto" w:fill="auto"/>
        <w:tabs>
          <w:tab w:val="left" w:pos="1360"/>
        </w:tabs>
        <w:spacing w:before="0" w:after="0" w:line="480" w:lineRule="exact"/>
        <w:ind w:firstLine="760"/>
        <w:jc w:val="both"/>
      </w:pPr>
      <w:r>
        <w:rPr>
          <w:rStyle w:val="21"/>
          <w:color w:val="000000"/>
        </w:rPr>
        <w:t>Реакция флористического состава травяно-кустарничкового и</w:t>
      </w:r>
    </w:p>
    <w:p w14:paraId="2FA41445" w14:textId="77777777" w:rsidR="00316A95" w:rsidRDefault="00316A95" w:rsidP="00316A95">
      <w:pPr>
        <w:pStyle w:val="210"/>
        <w:shd w:val="clear" w:color="auto" w:fill="auto"/>
        <w:tabs>
          <w:tab w:val="left" w:pos="8765"/>
        </w:tabs>
        <w:ind w:firstLine="0"/>
        <w:jc w:val="both"/>
      </w:pPr>
      <w:r>
        <w:rPr>
          <w:rStyle w:val="21"/>
          <w:color w:val="000000"/>
        </w:rPr>
        <w:t xml:space="preserve">мохового ярусов растительности сосняков </w:t>
      </w:r>
      <w:proofErr w:type="spellStart"/>
      <w:r>
        <w:rPr>
          <w:rStyle w:val="21"/>
          <w:color w:val="000000"/>
        </w:rPr>
        <w:t>зеленомошниковых</w:t>
      </w:r>
      <w:proofErr w:type="spellEnd"/>
      <w:r>
        <w:rPr>
          <w:rStyle w:val="21"/>
          <w:color w:val="000000"/>
        </w:rPr>
        <w:t xml:space="preserve"> на загрязнение проявлялась в уменьшении числа видов в травяном покрове. Компоненты </w:t>
      </w:r>
      <w:proofErr w:type="spellStart"/>
      <w:r>
        <w:rPr>
          <w:rStyle w:val="21"/>
          <w:color w:val="000000"/>
        </w:rPr>
        <w:t>подпологовых</w:t>
      </w:r>
      <w:proofErr w:type="spellEnd"/>
      <w:r>
        <w:rPr>
          <w:rStyle w:val="21"/>
          <w:color w:val="000000"/>
        </w:rPr>
        <w:t xml:space="preserve"> ярусов и отдельных видов растений по чувствительности к воздействию нагрузок цинка составляют последовательность:</w:t>
      </w:r>
      <w:r>
        <w:rPr>
          <w:rStyle w:val="21"/>
          <w:color w:val="000000"/>
        </w:rPr>
        <w:tab/>
        <w:t>всходы</w:t>
      </w:r>
    </w:p>
    <w:p w14:paraId="44AA732F" w14:textId="77777777" w:rsidR="00316A95" w:rsidRDefault="00316A95" w:rsidP="00316A95">
      <w:pPr>
        <w:pStyle w:val="210"/>
        <w:shd w:val="clear" w:color="auto" w:fill="auto"/>
        <w:ind w:firstLine="0"/>
        <w:jc w:val="both"/>
      </w:pPr>
      <w:r>
        <w:rPr>
          <w:rStyle w:val="21"/>
          <w:color w:val="000000"/>
        </w:rPr>
        <w:t>сосны &gt; моховой ярус &gt; злаки &gt; самосев, молодой подрост &gt; черника.</w:t>
      </w:r>
    </w:p>
    <w:p w14:paraId="5A119CED" w14:textId="77777777" w:rsidR="00316A95" w:rsidRDefault="00316A95" w:rsidP="00316A95">
      <w:pPr>
        <w:pStyle w:val="210"/>
        <w:numPr>
          <w:ilvl w:val="0"/>
          <w:numId w:val="7"/>
        </w:numPr>
        <w:shd w:val="clear" w:color="auto" w:fill="auto"/>
        <w:tabs>
          <w:tab w:val="left" w:pos="1177"/>
        </w:tabs>
        <w:spacing w:before="0" w:after="0" w:line="480" w:lineRule="exact"/>
        <w:ind w:firstLine="760"/>
        <w:jc w:val="both"/>
      </w:pPr>
      <w:r>
        <w:rPr>
          <w:rStyle w:val="21"/>
          <w:color w:val="000000"/>
        </w:rPr>
        <w:t xml:space="preserve">За величину предельно допустимого (критического) выпадения (нагрузок) рекомендуется принимать минимальные расчетные значения, которые характеризуют начало структурно-функциональных перестроек в древостое. </w:t>
      </w:r>
      <w:r>
        <w:rPr>
          <w:rStyle w:val="21"/>
          <w:color w:val="000000"/>
        </w:rPr>
        <w:lastRenderedPageBreak/>
        <w:t>Величины установленных допустимых нагрузок, отражающих чувствительность разных компонентов древостоя к воздействию цинка, образуют следующий ряд: сохранность самосева сосны (4 г/м</w:t>
      </w:r>
      <w:r>
        <w:rPr>
          <w:rStyle w:val="21"/>
          <w:color w:val="000000"/>
          <w:vertAlign w:val="superscript"/>
        </w:rPr>
        <w:t>2</w:t>
      </w:r>
      <w:r>
        <w:rPr>
          <w:rStyle w:val="21"/>
          <w:color w:val="000000"/>
        </w:rPr>
        <w:t>) &gt; количество самосева сосны (7 г/м</w:t>
      </w:r>
      <w:r>
        <w:rPr>
          <w:rStyle w:val="21"/>
          <w:color w:val="000000"/>
          <w:vertAlign w:val="superscript"/>
        </w:rPr>
        <w:t>2</w:t>
      </w:r>
      <w:r>
        <w:rPr>
          <w:rStyle w:val="21"/>
          <w:color w:val="000000"/>
        </w:rPr>
        <w:t>) &gt; количество всходов сосны (9 г/м</w:t>
      </w:r>
      <w:r>
        <w:rPr>
          <w:rStyle w:val="21"/>
          <w:color w:val="000000"/>
          <w:vertAlign w:val="superscript"/>
        </w:rPr>
        <w:t>2</w:t>
      </w:r>
      <w:r>
        <w:rPr>
          <w:rStyle w:val="21"/>
          <w:color w:val="000000"/>
        </w:rPr>
        <w:t>) &gt; ежегодный прирост по высоте (14 г/ м</w:t>
      </w:r>
      <w:r>
        <w:rPr>
          <w:rStyle w:val="21"/>
          <w:color w:val="000000"/>
          <w:vertAlign w:val="superscript"/>
        </w:rPr>
        <w:t>2</w:t>
      </w:r>
      <w:r>
        <w:rPr>
          <w:rStyle w:val="21"/>
          <w:color w:val="000000"/>
        </w:rPr>
        <w:t xml:space="preserve">) &gt; </w:t>
      </w:r>
      <w:proofErr w:type="spellStart"/>
      <w:r>
        <w:rPr>
          <w:rStyle w:val="21"/>
          <w:color w:val="000000"/>
        </w:rPr>
        <w:t>дехромация</w:t>
      </w:r>
      <w:proofErr w:type="spellEnd"/>
      <w:r>
        <w:rPr>
          <w:rStyle w:val="21"/>
          <w:color w:val="000000"/>
        </w:rPr>
        <w:t xml:space="preserve"> мхов (17 г/м</w:t>
      </w:r>
      <w:r>
        <w:rPr>
          <w:rStyle w:val="21"/>
          <w:color w:val="000000"/>
          <w:vertAlign w:val="superscript"/>
        </w:rPr>
        <w:t>2</w:t>
      </w:r>
      <w:r>
        <w:rPr>
          <w:rStyle w:val="21"/>
          <w:color w:val="000000"/>
        </w:rPr>
        <w:t xml:space="preserve">) &gt; количество выпавших видов травяного покрова = </w:t>
      </w:r>
      <w:proofErr w:type="spellStart"/>
      <w:r>
        <w:rPr>
          <w:rStyle w:val="21"/>
          <w:color w:val="000000"/>
        </w:rPr>
        <w:t>дехромация</w:t>
      </w:r>
      <w:proofErr w:type="spellEnd"/>
      <w:r>
        <w:rPr>
          <w:rStyle w:val="21"/>
          <w:color w:val="000000"/>
        </w:rPr>
        <w:t xml:space="preserve"> хвои деревьев (22 г/м</w:t>
      </w:r>
      <w:r>
        <w:rPr>
          <w:rStyle w:val="21"/>
          <w:color w:val="000000"/>
          <w:vertAlign w:val="superscript"/>
        </w:rPr>
        <w:t>2</w:t>
      </w:r>
      <w:r>
        <w:rPr>
          <w:rStyle w:val="21"/>
          <w:color w:val="000000"/>
        </w:rPr>
        <w:t xml:space="preserve">) &gt; индекс состояния древостоя (42 г/м </w:t>
      </w:r>
      <w:r>
        <w:rPr>
          <w:rStyle w:val="21"/>
          <w:color w:val="000000"/>
          <w:vertAlign w:val="superscript"/>
        </w:rPr>
        <w:t>2</w:t>
      </w:r>
      <w:r>
        <w:rPr>
          <w:rStyle w:val="21"/>
          <w:color w:val="000000"/>
        </w:rPr>
        <w:t>) &gt; отпад деревьев (54 г/м</w:t>
      </w:r>
      <w:r>
        <w:rPr>
          <w:rStyle w:val="21"/>
          <w:color w:val="000000"/>
          <w:vertAlign w:val="superscript"/>
        </w:rPr>
        <w:t>2</w:t>
      </w:r>
      <w:r>
        <w:rPr>
          <w:rStyle w:val="21"/>
          <w:color w:val="000000"/>
        </w:rPr>
        <w:t>) &gt; длина хвои (62 г/м</w:t>
      </w:r>
      <w:r>
        <w:rPr>
          <w:rStyle w:val="21"/>
          <w:color w:val="000000"/>
          <w:vertAlign w:val="superscript"/>
        </w:rPr>
        <w:t>2</w:t>
      </w:r>
      <w:r>
        <w:rPr>
          <w:rStyle w:val="21"/>
          <w:color w:val="000000"/>
        </w:rPr>
        <w:t>).</w:t>
      </w:r>
    </w:p>
    <w:p w14:paraId="637F368C" w14:textId="70BE1B8B" w:rsidR="00316A95" w:rsidRPr="00316A95" w:rsidRDefault="00316A95" w:rsidP="00316A95">
      <w:r>
        <w:rPr>
          <w:rStyle w:val="21"/>
          <w:color w:val="000000"/>
        </w:rPr>
        <w:t>Предложена технология определения допустимого воздействия тяжелых металлов на лесные насаждения на основе полевых экспериментальных работ, что значительно повышает объективность экологического нормирования техногенного воздействия на леса. Разработанные подходы могут быть использованы для прогноза последствий техногенного загрязнения лесных экосистем, а также оценки воздействия промышленных предприятий на леса</w:t>
      </w:r>
    </w:p>
    <w:sectPr w:rsidR="00316A95" w:rsidRPr="00316A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917A" w14:textId="77777777" w:rsidR="00072A9D" w:rsidRDefault="00072A9D">
      <w:pPr>
        <w:spacing w:after="0" w:line="240" w:lineRule="auto"/>
      </w:pPr>
      <w:r>
        <w:separator/>
      </w:r>
    </w:p>
  </w:endnote>
  <w:endnote w:type="continuationSeparator" w:id="0">
    <w:p w14:paraId="6977E328" w14:textId="77777777" w:rsidR="00072A9D" w:rsidRDefault="0007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DE85" w14:textId="77777777" w:rsidR="00072A9D" w:rsidRDefault="00072A9D">
      <w:pPr>
        <w:spacing w:after="0" w:line="240" w:lineRule="auto"/>
      </w:pPr>
      <w:r>
        <w:separator/>
      </w:r>
    </w:p>
  </w:footnote>
  <w:footnote w:type="continuationSeparator" w:id="0">
    <w:p w14:paraId="169AE98D" w14:textId="77777777" w:rsidR="00072A9D" w:rsidRDefault="00072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2A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1B"/>
    <w:multiLevelType w:val="multilevel"/>
    <w:tmpl w:val="0000001A"/>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3"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2" w15:restartNumberingAfterBreak="0">
    <w:nsid w:val="00000037"/>
    <w:multiLevelType w:val="multilevel"/>
    <w:tmpl w:val="0000003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D"/>
    <w:multiLevelType w:val="multilevel"/>
    <w:tmpl w:val="0000003C"/>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8"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0"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15:restartNumberingAfterBreak="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63"/>
    <w:multiLevelType w:val="multilevel"/>
    <w:tmpl w:val="00000062"/>
    <w:lvl w:ilvl="0">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30"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34"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79"/>
    <w:multiLevelType w:val="multilevel"/>
    <w:tmpl w:val="0000007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7B"/>
    <w:multiLevelType w:val="multilevel"/>
    <w:tmpl w:val="0000007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7D"/>
    <w:multiLevelType w:val="multilevel"/>
    <w:tmpl w:val="0000007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7F"/>
    <w:multiLevelType w:val="multilevel"/>
    <w:tmpl w:val="0000007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0"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95"/>
    <w:multiLevelType w:val="multilevel"/>
    <w:tmpl w:val="00000094"/>
    <w:lvl w:ilvl="0">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abstractNum>
  <w:abstractNum w:abstractNumId="49"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49"/>
  </w:num>
  <w:num w:numId="2">
    <w:abstractNumId w:val="35"/>
  </w:num>
  <w:num w:numId="3">
    <w:abstractNumId w:val="13"/>
  </w:num>
  <w:num w:numId="4">
    <w:abstractNumId w:val="9"/>
  </w:num>
  <w:num w:numId="5">
    <w:abstractNumId w:val="12"/>
  </w:num>
  <w:num w:numId="6">
    <w:abstractNumId w:val="16"/>
  </w:num>
  <w:num w:numId="7">
    <w:abstractNumId w:val="11"/>
  </w:num>
  <w:num w:numId="8">
    <w:abstractNumId w:val="20"/>
  </w:num>
  <w:num w:numId="9">
    <w:abstractNumId w:val="21"/>
  </w:num>
  <w:num w:numId="10">
    <w:abstractNumId w:val="23"/>
  </w:num>
  <w:num w:numId="11">
    <w:abstractNumId w:val="24"/>
  </w:num>
  <w:num w:numId="12">
    <w:abstractNumId w:val="15"/>
  </w:num>
  <w:num w:numId="13">
    <w:abstractNumId w:val="6"/>
  </w:num>
  <w:num w:numId="14">
    <w:abstractNumId w:val="25"/>
  </w:num>
  <w:num w:numId="15">
    <w:abstractNumId w:val="7"/>
  </w:num>
  <w:num w:numId="16">
    <w:abstractNumId w:val="48"/>
  </w:num>
  <w:num w:numId="17">
    <w:abstractNumId w:val="44"/>
  </w:num>
  <w:num w:numId="18">
    <w:abstractNumId w:val="32"/>
  </w:num>
  <w:num w:numId="19">
    <w:abstractNumId w:val="40"/>
  </w:num>
  <w:num w:numId="20">
    <w:abstractNumId w:val="30"/>
  </w:num>
  <w:num w:numId="21">
    <w:abstractNumId w:val="31"/>
  </w:num>
  <w:num w:numId="22">
    <w:abstractNumId w:val="18"/>
  </w:num>
  <w:num w:numId="23">
    <w:abstractNumId w:val="19"/>
  </w:num>
  <w:num w:numId="24">
    <w:abstractNumId w:val="17"/>
  </w:num>
  <w:num w:numId="25">
    <w:abstractNumId w:val="43"/>
  </w:num>
  <w:num w:numId="26">
    <w:abstractNumId w:val="45"/>
  </w:num>
  <w:num w:numId="27">
    <w:abstractNumId w:val="46"/>
  </w:num>
  <w:num w:numId="28">
    <w:abstractNumId w:val="47"/>
  </w:num>
  <w:num w:numId="29">
    <w:abstractNumId w:val="4"/>
  </w:num>
  <w:num w:numId="30">
    <w:abstractNumId w:val="26"/>
  </w:num>
  <w:num w:numId="31">
    <w:abstractNumId w:val="27"/>
  </w:num>
  <w:num w:numId="32">
    <w:abstractNumId w:val="22"/>
  </w:num>
  <w:num w:numId="33">
    <w:abstractNumId w:val="2"/>
  </w:num>
  <w:num w:numId="34">
    <w:abstractNumId w:val="3"/>
  </w:num>
  <w:num w:numId="35">
    <w:abstractNumId w:val="28"/>
  </w:num>
  <w:num w:numId="36">
    <w:abstractNumId w:val="29"/>
  </w:num>
  <w:num w:numId="37">
    <w:abstractNumId w:val="41"/>
  </w:num>
  <w:num w:numId="38">
    <w:abstractNumId w:val="42"/>
  </w:num>
  <w:num w:numId="39">
    <w:abstractNumId w:val="39"/>
  </w:num>
  <w:num w:numId="40">
    <w:abstractNumId w:val="0"/>
  </w:num>
  <w:num w:numId="41">
    <w:abstractNumId w:val="1"/>
  </w:num>
  <w:num w:numId="42">
    <w:abstractNumId w:val="5"/>
  </w:num>
  <w:num w:numId="43">
    <w:abstractNumId w:val="34"/>
  </w:num>
  <w:num w:numId="44">
    <w:abstractNumId w:val="36"/>
  </w:num>
  <w:num w:numId="45">
    <w:abstractNumId w:val="37"/>
  </w:num>
  <w:num w:numId="46">
    <w:abstractNumId w:val="38"/>
  </w:num>
  <w:num w:numId="47">
    <w:abstractNumId w:val="8"/>
  </w:num>
  <w:num w:numId="48">
    <w:abstractNumId w:val="10"/>
  </w:num>
  <w:num w:numId="49">
    <w:abstractNumId w:val="3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A9D"/>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3F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132563</TotalTime>
  <Pages>8</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6780</cp:revision>
  <dcterms:created xsi:type="dcterms:W3CDTF">2024-06-20T08:51:00Z</dcterms:created>
  <dcterms:modified xsi:type="dcterms:W3CDTF">2025-02-01T22:10:00Z</dcterms:modified>
  <cp:category/>
</cp:coreProperties>
</file>