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F5D74E7" w:rsidR="00254859" w:rsidRPr="0084387D" w:rsidRDefault="0084387D" w:rsidP="0084387D">
      <w:r>
        <w:rPr>
          <w:rFonts w:ascii="Verdana" w:hAnsi="Verdana"/>
          <w:b/>
          <w:bCs/>
          <w:color w:val="000000"/>
          <w:shd w:val="clear" w:color="auto" w:fill="FFFFFF"/>
        </w:rPr>
        <w:t>Подляскіна Вікторія Едуардівна. Клініко-патогенетичні особливості і оптимізація лікування хронічної фібриляції передсердь у хворих похилого віку з супутнім хронічним обструктивним захворюванням легенів : Дис... канд. наук: 14.01.02 - 2011.</w:t>
      </w:r>
    </w:p>
    <w:sectPr w:rsidR="00254859" w:rsidRPr="008438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07A8" w14:textId="77777777" w:rsidR="003560E9" w:rsidRDefault="003560E9">
      <w:pPr>
        <w:spacing w:after="0" w:line="240" w:lineRule="auto"/>
      </w:pPr>
      <w:r>
        <w:separator/>
      </w:r>
    </w:p>
  </w:endnote>
  <w:endnote w:type="continuationSeparator" w:id="0">
    <w:p w14:paraId="47781C8C" w14:textId="77777777" w:rsidR="003560E9" w:rsidRDefault="0035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6194" w14:textId="77777777" w:rsidR="003560E9" w:rsidRDefault="003560E9">
      <w:pPr>
        <w:spacing w:after="0" w:line="240" w:lineRule="auto"/>
      </w:pPr>
      <w:r>
        <w:separator/>
      </w:r>
    </w:p>
  </w:footnote>
  <w:footnote w:type="continuationSeparator" w:id="0">
    <w:p w14:paraId="1165E950" w14:textId="77777777" w:rsidR="003560E9" w:rsidRDefault="0035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0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E9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3000</cp:revision>
  <dcterms:created xsi:type="dcterms:W3CDTF">2024-06-20T08:51:00Z</dcterms:created>
  <dcterms:modified xsi:type="dcterms:W3CDTF">2025-01-05T17:50:00Z</dcterms:modified>
  <cp:category/>
</cp:coreProperties>
</file>