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06740" w14:textId="77777777" w:rsidR="00B55861" w:rsidRDefault="00B55861" w:rsidP="00B55861">
      <w:pPr>
        <w:pStyle w:val="afffffffffffffffffffffffffff5"/>
        <w:rPr>
          <w:rFonts w:ascii="Verdana" w:hAnsi="Verdana"/>
          <w:color w:val="000000"/>
          <w:sz w:val="21"/>
          <w:szCs w:val="21"/>
        </w:rPr>
      </w:pPr>
      <w:r>
        <w:rPr>
          <w:rFonts w:ascii="Helvetica" w:hAnsi="Helvetica" w:cs="Helvetica"/>
          <w:b/>
          <w:bCs w:val="0"/>
          <w:color w:val="222222"/>
          <w:sz w:val="21"/>
          <w:szCs w:val="21"/>
        </w:rPr>
        <w:t>Бордовицын, Владимир Александрович.</w:t>
      </w:r>
    </w:p>
    <w:p w14:paraId="27E5DE1D" w14:textId="77777777" w:rsidR="00B55861" w:rsidRDefault="00B55861" w:rsidP="00B55861">
      <w:pPr>
        <w:pStyle w:val="20"/>
        <w:spacing w:before="0" w:after="312"/>
        <w:rPr>
          <w:rFonts w:ascii="Arial" w:hAnsi="Arial" w:cs="Arial"/>
          <w:caps/>
          <w:color w:val="333333"/>
          <w:sz w:val="27"/>
          <w:szCs w:val="27"/>
        </w:rPr>
      </w:pPr>
      <w:r>
        <w:rPr>
          <w:rFonts w:ascii="Helvetica" w:hAnsi="Helvetica" w:cs="Helvetica"/>
          <w:caps/>
          <w:color w:val="222222"/>
          <w:sz w:val="21"/>
          <w:szCs w:val="21"/>
        </w:rPr>
        <w:t xml:space="preserve">Спиновые свойства релятивистских частиц в классической, квазиклассической и квантовой теории с внешним электромагнитным </w:t>
      </w:r>
      <w:proofErr w:type="gramStart"/>
      <w:r>
        <w:rPr>
          <w:rFonts w:ascii="Helvetica" w:hAnsi="Helvetica" w:cs="Helvetica"/>
          <w:caps/>
          <w:color w:val="222222"/>
          <w:sz w:val="21"/>
          <w:szCs w:val="21"/>
        </w:rPr>
        <w:t>полем :</w:t>
      </w:r>
      <w:proofErr w:type="gramEnd"/>
      <w:r>
        <w:rPr>
          <w:rFonts w:ascii="Helvetica" w:hAnsi="Helvetica" w:cs="Helvetica"/>
          <w:caps/>
          <w:color w:val="222222"/>
          <w:sz w:val="21"/>
          <w:szCs w:val="21"/>
        </w:rPr>
        <w:t xml:space="preserve"> диссертация ... доктора физико-математических наук : 01.04.02. - Москва ; Томск, 1983. - 308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3886CC89" w14:textId="77777777" w:rsidR="00B55861" w:rsidRDefault="00B55861" w:rsidP="00B55861">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доктор физико-математических наук Бордовицын, Владимир Александрович</w:t>
      </w:r>
    </w:p>
    <w:p w14:paraId="266180FB"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59DF587"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Классическая теория спина.</w:t>
      </w:r>
    </w:p>
    <w:p w14:paraId="17E0F571"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 Основные положения классической теории спина</w:t>
      </w:r>
    </w:p>
    <w:p w14:paraId="2C34A8C6"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 Вывод спиновых уравнений движения.</w:t>
      </w:r>
    </w:p>
    <w:p w14:paraId="7B3B7AA9"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 Сравнение с теорией Френкеля.</w:t>
      </w:r>
    </w:p>
    <w:p w14:paraId="33DD913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4. Прецессия спина в произвольных внешних полях</w:t>
      </w:r>
    </w:p>
    <w:p w14:paraId="5618D381"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5, Спиновые уравнения движения дуально заряженной частицы.</w:t>
      </w:r>
    </w:p>
    <w:p w14:paraId="1176E49E"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Теоретико-групповое введение в квантовую теорию спина</w:t>
      </w:r>
    </w:p>
    <w:p w14:paraId="192D3254"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6. Кинематика спина в релятивистски-инвариантной квантовой теории.</w:t>
      </w:r>
    </w:p>
    <w:p w14:paraId="75F08B71"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7. Пуанкаре-инвариантные спиновые операторы дираковских частиц.</w:t>
      </w:r>
    </w:p>
    <w:p w14:paraId="2822607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8. Интерпретация операторов спина в представлении Фолди-Вотхайзена.</w:t>
      </w:r>
    </w:p>
    <w:p w14:paraId="49DB9D2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9. Вариационный принцип и малая группа Лоренца •</w:t>
      </w:r>
    </w:p>
    <w:p w14:paraId="0928DEE7"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Динамика спина в квантовой теории с внешним полем.</w:t>
      </w:r>
    </w:p>
    <w:p w14:paraId="7FFBEF73"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10. Релятивистски-инвариантное разбиение операторов на чётную и нечётную часть.</w:t>
      </w:r>
    </w:p>
    <w:p w14:paraId="7F1DFD11"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II, Уравнение движения чётных операторов в представлении Гейзенберга.</w:t>
      </w:r>
    </w:p>
    <w:p w14:paraId="3C8283C4"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12. "Исключение" zitterbewegung в операторах физических величин.</w:t>
      </w:r>
    </w:p>
    <w:p w14:paraId="7605C327"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13. Спиновые операторы при наличии внешнего поля</w:t>
      </w:r>
    </w:p>
    <w:p w14:paraId="561C9DE9"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 14. Эффективная масса частицы со спином во </w:t>
      </w:r>
      <w:proofErr w:type="gramStart"/>
      <w:r>
        <w:rPr>
          <w:rFonts w:ascii="Arial" w:hAnsi="Arial" w:cs="Arial"/>
          <w:color w:val="333333"/>
          <w:sz w:val="21"/>
          <w:szCs w:val="21"/>
        </w:rPr>
        <w:t>внеш.нем</w:t>
      </w:r>
      <w:proofErr w:type="gramEnd"/>
      <w:r>
        <w:rPr>
          <w:rFonts w:ascii="Arial" w:hAnsi="Arial" w:cs="Arial"/>
          <w:color w:val="333333"/>
          <w:sz w:val="21"/>
          <w:szCs w:val="21"/>
        </w:rPr>
        <w:t xml:space="preserve"> поле.</w:t>
      </w:r>
    </w:p>
    <w:p w14:paraId="22E2DF7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 15. Динамика спина и принцип соответствия.</w:t>
      </w:r>
    </w:p>
    <w:p w14:paraId="74A3C0AD"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16. Операторы импульса и спина в теории с чётным гамильтонианом"</w:t>
      </w:r>
    </w:p>
    <w:p w14:paraId="4923B4FE"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17. Спиновые уравнения Френкеля в квантовой теории</w:t>
      </w:r>
    </w:p>
    <w:p w14:paraId="79E34FC2"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18. Дуальная симметрия спиновых уравнений.</w:t>
      </w:r>
    </w:p>
    <w:p w14:paraId="2077BD5D"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1У. Квазиклассическая теория спина.</w:t>
      </w:r>
    </w:p>
    <w:p w14:paraId="2CA8643D"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19. Спиновые операторы в квазиклассическом пределе</w:t>
      </w:r>
    </w:p>
    <w:p w14:paraId="531A4EA0"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20. zitterbewegung и квазиклассика.</w:t>
      </w:r>
    </w:p>
    <w:p w14:paraId="3347417E"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21. Вывод спиновых уравнений квазиклассическим методом.</w:t>
      </w:r>
    </w:p>
    <w:p w14:paraId="4FA851CB"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 Классическая теория излучения поляризованных частиц.</w:t>
      </w:r>
    </w:p>
    <w:p w14:paraId="0756BC7B"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22. Вариационный принцип и уравнения поля.</w:t>
      </w:r>
    </w:p>
    <w:p w14:paraId="2589651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23. Поле произвольно движущегося точечного магнитного момента.</w:t>
      </w:r>
    </w:p>
    <w:p w14:paraId="22F81C38"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24* Волновая зона и поле излучения.</w:t>
      </w:r>
    </w:p>
    <w:p w14:paraId="235F434C"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25. Излучение электрического дипольного момента</w:t>
      </w:r>
    </w:p>
    <w:p w14:paraId="18A581DE"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26. О релятивистски-инвариантном определении излучения</w:t>
      </w:r>
    </w:p>
    <w:p w14:paraId="2073F186"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27. Угловое распределение и интегральные характеристики излучения</w:t>
      </w:r>
    </w:p>
    <w:p w14:paraId="1B056D49"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У1. Прецессия спина и вопросы излучения собственного магнитного момента</w:t>
      </w:r>
    </w:p>
    <w:p w14:paraId="3A3E4790"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28. Прецессия спина в специальных внешних полях а) Поля в "фильтрах Вина" б) Однородное магнитное поле в) Фокусирующее неоднородное магнитное поле</w:t>
      </w:r>
    </w:p>
    <w:p w14:paraId="024C2214"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29» Излучение электрона (нейтрона), движущегося вдоль силовых линий в однородном поле.</w:t>
      </w:r>
    </w:p>
    <w:p w14:paraId="3DC406AC" w14:textId="77777777" w:rsidR="00B55861" w:rsidRDefault="00B55861" w:rsidP="00B55861">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30. Синхротронное излучение магнитного момента а) Полная мощность излучения. б) Смешанное излучение и первая квантовая поправка по спину. в) Эффекты отдачи и квантовые поправки. г) Время релаксации, спина.</w:t>
      </w:r>
    </w:p>
    <w:p w14:paraId="69F09626" w14:textId="79822D94" w:rsidR="005E23AC" w:rsidRPr="00B55861" w:rsidRDefault="005E23AC" w:rsidP="00B55861"/>
    <w:sectPr w:rsidR="005E23AC" w:rsidRPr="00B55861"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0B1CBA" w14:textId="77777777" w:rsidR="00077F37" w:rsidRDefault="00077F37">
      <w:pPr>
        <w:spacing w:after="0" w:line="240" w:lineRule="auto"/>
      </w:pPr>
      <w:r>
        <w:separator/>
      </w:r>
    </w:p>
  </w:endnote>
  <w:endnote w:type="continuationSeparator" w:id="0">
    <w:p w14:paraId="3F65E968" w14:textId="77777777" w:rsidR="00077F37" w:rsidRDefault="00077F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22A25" w14:textId="77777777" w:rsidR="00077F37" w:rsidRDefault="00077F37"/>
    <w:p w14:paraId="3847C315" w14:textId="77777777" w:rsidR="00077F37" w:rsidRDefault="00077F37"/>
    <w:p w14:paraId="3413CDED" w14:textId="77777777" w:rsidR="00077F37" w:rsidRDefault="00077F37"/>
    <w:p w14:paraId="76CFDA01" w14:textId="77777777" w:rsidR="00077F37" w:rsidRDefault="00077F37"/>
    <w:p w14:paraId="1EEB618F" w14:textId="77777777" w:rsidR="00077F37" w:rsidRDefault="00077F37"/>
    <w:p w14:paraId="470A74E7" w14:textId="77777777" w:rsidR="00077F37" w:rsidRDefault="00077F37"/>
    <w:p w14:paraId="7733A678" w14:textId="77777777" w:rsidR="00077F37" w:rsidRDefault="00077F3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C5686AD" wp14:editId="0E79775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D18630" w14:textId="77777777" w:rsidR="00077F37" w:rsidRDefault="00077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5686A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2D18630" w14:textId="77777777" w:rsidR="00077F37" w:rsidRDefault="00077F3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38640A8" w14:textId="77777777" w:rsidR="00077F37" w:rsidRDefault="00077F37"/>
    <w:p w14:paraId="206B38A3" w14:textId="77777777" w:rsidR="00077F37" w:rsidRDefault="00077F37"/>
    <w:p w14:paraId="4C688341" w14:textId="77777777" w:rsidR="00077F37" w:rsidRDefault="00077F3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4E2F115" wp14:editId="7147953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9A3FAC" w14:textId="77777777" w:rsidR="00077F37" w:rsidRDefault="00077F37"/>
                          <w:p w14:paraId="5D899A8D" w14:textId="77777777" w:rsidR="00077F37" w:rsidRDefault="00077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4E2F11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99A3FAC" w14:textId="77777777" w:rsidR="00077F37" w:rsidRDefault="00077F37"/>
                    <w:p w14:paraId="5D899A8D" w14:textId="77777777" w:rsidR="00077F37" w:rsidRDefault="00077F3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0803DBC" w14:textId="77777777" w:rsidR="00077F37" w:rsidRDefault="00077F37"/>
    <w:p w14:paraId="32CD4F6E" w14:textId="77777777" w:rsidR="00077F37" w:rsidRDefault="00077F37">
      <w:pPr>
        <w:rPr>
          <w:sz w:val="2"/>
          <w:szCs w:val="2"/>
        </w:rPr>
      </w:pPr>
    </w:p>
    <w:p w14:paraId="096D0BA7" w14:textId="77777777" w:rsidR="00077F37" w:rsidRDefault="00077F37"/>
    <w:p w14:paraId="3764AD3B" w14:textId="77777777" w:rsidR="00077F37" w:rsidRDefault="00077F37">
      <w:pPr>
        <w:spacing w:after="0" w:line="240" w:lineRule="auto"/>
      </w:pPr>
    </w:p>
  </w:footnote>
  <w:footnote w:type="continuationSeparator" w:id="0">
    <w:p w14:paraId="256CD461" w14:textId="77777777" w:rsidR="00077F37" w:rsidRDefault="00077F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37"/>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152485</TotalTime>
  <Pages>2</Pages>
  <Words>397</Words>
  <Characters>2266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2658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4397</cp:revision>
  <cp:lastPrinted>2009-02-06T05:36:00Z</cp:lastPrinted>
  <dcterms:created xsi:type="dcterms:W3CDTF">2024-01-07T13:43:00Z</dcterms:created>
  <dcterms:modified xsi:type="dcterms:W3CDTF">2025-08-27T10:24:00Z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