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DFE0"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Арсеньев, Сергей Александрович.</w:t>
      </w:r>
    </w:p>
    <w:p w14:paraId="2F4576AF"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 xml:space="preserve">Структура гидрофизических полей в шельфовой зоне моря и в устьях </w:t>
      </w:r>
      <w:proofErr w:type="gramStart"/>
      <w:r w:rsidRPr="0094385E">
        <w:rPr>
          <w:rFonts w:ascii="Helvetica" w:eastAsia="Symbol" w:hAnsi="Helvetica" w:cs="Helvetica"/>
          <w:b/>
          <w:bCs/>
          <w:color w:val="222222"/>
          <w:kern w:val="0"/>
          <w:sz w:val="21"/>
          <w:szCs w:val="21"/>
          <w:lang w:eastAsia="ru-RU"/>
        </w:rPr>
        <w:t>рек :</w:t>
      </w:r>
      <w:proofErr w:type="gramEnd"/>
      <w:r w:rsidRPr="0094385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1983. - 209 </w:t>
      </w:r>
      <w:proofErr w:type="gramStart"/>
      <w:r w:rsidRPr="0094385E">
        <w:rPr>
          <w:rFonts w:ascii="Helvetica" w:eastAsia="Symbol" w:hAnsi="Helvetica" w:cs="Helvetica"/>
          <w:b/>
          <w:bCs/>
          <w:color w:val="222222"/>
          <w:kern w:val="0"/>
          <w:sz w:val="21"/>
          <w:szCs w:val="21"/>
          <w:lang w:eastAsia="ru-RU"/>
        </w:rPr>
        <w:t>с. :</w:t>
      </w:r>
      <w:proofErr w:type="gramEnd"/>
      <w:r w:rsidRPr="0094385E">
        <w:rPr>
          <w:rFonts w:ascii="Helvetica" w:eastAsia="Symbol" w:hAnsi="Helvetica" w:cs="Helvetica"/>
          <w:b/>
          <w:bCs/>
          <w:color w:val="222222"/>
          <w:kern w:val="0"/>
          <w:sz w:val="21"/>
          <w:szCs w:val="21"/>
          <w:lang w:eastAsia="ru-RU"/>
        </w:rPr>
        <w:t xml:space="preserve"> ил.</w:t>
      </w:r>
    </w:p>
    <w:p w14:paraId="16E6D70B"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 xml:space="preserve">Оглавление </w:t>
      </w:r>
      <w:proofErr w:type="spellStart"/>
      <w:r w:rsidRPr="0094385E">
        <w:rPr>
          <w:rFonts w:ascii="Helvetica" w:eastAsia="Symbol" w:hAnsi="Helvetica" w:cs="Helvetica"/>
          <w:b/>
          <w:bCs/>
          <w:color w:val="222222"/>
          <w:kern w:val="0"/>
          <w:sz w:val="21"/>
          <w:szCs w:val="21"/>
          <w:lang w:eastAsia="ru-RU"/>
        </w:rPr>
        <w:t>диссертациикандидат</w:t>
      </w:r>
      <w:proofErr w:type="spellEnd"/>
      <w:r w:rsidRPr="0094385E">
        <w:rPr>
          <w:rFonts w:ascii="Helvetica" w:eastAsia="Symbol" w:hAnsi="Helvetica" w:cs="Helvetica"/>
          <w:b/>
          <w:bCs/>
          <w:color w:val="222222"/>
          <w:kern w:val="0"/>
          <w:sz w:val="21"/>
          <w:szCs w:val="21"/>
          <w:lang w:eastAsia="ru-RU"/>
        </w:rPr>
        <w:t xml:space="preserve"> физико-математических наук Арсеньев, Сергей Александрович</w:t>
      </w:r>
    </w:p>
    <w:p w14:paraId="30D46EB4"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ВВЕДЕНИЕ</w:t>
      </w:r>
    </w:p>
    <w:p w14:paraId="60A7C196"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ГЛАВА I. ФИЗИЧЕСКИЕ ПРОЦЕССЫ НА ШЕЛЬФАХ МОРЕЙ И В</w:t>
      </w:r>
    </w:p>
    <w:p w14:paraId="1EBA7B4D"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УСТЬЯХ РЕК И ИХ ИЗУЧЕНИЕ. в</w:t>
      </w:r>
    </w:p>
    <w:p w14:paraId="7318EA59"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1.1. Исходные уравнения и граничные условия</w:t>
      </w:r>
    </w:p>
    <w:p w14:paraId="1DE34D13"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1.2. Характерные особенности циркуляции вод шельфа и устьев рек. Анализ наблюдений.</w:t>
      </w:r>
    </w:p>
    <w:p w14:paraId="34108561"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1.3. Основные направления теоретического моделирования гидродинамики шельфа и устьев рек.</w:t>
      </w:r>
    </w:p>
    <w:p w14:paraId="78D9ABE8"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ГЛАВА 2. ИНСТРУМЕНТАЛЬНОЕ ИССЛЕДОВАНИЕ ГВДРОДИНАМИКИ</w:t>
      </w:r>
    </w:p>
    <w:p w14:paraId="51A4E309"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ШЕЛЬФА И УСТЬЕВ РЕК.</w:t>
      </w:r>
    </w:p>
    <w:p w14:paraId="3DA69E92"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2.1. Прямые измерения вертикальной структуры мелкомасштабной турбулентности при нагоне на шельфе Каспийского моря.</w:t>
      </w:r>
    </w:p>
    <w:p w14:paraId="3C1E19C3"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2.2. Наблюдения изменчивости гидрофизических процессов в поле бриза на шельфе Черноок го моря.</w:t>
      </w:r>
    </w:p>
    <w:p w14:paraId="69CF15B2"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2.3. Инструментальное исследование течений в устье реки Волги</w:t>
      </w:r>
    </w:p>
    <w:p w14:paraId="48802EEC"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ГЛАВА 3. ТЕОРЕТИЧЕСКОЕ МОДЕЛИРОВАНИЕ ТЕЧЕНИЙ В УСТЬЯХ</w:t>
      </w:r>
    </w:p>
    <w:p w14:paraId="7894E4BB"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РЕК И ПРИЛЕГАЩИХ ШЕЛЬФОВЫХ ВОДАХ.</w:t>
      </w:r>
    </w:p>
    <w:p w14:paraId="0317C157"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3.1. Одномерная модель течений в устьях рек.</w:t>
      </w:r>
    </w:p>
    <w:p w14:paraId="4160CD32"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3.2. Трехмерная модель течений в устьях рек.</w:t>
      </w:r>
    </w:p>
    <w:p w14:paraId="39ACBF8C"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3.3. О влиянии ветра на течения в устья рек.</w:t>
      </w:r>
    </w:p>
    <w:p w14:paraId="333D3A2C"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ГЛАВА 4. ТЕОРЕТИЧЕСКОЕ МОДЕЛИРОВАНИЕ СГОННО-НАГОННОЙ</w:t>
      </w:r>
    </w:p>
    <w:p w14:paraId="4EED7B6E"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ЦИРКУЛЯЦИИ НА ШЕЛЬФЕ</w:t>
      </w:r>
    </w:p>
    <w:p w14:paraId="07A515D0"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4.1. Модель прибрежной циркуляция обусловленной сгонно-нагонными ветрами</w:t>
      </w:r>
    </w:p>
    <w:p w14:paraId="634280C9"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 xml:space="preserve">4.2. </w:t>
      </w:r>
      <w:proofErr w:type="gramStart"/>
      <w:r w:rsidRPr="0094385E">
        <w:rPr>
          <w:rFonts w:ascii="Helvetica" w:eastAsia="Symbol" w:hAnsi="Helvetica" w:cs="Helvetica"/>
          <w:b/>
          <w:bCs/>
          <w:color w:val="222222"/>
          <w:kern w:val="0"/>
          <w:sz w:val="21"/>
          <w:szCs w:val="21"/>
          <w:lang w:eastAsia="ru-RU"/>
        </w:rPr>
        <w:t>Модель прибрежной циркуляции</w:t>
      </w:r>
      <w:proofErr w:type="gramEnd"/>
      <w:r w:rsidRPr="0094385E">
        <w:rPr>
          <w:rFonts w:ascii="Helvetica" w:eastAsia="Symbol" w:hAnsi="Helvetica" w:cs="Helvetica"/>
          <w:b/>
          <w:bCs/>
          <w:color w:val="222222"/>
          <w:kern w:val="0"/>
          <w:sz w:val="21"/>
          <w:szCs w:val="21"/>
          <w:lang w:eastAsia="ru-RU"/>
        </w:rPr>
        <w:t xml:space="preserve"> обусловленной бризом. ^</w:t>
      </w:r>
    </w:p>
    <w:p w14:paraId="09539004" w14:textId="77777777" w:rsidR="0094385E" w:rsidRPr="0094385E" w:rsidRDefault="0094385E" w:rsidP="0094385E">
      <w:pPr>
        <w:rPr>
          <w:rFonts w:ascii="Helvetica" w:eastAsia="Symbol" w:hAnsi="Helvetica" w:cs="Helvetica"/>
          <w:b/>
          <w:bCs/>
          <w:color w:val="222222"/>
          <w:kern w:val="0"/>
          <w:sz w:val="21"/>
          <w:szCs w:val="21"/>
          <w:lang w:eastAsia="ru-RU"/>
        </w:rPr>
      </w:pPr>
      <w:r w:rsidRPr="0094385E">
        <w:rPr>
          <w:rFonts w:ascii="Helvetica" w:eastAsia="Symbol" w:hAnsi="Helvetica" w:cs="Helvetica"/>
          <w:b/>
          <w:bCs/>
          <w:color w:val="222222"/>
          <w:kern w:val="0"/>
          <w:sz w:val="21"/>
          <w:szCs w:val="21"/>
          <w:lang w:eastAsia="ru-RU"/>
        </w:rPr>
        <w:t>4.3. О резонансных явлениях в верхнем слое моря при бризе</w:t>
      </w:r>
    </w:p>
    <w:p w14:paraId="77FDBE4B" w14:textId="355E0D3F" w:rsidR="00410372" w:rsidRPr="0094385E" w:rsidRDefault="00410372" w:rsidP="0094385E"/>
    <w:sectPr w:rsidR="00410372" w:rsidRPr="009438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783D" w14:textId="77777777" w:rsidR="003D00F3" w:rsidRDefault="003D00F3">
      <w:pPr>
        <w:spacing w:after="0" w:line="240" w:lineRule="auto"/>
      </w:pPr>
      <w:r>
        <w:separator/>
      </w:r>
    </w:p>
  </w:endnote>
  <w:endnote w:type="continuationSeparator" w:id="0">
    <w:p w14:paraId="5D301E37" w14:textId="77777777" w:rsidR="003D00F3" w:rsidRDefault="003D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8F1F" w14:textId="77777777" w:rsidR="003D00F3" w:rsidRDefault="003D00F3"/>
    <w:p w14:paraId="5DDE9D8F" w14:textId="77777777" w:rsidR="003D00F3" w:rsidRDefault="003D00F3"/>
    <w:p w14:paraId="404F562F" w14:textId="77777777" w:rsidR="003D00F3" w:rsidRDefault="003D00F3"/>
    <w:p w14:paraId="3EAA1DBE" w14:textId="77777777" w:rsidR="003D00F3" w:rsidRDefault="003D00F3"/>
    <w:p w14:paraId="1F43E59B" w14:textId="77777777" w:rsidR="003D00F3" w:rsidRDefault="003D00F3"/>
    <w:p w14:paraId="0ACC2E26" w14:textId="77777777" w:rsidR="003D00F3" w:rsidRDefault="003D00F3"/>
    <w:p w14:paraId="56131C2E" w14:textId="77777777" w:rsidR="003D00F3" w:rsidRDefault="003D00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C2C290" wp14:editId="6CAEB3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1E02" w14:textId="77777777" w:rsidR="003D00F3" w:rsidRDefault="003D0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2C2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DE1E02" w14:textId="77777777" w:rsidR="003D00F3" w:rsidRDefault="003D00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CE947" w14:textId="77777777" w:rsidR="003D00F3" w:rsidRDefault="003D00F3"/>
    <w:p w14:paraId="73FE1717" w14:textId="77777777" w:rsidR="003D00F3" w:rsidRDefault="003D00F3"/>
    <w:p w14:paraId="75C8C670" w14:textId="77777777" w:rsidR="003D00F3" w:rsidRDefault="003D00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368C1D" wp14:editId="18A9E6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5CB4" w14:textId="77777777" w:rsidR="003D00F3" w:rsidRDefault="003D00F3"/>
                          <w:p w14:paraId="4B2B4A3E" w14:textId="77777777" w:rsidR="003D00F3" w:rsidRDefault="003D0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368C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25CB4" w14:textId="77777777" w:rsidR="003D00F3" w:rsidRDefault="003D00F3"/>
                    <w:p w14:paraId="4B2B4A3E" w14:textId="77777777" w:rsidR="003D00F3" w:rsidRDefault="003D00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1A4E8" w14:textId="77777777" w:rsidR="003D00F3" w:rsidRDefault="003D00F3"/>
    <w:p w14:paraId="4CD0399D" w14:textId="77777777" w:rsidR="003D00F3" w:rsidRDefault="003D00F3">
      <w:pPr>
        <w:rPr>
          <w:sz w:val="2"/>
          <w:szCs w:val="2"/>
        </w:rPr>
      </w:pPr>
    </w:p>
    <w:p w14:paraId="6B3F1400" w14:textId="77777777" w:rsidR="003D00F3" w:rsidRDefault="003D00F3"/>
    <w:p w14:paraId="6DEF2747" w14:textId="77777777" w:rsidR="003D00F3" w:rsidRDefault="003D00F3">
      <w:pPr>
        <w:spacing w:after="0" w:line="240" w:lineRule="auto"/>
      </w:pPr>
    </w:p>
  </w:footnote>
  <w:footnote w:type="continuationSeparator" w:id="0">
    <w:p w14:paraId="685C4FFA" w14:textId="77777777" w:rsidR="003D00F3" w:rsidRDefault="003D0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3"/>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138737</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3704</cp:revision>
  <cp:lastPrinted>2009-02-06T05:36:00Z</cp:lastPrinted>
  <dcterms:created xsi:type="dcterms:W3CDTF">2024-01-07T13:43:00Z</dcterms:created>
  <dcterms:modified xsi:type="dcterms:W3CDTF">2025-07-22T12:49:00Z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