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B921C34" w:rsidR="00B31500" w:rsidRPr="002E0D5E" w:rsidRDefault="002E0D5E" w:rsidP="002E0D5E">
      <w:bookmarkStart w:id="0" w:name="_GoBack"/>
      <w:r>
        <w:rPr>
          <w:rFonts w:ascii="Verdana" w:hAnsi="Verdana"/>
          <w:b/>
          <w:bCs/>
          <w:color w:val="000000"/>
          <w:shd w:val="clear" w:color="auto" w:fill="FFFFFF"/>
        </w:rPr>
        <w:t>Калугіна Наталія Анатоліївна. Маркетингова стратегія розвитку телекомунікаційного підприємства на засадах диверсифікації</w:t>
      </w:r>
      <w:bookmarkEnd w:id="0"/>
      <w:r>
        <w:rPr>
          <w:rFonts w:ascii="Verdana" w:hAnsi="Verdana"/>
          <w:b/>
          <w:bCs/>
          <w:color w:val="000000"/>
          <w:shd w:val="clear" w:color="auto" w:fill="FFFFFF"/>
        </w:rPr>
        <w:t>.- Дисертація канд. екон. наук: 08.00.04, Одес. нац. акад. зв'язку ім. О. С. Попова. - Одеса, 2015.- 200 с.</w:t>
      </w:r>
    </w:p>
    <w:sectPr w:rsidR="00B31500" w:rsidRPr="002E0D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0367F" w14:textId="77777777" w:rsidR="000D1A56" w:rsidRDefault="000D1A56">
      <w:pPr>
        <w:spacing w:after="0" w:line="240" w:lineRule="auto"/>
      </w:pPr>
      <w:r>
        <w:separator/>
      </w:r>
    </w:p>
  </w:endnote>
  <w:endnote w:type="continuationSeparator" w:id="0">
    <w:p w14:paraId="175E8963" w14:textId="77777777" w:rsidR="000D1A56" w:rsidRDefault="000D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D5B4A" w14:textId="77777777" w:rsidR="000D1A56" w:rsidRDefault="000D1A56">
      <w:pPr>
        <w:spacing w:after="0" w:line="240" w:lineRule="auto"/>
      </w:pPr>
      <w:r>
        <w:separator/>
      </w:r>
    </w:p>
  </w:footnote>
  <w:footnote w:type="continuationSeparator" w:id="0">
    <w:p w14:paraId="376B396E" w14:textId="77777777" w:rsidR="000D1A56" w:rsidRDefault="000D1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A56"/>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11714</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2487</cp:revision>
  <cp:lastPrinted>2009-02-06T05:36:00Z</cp:lastPrinted>
  <dcterms:created xsi:type="dcterms:W3CDTF">2016-09-19T15:12:00Z</dcterms:created>
  <dcterms:modified xsi:type="dcterms:W3CDTF">2017-01-14T08:44:00Z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