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1418CC" w:rsidRDefault="001418CC" w:rsidP="001418CC">
      <w:r w:rsidRPr="0085668A">
        <w:rPr>
          <w:rFonts w:ascii="Times New Roman" w:hAnsi="Times New Roman" w:cs="Times New Roman"/>
          <w:b/>
          <w:noProof/>
          <w:sz w:val="24"/>
          <w:szCs w:val="24"/>
        </w:rPr>
        <w:t xml:space="preserve">Бойко Олексій Вячеславович, </w:t>
      </w:r>
      <w:r w:rsidRPr="0085668A">
        <w:rPr>
          <w:rFonts w:ascii="Times New Roman" w:hAnsi="Times New Roman" w:cs="Times New Roman"/>
          <w:noProof/>
          <w:sz w:val="24"/>
          <w:szCs w:val="24"/>
        </w:rPr>
        <w:t xml:space="preserve">асистент </w:t>
      </w:r>
      <w:r w:rsidRPr="0085668A">
        <w:rPr>
          <w:rFonts w:ascii="Times New Roman" w:hAnsi="Times New Roman" w:cs="Times New Roman"/>
          <w:sz w:val="24"/>
          <w:szCs w:val="24"/>
        </w:rPr>
        <w:t xml:space="preserve">кафедри </w:t>
      </w:r>
      <w:r w:rsidRPr="0085668A">
        <w:rPr>
          <w:rFonts w:ascii="Times New Roman" w:hAnsi="Times New Roman" w:cs="Times New Roman"/>
          <w:color w:val="000000"/>
          <w:sz w:val="24"/>
          <w:szCs w:val="24"/>
          <w:shd w:val="clear" w:color="auto" w:fill="FFFFFF"/>
        </w:rPr>
        <w:t xml:space="preserve">металевих, дерев'яних та пластмасових конструкцій, </w:t>
      </w:r>
      <w:r w:rsidRPr="0085668A">
        <w:rPr>
          <w:rFonts w:ascii="Times New Roman" w:hAnsi="Times New Roman" w:cs="Times New Roman"/>
          <w:sz w:val="24"/>
          <w:szCs w:val="24"/>
        </w:rPr>
        <w:t>Одеської державної академії будівництва та архітектури</w:t>
      </w:r>
      <w:r w:rsidRPr="0085668A">
        <w:rPr>
          <w:rFonts w:ascii="Times New Roman" w:hAnsi="Times New Roman" w:cs="Times New Roman"/>
          <w:caps/>
          <w:noProof/>
          <w:sz w:val="24"/>
          <w:szCs w:val="24"/>
        </w:rPr>
        <w:t xml:space="preserve">. </w:t>
      </w:r>
      <w:r w:rsidRPr="0085668A">
        <w:rPr>
          <w:rFonts w:ascii="Times New Roman" w:hAnsi="Times New Roman" w:cs="Times New Roman"/>
          <w:sz w:val="24"/>
          <w:szCs w:val="24"/>
        </w:rPr>
        <w:t xml:space="preserve">Назва дисертації </w:t>
      </w:r>
      <w:r w:rsidRPr="0085668A">
        <w:rPr>
          <w:rFonts w:ascii="Times New Roman" w:hAnsi="Times New Roman" w:cs="Times New Roman"/>
          <w:noProof/>
          <w:sz w:val="24"/>
          <w:szCs w:val="24"/>
        </w:rPr>
        <w:t xml:space="preserve">«Несуча здатність та деформативність вузлових з’єднань дерев’яних двотаврових балок, оболонок та полігональних конструкцій». </w:t>
      </w:r>
      <w:r w:rsidRPr="0085668A">
        <w:rPr>
          <w:rFonts w:ascii="Times New Roman" w:hAnsi="Times New Roman" w:cs="Times New Roman"/>
          <w:sz w:val="24"/>
          <w:szCs w:val="24"/>
        </w:rPr>
        <w:t>Шифр та назва спеціальності – 05.23.01 – будівельні конструкції, будівлі та споруди</w:t>
      </w:r>
      <w:r w:rsidRPr="0085668A">
        <w:rPr>
          <w:rFonts w:ascii="Times New Roman" w:hAnsi="Times New Roman" w:cs="Times New Roman"/>
          <w:caps/>
          <w:noProof/>
          <w:sz w:val="24"/>
          <w:szCs w:val="24"/>
        </w:rPr>
        <w:t xml:space="preserve">. </w:t>
      </w:r>
      <w:r w:rsidRPr="0085668A">
        <w:rPr>
          <w:rFonts w:ascii="Times New Roman" w:hAnsi="Times New Roman" w:cs="Times New Roman"/>
          <w:sz w:val="24"/>
          <w:szCs w:val="24"/>
        </w:rPr>
        <w:t>Спецрада Д 41.085.01 Одеської державної академії будівництва та архітектури</w:t>
      </w:r>
    </w:p>
    <w:sectPr w:rsidR="00FC36B5" w:rsidRPr="001418C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10157-ED31-420E-A959-D3FB2204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2736</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283</cp:revision>
  <cp:lastPrinted>2009-02-06T05:36:00Z</cp:lastPrinted>
  <dcterms:created xsi:type="dcterms:W3CDTF">2020-06-01T08:43:00Z</dcterms:created>
  <dcterms:modified xsi:type="dcterms:W3CDTF">2020-06-12T20:18:00Z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