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7B50" w14:textId="77777777" w:rsidR="00EC531D" w:rsidRDefault="00EC531D" w:rsidP="00EC531D">
      <w:pPr>
        <w:pStyle w:val="30"/>
        <w:shd w:val="clear" w:color="auto" w:fill="auto"/>
        <w:spacing w:after="1065"/>
        <w:ind w:left="20"/>
      </w:pPr>
      <w:r>
        <w:rPr>
          <w:rStyle w:val="3"/>
          <w:b/>
          <w:bCs/>
          <w:color w:val="000000"/>
        </w:rPr>
        <w:t>ФЕДЕРАЛЬНОЕ ГОСУДАРСТВЕННОЕ БЮДЖЕТНОЕ УЧРЕЖДЕНИЕ НАУКИ</w:t>
      </w:r>
      <w:r>
        <w:rPr>
          <w:rStyle w:val="3"/>
          <w:b/>
          <w:bCs/>
          <w:color w:val="000000"/>
        </w:rPr>
        <w:br/>
      </w:r>
      <w:r>
        <w:rPr>
          <w:rStyle w:val="314pt0"/>
          <w:b/>
          <w:bCs/>
          <w:color w:val="000000"/>
        </w:rPr>
        <w:t>ИНСТИТУТ ГОСУДАРСТВА И ПРАВА</w:t>
      </w:r>
      <w:r>
        <w:rPr>
          <w:rStyle w:val="314pt0"/>
          <w:b/>
          <w:bCs/>
          <w:color w:val="000000"/>
        </w:rPr>
        <w:br/>
        <w:t>РОССИЙСКОЙ АКАДЕМИИ НАУК</w:t>
      </w:r>
    </w:p>
    <w:p w14:paraId="42279496" w14:textId="77777777" w:rsidR="00EC531D" w:rsidRDefault="00EC531D" w:rsidP="00EC531D">
      <w:pPr>
        <w:pStyle w:val="42"/>
        <w:shd w:val="clear" w:color="auto" w:fill="auto"/>
        <w:spacing w:after="1116" w:line="260" w:lineRule="exact"/>
      </w:pPr>
      <w:r>
        <w:rPr>
          <w:rStyle w:val="41"/>
          <w:i/>
          <w:iCs/>
          <w:color w:val="000000"/>
        </w:rPr>
        <w:t>На правах рукописи</w:t>
      </w:r>
    </w:p>
    <w:p w14:paraId="037C273F" w14:textId="77777777" w:rsidR="00EC531D" w:rsidRDefault="00EC531D" w:rsidP="00EC531D">
      <w:pPr>
        <w:pStyle w:val="52"/>
        <w:shd w:val="clear" w:color="auto" w:fill="auto"/>
        <w:spacing w:before="0" w:after="1112" w:line="280" w:lineRule="exact"/>
        <w:ind w:left="20"/>
      </w:pPr>
      <w:r>
        <w:rPr>
          <w:rStyle w:val="51"/>
          <w:b/>
          <w:bCs/>
          <w:color w:val="000000"/>
        </w:rPr>
        <w:t>Григорян Карен Нерсесович</w:t>
      </w:r>
    </w:p>
    <w:p w14:paraId="4CFA4CD0" w14:textId="77777777" w:rsidR="00EC531D" w:rsidRDefault="00EC531D" w:rsidP="00EC531D">
      <w:pPr>
        <w:pStyle w:val="52"/>
        <w:shd w:val="clear" w:color="auto" w:fill="auto"/>
        <w:spacing w:before="0" w:after="817" w:line="280" w:lineRule="exact"/>
        <w:ind w:left="20"/>
      </w:pPr>
      <w:r>
        <w:rPr>
          <w:rStyle w:val="51"/>
          <w:b/>
          <w:bCs/>
          <w:color w:val="000000"/>
        </w:rPr>
        <w:t>УЧЕНИЕ Э.Р. БИРЛИНГА О ПРАВЕ</w:t>
      </w:r>
      <w:r>
        <w:rPr>
          <w:rStyle w:val="51"/>
          <w:b/>
          <w:bCs/>
          <w:color w:val="000000"/>
        </w:rPr>
        <w:br/>
        <w:t>диссертация на соискание ученой степени</w:t>
      </w:r>
      <w:r>
        <w:rPr>
          <w:rStyle w:val="51"/>
          <w:b/>
          <w:bCs/>
          <w:color w:val="000000"/>
        </w:rPr>
        <w:br/>
        <w:t>кандидата юридических наук</w:t>
      </w:r>
    </w:p>
    <w:p w14:paraId="3961B8DB" w14:textId="77777777" w:rsidR="00EC531D" w:rsidRDefault="00EC531D" w:rsidP="00EC531D">
      <w:pPr>
        <w:pStyle w:val="210"/>
        <w:shd w:val="clear" w:color="auto" w:fill="auto"/>
        <w:spacing w:before="0" w:after="1587" w:line="280" w:lineRule="exact"/>
        <w:ind w:left="20"/>
      </w:pPr>
      <w:r>
        <w:rPr>
          <w:rStyle w:val="214pt"/>
          <w:color w:val="000000"/>
        </w:rPr>
        <w:t xml:space="preserve">Специальность: </w:t>
      </w:r>
      <w:r>
        <w:rPr>
          <w:rStyle w:val="21"/>
          <w:color w:val="000000"/>
        </w:rPr>
        <w:t>5.1.1. Теоретико-исторические правовые науки</w:t>
      </w:r>
    </w:p>
    <w:p w14:paraId="74FD759C" w14:textId="77777777" w:rsidR="00EC531D" w:rsidRDefault="00EC531D" w:rsidP="00EC531D">
      <w:pPr>
        <w:pStyle w:val="210"/>
        <w:shd w:val="clear" w:color="auto" w:fill="auto"/>
        <w:spacing w:before="0" w:after="152" w:line="280" w:lineRule="exact"/>
        <w:jc w:val="right"/>
      </w:pPr>
      <w:r>
        <w:rPr>
          <w:rStyle w:val="214pt"/>
          <w:color w:val="000000"/>
        </w:rPr>
        <w:t xml:space="preserve">Научный руководитель: </w:t>
      </w:r>
      <w:r>
        <w:rPr>
          <w:rStyle w:val="21"/>
          <w:color w:val="000000"/>
        </w:rPr>
        <w:t>доктор юридических наук</w:t>
      </w:r>
    </w:p>
    <w:p w14:paraId="3A95C986" w14:textId="77777777" w:rsidR="00EC531D" w:rsidRDefault="00EC531D" w:rsidP="00EC531D">
      <w:pPr>
        <w:pStyle w:val="52"/>
        <w:shd w:val="clear" w:color="auto" w:fill="auto"/>
        <w:spacing w:before="0" w:after="2573" w:line="280" w:lineRule="exact"/>
        <w:jc w:val="right"/>
      </w:pPr>
      <w:r>
        <w:rPr>
          <w:rStyle w:val="51"/>
          <w:b/>
          <w:bCs/>
          <w:color w:val="000000"/>
        </w:rPr>
        <w:t>Г орбань Владимир Сергеевич</w:t>
      </w:r>
    </w:p>
    <w:p w14:paraId="1F60EA3B" w14:textId="77777777" w:rsidR="00EC531D" w:rsidRDefault="00EC531D" w:rsidP="00EC531D">
      <w:pPr>
        <w:pStyle w:val="210"/>
        <w:shd w:val="clear" w:color="auto" w:fill="auto"/>
        <w:spacing w:before="0" w:after="0" w:line="260" w:lineRule="exact"/>
        <w:ind w:left="20"/>
      </w:pPr>
      <w:r>
        <w:rPr>
          <w:rStyle w:val="21"/>
          <w:color w:val="000000"/>
        </w:rPr>
        <w:t>Москва 2022</w:t>
      </w:r>
    </w:p>
    <w:p w14:paraId="64069706" w14:textId="77777777" w:rsidR="00EC531D" w:rsidRDefault="00EC531D" w:rsidP="00EC531D">
      <w:pPr>
        <w:pStyle w:val="15"/>
        <w:keepNext/>
        <w:keepLines/>
        <w:shd w:val="clear" w:color="auto" w:fill="auto"/>
        <w:spacing w:after="472" w:line="280" w:lineRule="exact"/>
      </w:pPr>
      <w:bookmarkStart w:id="0" w:name="bookmark0"/>
      <w:r>
        <w:rPr>
          <w:rStyle w:val="14"/>
          <w:b/>
          <w:bCs/>
          <w:color w:val="000000"/>
        </w:rPr>
        <w:lastRenderedPageBreak/>
        <w:t>ОГЛАВЛЕНИЕ</w:t>
      </w:r>
      <w:bookmarkEnd w:id="0"/>
    </w:p>
    <w:p w14:paraId="6BDCA6DB" w14:textId="77777777" w:rsidR="00EC531D" w:rsidRDefault="00EC531D" w:rsidP="00EC531D">
      <w:pPr>
        <w:pStyle w:val="17"/>
        <w:tabs>
          <w:tab w:val="right" w:leader="dot" w:pos="931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19"/>
            <w:color w:val="000000"/>
          </w:rPr>
          <w:t>ВВЕДЕНИЕ</w:t>
        </w:r>
        <w:r>
          <w:rPr>
            <w:rStyle w:val="19"/>
            <w:color w:val="000000"/>
          </w:rPr>
          <w:tab/>
          <w:t>3</w:t>
        </w:r>
      </w:hyperlink>
    </w:p>
    <w:p w14:paraId="0AFA0C0F" w14:textId="77777777" w:rsidR="00EC531D" w:rsidRDefault="00EC531D" w:rsidP="00EC531D">
      <w:pPr>
        <w:pStyle w:val="17"/>
      </w:pPr>
      <w:r>
        <w:rPr>
          <w:rStyle w:val="19"/>
          <w:color w:val="000000"/>
        </w:rPr>
        <w:t>ГЛАВА 1. ФОРМИРОВАНИЕ, ИДЕЙНО-ТЕОРЕТИЧЕСКИЕ ИСТОКИ</w:t>
      </w:r>
    </w:p>
    <w:p w14:paraId="35AD4F86" w14:textId="77777777" w:rsidR="00EC531D" w:rsidRDefault="00EC531D" w:rsidP="00EC531D">
      <w:pPr>
        <w:pStyle w:val="17"/>
      </w:pPr>
      <w:r>
        <w:rPr>
          <w:rStyle w:val="19"/>
          <w:color w:val="000000"/>
        </w:rPr>
        <w:t>И ЗНАЧЕНИЕ ПСИХОЛОГИЧЕСКОГО УЧЕНИЯ О ПРАВЕ</w:t>
      </w:r>
    </w:p>
    <w:p w14:paraId="54D0AABC" w14:textId="77777777" w:rsidR="00EC531D" w:rsidRDefault="00EC531D" w:rsidP="00EC531D">
      <w:pPr>
        <w:pStyle w:val="17"/>
        <w:tabs>
          <w:tab w:val="right" w:leader="dot" w:pos="9317"/>
        </w:tabs>
      </w:pPr>
      <w:r>
        <w:rPr>
          <w:rStyle w:val="19"/>
          <w:color w:val="000000"/>
        </w:rPr>
        <w:t>Э.Р. БИРЛИНГА</w:t>
      </w:r>
      <w:r>
        <w:rPr>
          <w:rStyle w:val="19"/>
          <w:color w:val="000000"/>
        </w:rPr>
        <w:tab/>
        <w:t>19</w:t>
      </w:r>
    </w:p>
    <w:p w14:paraId="6432CD14" w14:textId="77777777" w:rsidR="00EC531D" w:rsidRDefault="00EC531D" w:rsidP="009279BB">
      <w:pPr>
        <w:pStyle w:val="17"/>
        <w:widowControl w:val="0"/>
        <w:numPr>
          <w:ilvl w:val="0"/>
          <w:numId w:val="1"/>
        </w:numPr>
        <w:tabs>
          <w:tab w:val="left" w:pos="570"/>
          <w:tab w:val="right" w:leader="dot" w:pos="9317"/>
        </w:tabs>
        <w:spacing w:after="0" w:line="480" w:lineRule="exact"/>
        <w:jc w:val="both"/>
      </w:pPr>
      <w:hyperlink w:anchor="bookmark2" w:tooltip="Current Document" w:history="1">
        <w:r>
          <w:rPr>
            <w:rStyle w:val="19"/>
            <w:color w:val="000000"/>
          </w:rPr>
          <w:t>Этапы биографии и творческого пути</w:t>
        </w:r>
        <w:r>
          <w:rPr>
            <w:rStyle w:val="19"/>
            <w:color w:val="000000"/>
          </w:rPr>
          <w:tab/>
          <w:t>19</w:t>
        </w:r>
      </w:hyperlink>
    </w:p>
    <w:p w14:paraId="0BF26FDB" w14:textId="77777777" w:rsidR="00EC531D" w:rsidRDefault="00EC531D" w:rsidP="009279BB">
      <w:pPr>
        <w:pStyle w:val="17"/>
        <w:widowControl w:val="0"/>
        <w:numPr>
          <w:ilvl w:val="0"/>
          <w:numId w:val="1"/>
        </w:numPr>
        <w:tabs>
          <w:tab w:val="left" w:pos="570"/>
        </w:tabs>
        <w:spacing w:after="0" w:line="480" w:lineRule="exact"/>
        <w:jc w:val="both"/>
      </w:pPr>
      <w:r>
        <w:rPr>
          <w:rStyle w:val="19"/>
          <w:color w:val="000000"/>
        </w:rPr>
        <w:t>Немецкий юридический позитивизм во второй половине XIX - первой</w:t>
      </w:r>
    </w:p>
    <w:p w14:paraId="6EB9D423" w14:textId="77777777" w:rsidR="00EC531D" w:rsidRDefault="00EC531D" w:rsidP="00EC531D">
      <w:pPr>
        <w:pStyle w:val="17"/>
        <w:tabs>
          <w:tab w:val="right" w:leader="dot" w:pos="9317"/>
        </w:tabs>
      </w:pPr>
      <w:r>
        <w:rPr>
          <w:rStyle w:val="19"/>
          <w:color w:val="000000"/>
        </w:rPr>
        <w:t>четверти XX в</w:t>
      </w:r>
      <w:r>
        <w:rPr>
          <w:rStyle w:val="19"/>
          <w:color w:val="000000"/>
        </w:rPr>
        <w:tab/>
        <w:t>35</w:t>
      </w:r>
    </w:p>
    <w:p w14:paraId="6A0C29AA" w14:textId="77777777" w:rsidR="00EC531D" w:rsidRDefault="00EC531D" w:rsidP="009279BB">
      <w:pPr>
        <w:pStyle w:val="17"/>
        <w:widowControl w:val="0"/>
        <w:numPr>
          <w:ilvl w:val="0"/>
          <w:numId w:val="1"/>
        </w:numPr>
        <w:tabs>
          <w:tab w:val="left" w:pos="570"/>
        </w:tabs>
        <w:spacing w:after="0" w:line="480" w:lineRule="exact"/>
        <w:jc w:val="both"/>
      </w:pPr>
      <w:r>
        <w:rPr>
          <w:rStyle w:val="19"/>
          <w:color w:val="000000"/>
        </w:rPr>
        <w:t>Задачи, характер и дисциплинарный статус юридической науки</w:t>
      </w:r>
    </w:p>
    <w:p w14:paraId="6FA74EC6" w14:textId="77777777" w:rsidR="00EC531D" w:rsidRDefault="00EC531D" w:rsidP="00EC531D">
      <w:pPr>
        <w:pStyle w:val="17"/>
        <w:tabs>
          <w:tab w:val="right" w:leader="dot" w:pos="9317"/>
        </w:tabs>
      </w:pPr>
      <w:hyperlink w:anchor="bookmark5" w:tooltip="Current Document" w:history="1">
        <w:r>
          <w:rPr>
            <w:rStyle w:val="19"/>
            <w:color w:val="000000"/>
          </w:rPr>
          <w:t>по Э.Р. Бирлингу</w:t>
        </w:r>
        <w:r>
          <w:rPr>
            <w:rStyle w:val="19"/>
            <w:color w:val="000000"/>
          </w:rPr>
          <w:tab/>
          <w:t>53</w:t>
        </w:r>
      </w:hyperlink>
    </w:p>
    <w:p w14:paraId="0085F0FA" w14:textId="77777777" w:rsidR="00EC531D" w:rsidRDefault="00EC531D" w:rsidP="00EC531D">
      <w:pPr>
        <w:pStyle w:val="17"/>
      </w:pPr>
      <w:r>
        <w:rPr>
          <w:rStyle w:val="19"/>
          <w:color w:val="000000"/>
        </w:rPr>
        <w:t>ГЛАВА 2. ОСНОВНОЕ СОДЕРЖАНИЕ ПРАВОВЫХ ВЗГЛЯДОВ</w:t>
      </w:r>
    </w:p>
    <w:p w14:paraId="2D7A61CA" w14:textId="77777777" w:rsidR="00EC531D" w:rsidRDefault="00EC531D" w:rsidP="00EC531D">
      <w:pPr>
        <w:pStyle w:val="17"/>
        <w:tabs>
          <w:tab w:val="right" w:leader="dot" w:pos="9317"/>
        </w:tabs>
      </w:pPr>
      <w:hyperlink w:anchor="bookmark7" w:tooltip="Current Document" w:history="1">
        <w:r>
          <w:rPr>
            <w:rStyle w:val="19"/>
            <w:color w:val="000000"/>
          </w:rPr>
          <w:t>Э.Р. БИРЛИНГА</w:t>
        </w:r>
        <w:r>
          <w:rPr>
            <w:rStyle w:val="19"/>
            <w:color w:val="000000"/>
          </w:rPr>
          <w:tab/>
          <w:t>71</w:t>
        </w:r>
      </w:hyperlink>
    </w:p>
    <w:p w14:paraId="4B065A59" w14:textId="77777777" w:rsidR="00EC531D" w:rsidRDefault="00EC531D" w:rsidP="009279BB">
      <w:pPr>
        <w:pStyle w:val="17"/>
        <w:widowControl w:val="0"/>
        <w:numPr>
          <w:ilvl w:val="0"/>
          <w:numId w:val="2"/>
        </w:numPr>
        <w:tabs>
          <w:tab w:val="left" w:pos="598"/>
        </w:tabs>
        <w:spacing w:after="0" w:line="480" w:lineRule="exact"/>
        <w:jc w:val="both"/>
      </w:pPr>
      <w:r>
        <w:rPr>
          <w:rStyle w:val="19"/>
          <w:color w:val="000000"/>
        </w:rPr>
        <w:t>Общая характеристика основных проблем содержания</w:t>
      </w:r>
    </w:p>
    <w:p w14:paraId="4DC4F71D" w14:textId="77777777" w:rsidR="00EC531D" w:rsidRDefault="00EC531D" w:rsidP="00EC531D">
      <w:pPr>
        <w:pStyle w:val="17"/>
        <w:tabs>
          <w:tab w:val="right" w:leader="dot" w:pos="9317"/>
        </w:tabs>
      </w:pPr>
      <w:r>
        <w:rPr>
          <w:rStyle w:val="19"/>
          <w:color w:val="000000"/>
        </w:rPr>
        <w:t>правовых взглядов Э.Р. Бирлинга</w:t>
      </w:r>
      <w:r>
        <w:rPr>
          <w:rStyle w:val="19"/>
          <w:color w:val="000000"/>
        </w:rPr>
        <w:tab/>
        <w:t>71</w:t>
      </w:r>
    </w:p>
    <w:p w14:paraId="1848EF8D" w14:textId="77777777" w:rsidR="00EC531D" w:rsidRDefault="00EC531D" w:rsidP="009279BB">
      <w:pPr>
        <w:pStyle w:val="17"/>
        <w:widowControl w:val="0"/>
        <w:numPr>
          <w:ilvl w:val="0"/>
          <w:numId w:val="2"/>
        </w:numPr>
        <w:tabs>
          <w:tab w:val="left" w:pos="598"/>
        </w:tabs>
        <w:spacing w:after="0" w:line="480" w:lineRule="exact"/>
        <w:jc w:val="both"/>
      </w:pPr>
      <w:r>
        <w:rPr>
          <w:rStyle w:val="19"/>
          <w:color w:val="000000"/>
        </w:rPr>
        <w:t>Трактовка права в целом как нормы и на основе</w:t>
      </w:r>
    </w:p>
    <w:p w14:paraId="411AA9CC" w14:textId="77777777" w:rsidR="00EC531D" w:rsidRDefault="00EC531D" w:rsidP="00EC531D">
      <w:pPr>
        <w:pStyle w:val="17"/>
        <w:tabs>
          <w:tab w:val="right" w:leader="dot" w:pos="9317"/>
        </w:tabs>
      </w:pPr>
      <w:r>
        <w:rPr>
          <w:rStyle w:val="19"/>
          <w:color w:val="000000"/>
        </w:rPr>
        <w:t>принципа взаимного признания</w:t>
      </w:r>
      <w:r>
        <w:rPr>
          <w:rStyle w:val="19"/>
          <w:color w:val="000000"/>
        </w:rPr>
        <w:tab/>
        <w:t>93</w:t>
      </w:r>
    </w:p>
    <w:p w14:paraId="36F0CC14" w14:textId="77777777" w:rsidR="00EC531D" w:rsidRDefault="00EC531D" w:rsidP="009279BB">
      <w:pPr>
        <w:pStyle w:val="17"/>
        <w:widowControl w:val="0"/>
        <w:numPr>
          <w:ilvl w:val="0"/>
          <w:numId w:val="2"/>
        </w:numPr>
        <w:tabs>
          <w:tab w:val="left" w:pos="598"/>
          <w:tab w:val="right" w:leader="dot" w:pos="9317"/>
        </w:tabs>
        <w:spacing w:after="0" w:line="480" w:lineRule="exact"/>
        <w:jc w:val="both"/>
      </w:pPr>
      <w:hyperlink w:anchor="bookmark10" w:tooltip="Current Document" w:history="1">
        <w:r>
          <w:rPr>
            <w:rStyle w:val="19"/>
            <w:color w:val="000000"/>
          </w:rPr>
          <w:t>Теория классификации правовых норм</w:t>
        </w:r>
        <w:r>
          <w:rPr>
            <w:rStyle w:val="19"/>
            <w:color w:val="000000"/>
          </w:rPr>
          <w:tab/>
          <w:t>124</w:t>
        </w:r>
      </w:hyperlink>
    </w:p>
    <w:p w14:paraId="4ED1F45B" w14:textId="77777777" w:rsidR="00EC531D" w:rsidRDefault="00EC531D" w:rsidP="009279BB">
      <w:pPr>
        <w:pStyle w:val="17"/>
        <w:widowControl w:val="0"/>
        <w:numPr>
          <w:ilvl w:val="0"/>
          <w:numId w:val="2"/>
        </w:numPr>
        <w:tabs>
          <w:tab w:val="left" w:pos="598"/>
        </w:tabs>
        <w:spacing w:after="0" w:line="480" w:lineRule="exact"/>
        <w:jc w:val="both"/>
      </w:pPr>
      <w:r>
        <w:rPr>
          <w:rStyle w:val="19"/>
          <w:color w:val="000000"/>
        </w:rPr>
        <w:t>Правовые нормы как содержание правоотношений</w:t>
      </w:r>
    </w:p>
    <w:p w14:paraId="67981FC6" w14:textId="77777777" w:rsidR="00EC531D" w:rsidRDefault="00EC531D" w:rsidP="00EC531D">
      <w:pPr>
        <w:pStyle w:val="17"/>
        <w:tabs>
          <w:tab w:val="left" w:leader="dot" w:pos="8846"/>
        </w:tabs>
      </w:pPr>
      <w:r>
        <w:rPr>
          <w:rStyle w:val="19"/>
          <w:color w:val="000000"/>
        </w:rPr>
        <w:t>и проблема объективного права</w:t>
      </w:r>
      <w:r>
        <w:rPr>
          <w:rStyle w:val="19"/>
          <w:color w:val="000000"/>
        </w:rPr>
        <w:tab/>
        <w:t>146</w:t>
      </w:r>
    </w:p>
    <w:p w14:paraId="5207CB2A" w14:textId="77777777" w:rsidR="00EC531D" w:rsidRDefault="00EC531D" w:rsidP="00EC531D">
      <w:pPr>
        <w:pStyle w:val="17"/>
        <w:tabs>
          <w:tab w:val="right" w:leader="dot" w:pos="9317"/>
        </w:tabs>
      </w:pPr>
      <w:hyperlink w:anchor="bookmark12" w:tooltip="Current Document" w:history="1">
        <w:r>
          <w:rPr>
            <w:rStyle w:val="19"/>
            <w:color w:val="000000"/>
          </w:rPr>
          <w:t>ЗАКЛЮЧЕНИЕ</w:t>
        </w:r>
        <w:r>
          <w:rPr>
            <w:rStyle w:val="19"/>
            <w:color w:val="000000"/>
          </w:rPr>
          <w:tab/>
          <w:t>164</w:t>
        </w:r>
      </w:hyperlink>
    </w:p>
    <w:p w14:paraId="1009FB1A" w14:textId="77777777" w:rsidR="00EC531D" w:rsidRDefault="00EC531D" w:rsidP="00EC531D">
      <w:pPr>
        <w:pStyle w:val="17"/>
        <w:tabs>
          <w:tab w:val="right" w:leader="dot" w:pos="9317"/>
        </w:tabs>
        <w:sectPr w:rsidR="00EC531D">
          <w:headerReference w:type="even" r:id="rId7"/>
          <w:headerReference w:type="default" r:id="rId8"/>
          <w:pgSz w:w="11900" w:h="16840"/>
          <w:pgMar w:top="1157" w:right="781" w:bottom="1459" w:left="1716" w:header="0" w:footer="3" w:gutter="0"/>
          <w:cols w:space="720"/>
          <w:noEndnote/>
          <w:titlePg/>
          <w:docGrid w:linePitch="360"/>
        </w:sectPr>
      </w:pPr>
      <w:hyperlink w:anchor="bookmark13" w:tooltip="Current Document" w:history="1">
        <w:r>
          <w:rPr>
            <w:rStyle w:val="19"/>
            <w:color w:val="000000"/>
          </w:rPr>
          <w:t>СПИСОК ЛИТЕРАТУРЫ</w:t>
        </w:r>
        <w:r>
          <w:rPr>
            <w:rStyle w:val="19"/>
            <w:color w:val="000000"/>
          </w:rPr>
          <w:tab/>
          <w:t>169</w:t>
        </w:r>
      </w:hyperlink>
    </w:p>
    <w:p w14:paraId="76160473" w14:textId="345EE08F" w:rsidR="005F3C04" w:rsidRDefault="00EC531D" w:rsidP="00EC531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fldChar w:fldCharType="end"/>
      </w:r>
    </w:p>
    <w:p w14:paraId="560E460C" w14:textId="77777777" w:rsidR="00EC531D" w:rsidRDefault="00EC531D" w:rsidP="00EC531D">
      <w:pPr>
        <w:pStyle w:val="15"/>
        <w:keepNext/>
        <w:keepLines/>
        <w:shd w:val="clear" w:color="auto" w:fill="auto"/>
        <w:spacing w:after="472" w:line="280" w:lineRule="exact"/>
      </w:pPr>
      <w:bookmarkStart w:id="1" w:name="bookmark12"/>
      <w:r>
        <w:rPr>
          <w:rStyle w:val="14"/>
          <w:b/>
          <w:bCs/>
          <w:color w:val="000000"/>
        </w:rPr>
        <w:t>ЗАКЛЮЧЕНИЕ</w:t>
      </w:r>
      <w:bookmarkEnd w:id="1"/>
    </w:p>
    <w:p w14:paraId="7CA20D87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Проведенный анализ правовых взглядов Э.Р. Бирлинга позволяет сде</w:t>
      </w:r>
      <w:r>
        <w:rPr>
          <w:rStyle w:val="21"/>
          <w:color w:val="000000"/>
        </w:rPr>
        <w:softHyphen/>
        <w:t>лать несколько существенных для развития и углубления различных разделов и направлений теоретико-исторических правовых наук выводов. В сжатом виде они отражены в положениях, выносимых на защиту, и более частных суждениях, распределенных по главам и параграфам исследования.</w:t>
      </w:r>
    </w:p>
    <w:p w14:paraId="6FEDE5B5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целом, нужно отметить, что учение Э.Р. Бирлинга представляет собой интересный в научно-познавательном и социально-практическом плане вари</w:t>
      </w:r>
      <w:r>
        <w:rPr>
          <w:rStyle w:val="21"/>
          <w:color w:val="000000"/>
        </w:rPr>
        <w:softHyphen/>
        <w:t>ант осмысления правовой проблематики, в котором отражены передовые идеи не только для своего времени, но сохраняющие свою значимость и актуаль</w:t>
      </w:r>
      <w:r>
        <w:rPr>
          <w:rStyle w:val="21"/>
          <w:color w:val="000000"/>
        </w:rPr>
        <w:softHyphen/>
        <w:t>ность в отношении многих последующих дискуссий о праве. Прежде всего, в учении данного юриста прослеживается оригинальная трактовка права как психологического факта. И это обстоятельство указывало на влияние позити</w:t>
      </w:r>
      <w:r>
        <w:rPr>
          <w:rStyle w:val="21"/>
          <w:color w:val="000000"/>
        </w:rPr>
        <w:softHyphen/>
        <w:t>вистской методологии, характерных для философского и, как принято в немецкой юридической традиции, научного юридического позитивизма прие</w:t>
      </w:r>
      <w:r>
        <w:rPr>
          <w:rStyle w:val="21"/>
          <w:color w:val="000000"/>
        </w:rPr>
        <w:softHyphen/>
        <w:t>мов изучения права. Особенно значительные философские разработки идеи о различении объективных и субъективных фактов, объективных и субъектив</w:t>
      </w:r>
      <w:r>
        <w:rPr>
          <w:rStyle w:val="21"/>
          <w:color w:val="000000"/>
        </w:rPr>
        <w:softHyphen/>
        <w:t>ных состояний как объектов познания характерны для британских позитиви</w:t>
      </w:r>
      <w:r>
        <w:rPr>
          <w:rStyle w:val="21"/>
          <w:color w:val="000000"/>
        </w:rPr>
        <w:softHyphen/>
        <w:t>стов Г. Спенсера, Д. Милля.</w:t>
      </w:r>
    </w:p>
    <w:p w14:paraId="14923FBA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Также значительный интерес представляет такое обстоятельство, что Э.Р. Бирлинг, фокусируясь на понятии права как родовом всеобщем формаль</w:t>
      </w:r>
      <w:r>
        <w:rPr>
          <w:rStyle w:val="21"/>
          <w:color w:val="000000"/>
        </w:rPr>
        <w:softHyphen/>
        <w:t>ном понятии, пришел к весьма существенному для всей последующей юриди</w:t>
      </w:r>
      <w:r>
        <w:rPr>
          <w:rStyle w:val="21"/>
          <w:color w:val="000000"/>
        </w:rPr>
        <w:softHyphen/>
        <w:t>ческой мысли тезису о праве как норме в целом. На значение такого понима</w:t>
      </w:r>
      <w:r>
        <w:rPr>
          <w:rStyle w:val="21"/>
          <w:color w:val="000000"/>
        </w:rPr>
        <w:softHyphen/>
        <w:t>ния права указывал в наше время академик В.С. Нерсесянц. При этом в учении Э.Р. Бирлинга представление о праве как номе в целом не опирается на отвле</w:t>
      </w:r>
      <w:r>
        <w:rPr>
          <w:rStyle w:val="21"/>
          <w:color w:val="000000"/>
        </w:rPr>
        <w:softHyphen/>
        <w:t xml:space="preserve">ченную </w:t>
      </w:r>
      <w:r>
        <w:rPr>
          <w:rStyle w:val="21"/>
          <w:color w:val="000000"/>
        </w:rPr>
        <w:lastRenderedPageBreak/>
        <w:t>трансцедентальную норму, как продемонстрировано в работах Г. Кельзена. Для немецкого юриста проблема силы права, основания его дей</w:t>
      </w:r>
      <w:r>
        <w:rPr>
          <w:rStyle w:val="21"/>
          <w:color w:val="000000"/>
        </w:rPr>
        <w:softHyphen/>
        <w:t xml:space="preserve">ствия решалась путем ссылки на идею взаимного признания права внутри сообщества. Такая психологическая легитимация позволяла рассматривать </w:t>
      </w:r>
      <w:proofErr w:type="gramStart"/>
      <w:r>
        <w:rPr>
          <w:rStyle w:val="21"/>
          <w:color w:val="000000"/>
        </w:rPr>
        <w:t>право</w:t>
      </w:r>
      <w:proofErr w:type="gramEnd"/>
      <w:r>
        <w:rPr>
          <w:rStyle w:val="21"/>
          <w:color w:val="000000"/>
        </w:rPr>
        <w:t xml:space="preserve"> как эмпирическое конкретное явление.</w:t>
      </w:r>
    </w:p>
    <w:p w14:paraId="49A3767F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Э.Р. Бирлинг значительно раньше других юристов психологического направления сформулировал теорию права, которая совершенно обосновано в основных своих идеях может быть охарактеризована как психологическая тео</w:t>
      </w:r>
      <w:r>
        <w:rPr>
          <w:rStyle w:val="21"/>
          <w:color w:val="000000"/>
        </w:rPr>
        <w:softHyphen/>
        <w:t xml:space="preserve">рия права. В этой связи критика со стороны Л.И. Петражицкого в адрес своих современников, которые якобы исключительно признавали </w:t>
      </w:r>
      <w:proofErr w:type="gramStart"/>
      <w:r>
        <w:rPr>
          <w:rStyle w:val="21"/>
          <w:color w:val="000000"/>
        </w:rPr>
        <w:t>право</w:t>
      </w:r>
      <w:proofErr w:type="gramEnd"/>
      <w:r>
        <w:rPr>
          <w:rStyle w:val="21"/>
          <w:color w:val="000000"/>
        </w:rPr>
        <w:t xml:space="preserve"> как объек</w:t>
      </w:r>
      <w:r>
        <w:rPr>
          <w:rStyle w:val="21"/>
          <w:color w:val="000000"/>
        </w:rPr>
        <w:softHyphen/>
        <w:t>тивную реальность, неверна. Есть все основания утверждать, что Л.И. Петра- жицкий, знавший основных взгляды Э.Р. Бирлинга, преувеличивал новизну трактовки им права как субъективного переживания, правовой эмоции, кото</w:t>
      </w:r>
      <w:r>
        <w:rPr>
          <w:rStyle w:val="21"/>
          <w:color w:val="000000"/>
        </w:rPr>
        <w:softHyphen/>
        <w:t>рая не имеет никакой внешней реальности.</w:t>
      </w:r>
    </w:p>
    <w:p w14:paraId="1F05BB42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Биографические черты Э.Р. Бирлинга показывают путь классического юриста, ученого, который, однако, несмотря на занятие долгие годы вопро</w:t>
      </w:r>
      <w:r>
        <w:rPr>
          <w:rStyle w:val="21"/>
          <w:color w:val="000000"/>
        </w:rPr>
        <w:softHyphen/>
        <w:t>сами церковного и уголовного права, получил известность как глубокомысля</w:t>
      </w:r>
      <w:r>
        <w:rPr>
          <w:rStyle w:val="21"/>
          <w:color w:val="000000"/>
        </w:rPr>
        <w:softHyphen/>
        <w:t>щий теоретик права. Причем общий объем его творческого наследия настолько внушительный, что позволяет его отнести к самым плодовитым и авторитетным ученым своей эпохи. Одновременно данное обстоятельство го</w:t>
      </w:r>
      <w:r>
        <w:rPr>
          <w:rStyle w:val="21"/>
          <w:color w:val="000000"/>
        </w:rPr>
        <w:softHyphen/>
        <w:t>ворит также о том, что его идеи не могли быть не замечены, скорее они не всегда корректно и правильно воспроизводились в критической и другой пра</w:t>
      </w:r>
      <w:r>
        <w:rPr>
          <w:rStyle w:val="21"/>
          <w:color w:val="000000"/>
        </w:rPr>
        <w:softHyphen/>
        <w:t>вовой литературе. Хотя в литературе ХХ в. весьма часто его идеи анализиро</w:t>
      </w:r>
      <w:r>
        <w:rPr>
          <w:rStyle w:val="21"/>
          <w:color w:val="000000"/>
        </w:rPr>
        <w:softHyphen/>
        <w:t>вались, воспроизводились, но уже без явной отсылки к источнику. В каких-то случаях речь шла о влиянии его правовых взглядов.</w:t>
      </w:r>
    </w:p>
    <w:p w14:paraId="39ED93A4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Та роль, которая в учении Э.Р. Бирлинга принадлежит логическому ас</w:t>
      </w:r>
      <w:r>
        <w:rPr>
          <w:rStyle w:val="21"/>
          <w:color w:val="000000"/>
        </w:rPr>
        <w:softHyphen/>
        <w:t>пекту права, идее нормы, косвенного признания, мыслительной необходимо</w:t>
      </w:r>
      <w:r>
        <w:rPr>
          <w:rStyle w:val="21"/>
          <w:color w:val="000000"/>
        </w:rPr>
        <w:softHyphen/>
        <w:t xml:space="preserve">сти </w:t>
      </w:r>
      <w:r>
        <w:rPr>
          <w:rStyle w:val="21"/>
          <w:color w:val="000000"/>
        </w:rPr>
        <w:lastRenderedPageBreak/>
        <w:t>как логически должного, — все это позволяет оценивать учение данного мыслителя как универсальный вариант теории права, которая как бы не пре</w:t>
      </w:r>
      <w:r>
        <w:rPr>
          <w:rStyle w:val="21"/>
          <w:color w:val="000000"/>
        </w:rPr>
        <w:softHyphen/>
        <w:t>вращается в чисто психологическое разъяснение правовых вопросов. В этом заключается существенное отличие учения Бирлинга от различных версий психологии права.</w:t>
      </w:r>
    </w:p>
    <w:p w14:paraId="6A45CB0D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Основные проблемы содержания учения Э.Р. Бирлинга о праве, сформу</w:t>
      </w:r>
      <w:r>
        <w:rPr>
          <w:rStyle w:val="21"/>
          <w:color w:val="000000"/>
        </w:rPr>
        <w:softHyphen/>
        <w:t>лированная им психологическая концепция права, концепция правовых норм и правоотношений, вопросы формирования и типологизации его правовых взглядов, а также их критика и влияние в отечественной и зарубежной юриди</w:t>
      </w:r>
      <w:r>
        <w:rPr>
          <w:rStyle w:val="21"/>
          <w:color w:val="000000"/>
        </w:rPr>
        <w:softHyphen/>
        <w:t>ческой литературе, - все это составляет не только содержание проведенного исследования, но органично может дополнить историю правовой мысли XIX- XX в.</w:t>
      </w:r>
    </w:p>
    <w:p w14:paraId="128B8EB6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работе выделены и проанализированы основные направления влияния юридического и философского позитивизма, а также психологизма на право</w:t>
      </w:r>
      <w:r>
        <w:rPr>
          <w:rStyle w:val="21"/>
          <w:color w:val="000000"/>
        </w:rPr>
        <w:softHyphen/>
        <w:t>вые взгляды Э.Р. Бирлинга. Задачи и характер юридической науки в интерпре</w:t>
      </w:r>
      <w:r>
        <w:rPr>
          <w:rStyle w:val="21"/>
          <w:color w:val="000000"/>
        </w:rPr>
        <w:softHyphen/>
        <w:t>тации Бирлинга связаны с формулированием нормативных положений, имею</w:t>
      </w:r>
      <w:r>
        <w:rPr>
          <w:rStyle w:val="21"/>
          <w:color w:val="000000"/>
        </w:rPr>
        <w:softHyphen/>
        <w:t>щих дескриптивное и репрезентативное значение. Для многих последующих работ позитивистов эта конструкция стала весьма существенной, хотя перво</w:t>
      </w:r>
      <w:r>
        <w:rPr>
          <w:rStyle w:val="21"/>
          <w:color w:val="000000"/>
        </w:rPr>
        <w:softHyphen/>
        <w:t>начально она была сформулирована Э.Р. Бирлингом и Ф. Зомло.</w:t>
      </w:r>
    </w:p>
    <w:p w14:paraId="0EEE9F8E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Дисциплинарный статус «учения о принципах права» Э.Р. Бирлинга, ко</w:t>
      </w:r>
      <w:r>
        <w:rPr>
          <w:rStyle w:val="21"/>
          <w:color w:val="000000"/>
        </w:rPr>
        <w:softHyphen/>
        <w:t>торое трактовалось в качестве теории права, нацеленной на познание структур правовой системы и системное изложение устойчивых юридических понятий, независимых от особенностей конкретного позитивного права, образовывался на основе и посредством отграничения по отношению к другим юридическим наукам, прежде всего социологии права и юридической догматике.</w:t>
      </w:r>
    </w:p>
    <w:p w14:paraId="736BD057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Для учения Э.Р. Бирлинга существенными моментами были: а) критика доктрины естественного права в отношении попыток вывести из природы че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ловека не только всеобщий формальный характер права, но определенное все</w:t>
      </w:r>
      <w:r>
        <w:rPr>
          <w:rStyle w:val="21"/>
          <w:color w:val="000000"/>
        </w:rPr>
        <w:softHyphen/>
        <w:t>общее правовое содержание, а также б) разграничение с другими - философ</w:t>
      </w:r>
      <w:r>
        <w:rPr>
          <w:rStyle w:val="21"/>
          <w:color w:val="000000"/>
        </w:rPr>
        <w:softHyphen/>
        <w:t>ско-правовыми - подходами, которые в отличие от подхода Бирлинга пыта</w:t>
      </w:r>
      <w:r>
        <w:rPr>
          <w:rStyle w:val="21"/>
          <w:color w:val="000000"/>
        </w:rPr>
        <w:softHyphen/>
        <w:t>лись определить, что вообще или при определенных условиях должно счи</w:t>
      </w:r>
      <w:r>
        <w:rPr>
          <w:rStyle w:val="21"/>
          <w:color w:val="000000"/>
        </w:rPr>
        <w:softHyphen/>
        <w:t>таться справедливым и законным.</w:t>
      </w:r>
    </w:p>
    <w:p w14:paraId="0A249DEF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основе психологической правовой концепции Э.Р. Бирлинга лежало отрицание объективной реальности права, что приводило к развитию тезиса о том, что объективное право, при своей внешней форме, всегда остается лишь видом нашего воззрения на право и, являясь исключительно продуктом пси</w:t>
      </w:r>
      <w:r>
        <w:rPr>
          <w:rStyle w:val="21"/>
          <w:color w:val="000000"/>
        </w:rPr>
        <w:softHyphen/>
        <w:t>хической жизни, имеет в действительности свое истинное существование только в умах, по преимуществу, самих членов правового общения.</w:t>
      </w:r>
    </w:p>
    <w:p w14:paraId="39CB84E9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Камнем преткновения в развитии строго психологической трактовки по</w:t>
      </w:r>
      <w:r>
        <w:rPr>
          <w:rStyle w:val="21"/>
          <w:color w:val="000000"/>
        </w:rPr>
        <w:softHyphen/>
        <w:t>нятия права выступает идея о «непрямом признании», с которым Бирлинг, в частности, связывал возникновение всех норм, принимаемых в конституцион</w:t>
      </w:r>
      <w:r>
        <w:rPr>
          <w:rStyle w:val="21"/>
          <w:color w:val="000000"/>
        </w:rPr>
        <w:softHyphen/>
        <w:t>ном государстве. Последние продолжают существовать как непрямо признан</w:t>
      </w:r>
      <w:r>
        <w:rPr>
          <w:rStyle w:val="21"/>
          <w:color w:val="000000"/>
        </w:rPr>
        <w:softHyphen/>
        <w:t>ные правовые нормы до тех пор, пока существует истинное правовое призна</w:t>
      </w:r>
      <w:r>
        <w:rPr>
          <w:rStyle w:val="21"/>
          <w:color w:val="000000"/>
        </w:rPr>
        <w:softHyphen/>
        <w:t>ние относительно соответствующей конституции или даже только относи</w:t>
      </w:r>
      <w:r>
        <w:rPr>
          <w:rStyle w:val="21"/>
          <w:color w:val="000000"/>
        </w:rPr>
        <w:softHyphen/>
        <w:t>тельно определений, на которых основывается издание и обязательность зако</w:t>
      </w:r>
      <w:r>
        <w:rPr>
          <w:rStyle w:val="21"/>
          <w:color w:val="000000"/>
        </w:rPr>
        <w:softHyphen/>
        <w:t>нов.</w:t>
      </w:r>
    </w:p>
    <w:p w14:paraId="4FB6A321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качестве важной составной части правового учения Бирлинга научно</w:t>
      </w:r>
      <w:r>
        <w:rPr>
          <w:rStyle w:val="21"/>
          <w:color w:val="000000"/>
        </w:rPr>
        <w:softHyphen/>
        <w:t>познавательное и практическое значение имеют вопросы интерпретации объ</w:t>
      </w:r>
      <w:r>
        <w:rPr>
          <w:rStyle w:val="21"/>
          <w:color w:val="000000"/>
        </w:rPr>
        <w:softHyphen/>
        <w:t>ективного и субъективного права, классификации правовых норм и их трак</w:t>
      </w:r>
      <w:r>
        <w:rPr>
          <w:rStyle w:val="21"/>
          <w:color w:val="000000"/>
        </w:rPr>
        <w:softHyphen/>
        <w:t>товки как содержания правоотношений. Момент взаимосвязи прав и обязан</w:t>
      </w:r>
      <w:r>
        <w:rPr>
          <w:rStyle w:val="21"/>
          <w:color w:val="000000"/>
        </w:rPr>
        <w:softHyphen/>
        <w:t xml:space="preserve">ностей Бирлинг </w:t>
      </w:r>
      <w:proofErr w:type="gramStart"/>
      <w:r>
        <w:rPr>
          <w:rStyle w:val="21"/>
          <w:color w:val="000000"/>
        </w:rPr>
        <w:t>видел</w:t>
      </w:r>
      <w:proofErr w:type="gramEnd"/>
      <w:r>
        <w:rPr>
          <w:rStyle w:val="21"/>
          <w:color w:val="000000"/>
        </w:rPr>
        <w:t xml:space="preserve"> как основной конструктивный признак содержания пра</w:t>
      </w:r>
      <w:r>
        <w:rPr>
          <w:rStyle w:val="21"/>
          <w:color w:val="000000"/>
        </w:rPr>
        <w:softHyphen/>
        <w:t>воотношений. Именно Бирлингу принадлежит заслуга теоретического обосно</w:t>
      </w:r>
      <w:r>
        <w:rPr>
          <w:rStyle w:val="21"/>
          <w:color w:val="000000"/>
        </w:rPr>
        <w:softHyphen/>
        <w:t>вания взаимообусловленности субъективных правовых требований и право</w:t>
      </w:r>
      <w:r>
        <w:rPr>
          <w:rStyle w:val="21"/>
          <w:color w:val="000000"/>
        </w:rPr>
        <w:softHyphen/>
        <w:t>вых обязанностей.</w:t>
      </w:r>
    </w:p>
    <w:p w14:paraId="2C9D0394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Правовые взгляды Э.Р. Бирлинга, конечно же, не были не замечены в </w:t>
      </w:r>
      <w:r>
        <w:rPr>
          <w:rStyle w:val="21"/>
          <w:color w:val="000000"/>
        </w:rPr>
        <w:lastRenderedPageBreak/>
        <w:t>русской юридической литературе досоветского и советского периодов. Вни</w:t>
      </w:r>
      <w:r>
        <w:rPr>
          <w:rStyle w:val="21"/>
          <w:color w:val="000000"/>
        </w:rPr>
        <w:softHyphen/>
        <w:t>мание русских юристов к развитию юридической мысли в Г ермании, особенно в XIX в., было высоким и устойчивым. Правовые взгляды немецкого право</w:t>
      </w:r>
      <w:r>
        <w:rPr>
          <w:rStyle w:val="21"/>
          <w:color w:val="000000"/>
        </w:rPr>
        <w:softHyphen/>
        <w:t>веда обсуждались в работах Л.И. Петражицкого, Г.Ф. Шершеневича, П.И. Новгородцева, в работах советских правоведов П.И. Стучки, М.А. Рейснера, Е.Б. Пашуканиса, А.А. Агаркова, С.Ф. Кечекьяна, С.Н. Братуся, О.С. Иоффе и др. Сегодня можно легко видеть отражение влияния тех идей, которые связаны непосредственно с творческом Э.Р. Бирлинга. Некоторые теоретические кон</w:t>
      </w:r>
      <w:r>
        <w:rPr>
          <w:rStyle w:val="21"/>
          <w:color w:val="000000"/>
        </w:rPr>
        <w:softHyphen/>
        <w:t>струкции буквально воспроизводят те положения и идеи, которые справед</w:t>
      </w:r>
      <w:r>
        <w:rPr>
          <w:rStyle w:val="21"/>
          <w:color w:val="000000"/>
        </w:rPr>
        <w:softHyphen/>
        <w:t>ливо атрибутируются именно ему. Но, к сожалению, нужно констатировать, что в современных подходах к истории правовой мысли в отечественной ли</w:t>
      </w:r>
      <w:r>
        <w:rPr>
          <w:rStyle w:val="21"/>
          <w:color w:val="000000"/>
        </w:rPr>
        <w:softHyphen/>
        <w:t>тературе по-прежнему существует серьезная проблема преемственности. Ведь смысл современных разработок может пониматься в отрыве от исторических связей, но это чревато искажением их смысла, утратой традиционной основы и размыванием ядра культурной идентификации. Поэтому, как представля</w:t>
      </w:r>
      <w:r>
        <w:rPr>
          <w:rStyle w:val="21"/>
          <w:color w:val="000000"/>
        </w:rPr>
        <w:softHyphen/>
        <w:t>ется, без понимания и прослеживания истоков идей, их трактовки современ</w:t>
      </w:r>
      <w:r>
        <w:rPr>
          <w:rStyle w:val="21"/>
          <w:color w:val="000000"/>
        </w:rPr>
        <w:softHyphen/>
        <w:t>никами, последующего влияния, критики, усвоения и распространения очень сложно развивать юридическую науку, так у нее, по сути, утрачивается фун</w:t>
      </w:r>
      <w:r>
        <w:rPr>
          <w:rStyle w:val="21"/>
          <w:color w:val="000000"/>
        </w:rPr>
        <w:softHyphen/>
        <w:t>дамент и значительно снижаются объяснительные и познавательные возмож</w:t>
      </w:r>
      <w:r>
        <w:rPr>
          <w:rStyle w:val="21"/>
          <w:color w:val="000000"/>
        </w:rPr>
        <w:softHyphen/>
        <w:t>ности.</w:t>
      </w:r>
    </w:p>
    <w:p w14:paraId="1E9F0F66" w14:textId="77777777" w:rsidR="00EC531D" w:rsidRDefault="00EC531D" w:rsidP="00EC531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Творческое наследие Э.Р. Бирлинга составляет важную часть общеми</w:t>
      </w:r>
      <w:r>
        <w:rPr>
          <w:rStyle w:val="21"/>
          <w:color w:val="000000"/>
        </w:rPr>
        <w:softHyphen/>
        <w:t>ровой истории юридической мысли. Ему принадлежит в первую очередь за</w:t>
      </w:r>
      <w:r>
        <w:rPr>
          <w:rStyle w:val="21"/>
          <w:color w:val="000000"/>
        </w:rPr>
        <w:softHyphen/>
        <w:t>слуга разработки оригинальной теории права, в основу трактовки основных понятий которой положены психологические представления.</w:t>
      </w:r>
    </w:p>
    <w:p w14:paraId="36D995F5" w14:textId="571E6C3C" w:rsidR="00EC531D" w:rsidRPr="00EC531D" w:rsidRDefault="00EC531D" w:rsidP="00EC531D">
      <w:r>
        <w:rPr>
          <w:rStyle w:val="21"/>
          <w:color w:val="000000"/>
        </w:rPr>
        <w:t>В качестве возможных перспективных направлений исследований пра</w:t>
      </w:r>
      <w:r>
        <w:rPr>
          <w:rStyle w:val="21"/>
          <w:color w:val="000000"/>
        </w:rPr>
        <w:softHyphen/>
        <w:t>вового учения Э.Р. Бирлинга могут быть названы такие, как более детальное сравнение его представлений с идеями Г. Кельзена и Г. Харта, влияние в рус</w:t>
      </w:r>
      <w:r>
        <w:rPr>
          <w:rStyle w:val="21"/>
          <w:color w:val="000000"/>
        </w:rPr>
        <w:softHyphen/>
        <w:t>ской литературе с точки зрения отдельных юридических концепций психоло</w:t>
      </w:r>
      <w:r>
        <w:rPr>
          <w:rStyle w:val="21"/>
          <w:color w:val="000000"/>
        </w:rPr>
        <w:softHyphen/>
        <w:t>гического характера</w:t>
      </w:r>
    </w:p>
    <w:sectPr w:rsidR="00EC531D" w:rsidRPr="00EC531D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45EB" w14:textId="77777777" w:rsidR="009279BB" w:rsidRDefault="009279BB">
      <w:pPr>
        <w:spacing w:after="0" w:line="240" w:lineRule="auto"/>
      </w:pPr>
      <w:r>
        <w:separator/>
      </w:r>
    </w:p>
  </w:endnote>
  <w:endnote w:type="continuationSeparator" w:id="0">
    <w:p w14:paraId="68D374E4" w14:textId="77777777" w:rsidR="009279BB" w:rsidRDefault="0092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051B" w14:textId="77777777" w:rsidR="009279BB" w:rsidRDefault="009279BB">
      <w:pPr>
        <w:spacing w:after="0" w:line="240" w:lineRule="auto"/>
      </w:pPr>
      <w:r>
        <w:separator/>
      </w:r>
    </w:p>
  </w:footnote>
  <w:footnote w:type="continuationSeparator" w:id="0">
    <w:p w14:paraId="6EFAA16B" w14:textId="77777777" w:rsidR="009279BB" w:rsidRDefault="0092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251C" w14:textId="28671936" w:rsidR="00EC531D" w:rsidRDefault="00EC53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51715F0" wp14:editId="1ED9E65C">
              <wp:simplePos x="0" y="0"/>
              <wp:positionH relativeFrom="page">
                <wp:posOffset>6894195</wp:posOffset>
              </wp:positionH>
              <wp:positionV relativeFrom="page">
                <wp:posOffset>437515</wp:posOffset>
              </wp:positionV>
              <wp:extent cx="67310" cy="153035"/>
              <wp:effectExtent l="0" t="0" r="1270" b="0"/>
              <wp:wrapNone/>
              <wp:docPr id="89" name="Надпись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FDC65" w14:textId="77777777" w:rsidR="00EC531D" w:rsidRDefault="00EC531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715F0" id="_x0000_t202" coordsize="21600,21600" o:spt="202" path="m,l,21600r21600,l21600,xe">
              <v:stroke joinstyle="miter"/>
              <v:path gradientshapeok="t" o:connecttype="rect"/>
            </v:shapetype>
            <v:shape id="Надпись 89" o:spid="_x0000_s1026" type="#_x0000_t202" style="position:absolute;margin-left:542.85pt;margin-top:34.45pt;width:5.3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K3/gEAALoDAAAOAAAAZHJzL2Uyb0RvYy54bWysU81u1DAQviPxDpbvbHa7ammjzVal1SKk&#10;8iMVHsBxnMQi8Vhj7ybLjTuvwDtw4MCNV0jfqGNnsxS4IS7W2DP+/M03n1eXfduwnUKnwWR8MZtz&#10;poyEQpsq4x/eb56dc+a8MIVowKiM75Xjl+unT1adTdUJ1NAUChmBGJd2NuO19zZNEidr1Qo3A6sM&#10;JUvAVnjaYpUUKDpCb5vkZD4/SzrAwiJI5Ryd3oxJvo74Zamkf1uWTnnWZJy4+bhiXPOwJuuVSCsU&#10;ttbyQEP8A4tWaEOPHqFuhBdsi/ovqFZLBAeln0loEyhLLVXsgbpZzP/o5q4WVsVeSBxnjzK5/wcr&#10;3+zeIdNFxs8vODOipRkNX4dvw/fh5/Dj/vP9F0YJUqmzLqXiO0vlvn8BPU07duzsLciPjhm4roWp&#10;1BUidLUSBbFchJvJo6sjjgsgefcaCnpNbD1EoL7ENkhIojBCp2ntjxNSvWeSDs+eLxeUkJRZnC7n&#10;y9P4gEinuxadf6mgZSHIONL8I7bY3TofuIh0KglPGdjopokeaMxvB1QYTiL3QHck7vu8P2iRQ7Gn&#10;LhBGS9EXoKAG/MRZR3bKuCG/c9a8MqRDcN4U4BTkUyCMpIsZ95yN4bUfHbq1qKuacCelr0irjY6N&#10;BFFHDgeWZJDY38HMwYGP97Hq15dbPwAAAP//AwBQSwMEFAAGAAgAAAAhAAZfB5PdAAAACwEAAA8A&#10;AABkcnMvZG93bnJldi54bWxMj8FOwzAQRO9I/IO1SNyoDRVpEuJUqBIXbpQKiZsbb+MIex3Zbpr8&#10;Pe4JjqN9mnnbbGdn2YQhDp4kPK4EMKTO64F6CYfPt4cSWEyKtLKeUMKCEbbt7U2jau0v9IHTPvUs&#10;l1CslQST0lhzHjuDTsWVH5Hy7eSDUynH0HMd1CWXO8ufhCi4UwPlBaNG3BnsfvZnJ2Ezf3kcI+7w&#10;+zR1wQxLad8XKe/v5tcXYAnn9AfDVT+rQ5udjv5MOjKbsyifN5mVUJQVsCshqmIN7CihWgvgbcP/&#10;/9D+AgAA//8DAFBLAQItABQABgAIAAAAIQC2gziS/gAAAOEBAAATAAAAAAAAAAAAAAAAAAAAAABb&#10;Q29udGVudF9UeXBlc10ueG1sUEsBAi0AFAAGAAgAAAAhADj9If/WAAAAlAEAAAsAAAAAAAAAAAAA&#10;AAAALwEAAF9yZWxzLy5yZWxzUEsBAi0AFAAGAAgAAAAhAJJjQrf+AQAAugMAAA4AAAAAAAAAAAAA&#10;AAAALgIAAGRycy9lMm9Eb2MueG1sUEsBAi0AFAAGAAgAAAAhAAZfB5PdAAAACwEAAA8AAAAAAAAA&#10;AAAAAAAAWAQAAGRycy9kb3ducmV2LnhtbFBLBQYAAAAABAAEAPMAAABiBQAAAAA=&#10;" filled="f" stroked="f">
              <v:textbox style="mso-fit-shape-to-text:t" inset="0,0,0,0">
                <w:txbxContent>
                  <w:p w14:paraId="0DAFDC65" w14:textId="77777777" w:rsidR="00EC531D" w:rsidRDefault="00EC531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E084" w14:textId="48449EC8" w:rsidR="00EC531D" w:rsidRDefault="00EC53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1B16658" wp14:editId="0CE5002E">
              <wp:simplePos x="0" y="0"/>
              <wp:positionH relativeFrom="page">
                <wp:posOffset>6894195</wp:posOffset>
              </wp:positionH>
              <wp:positionV relativeFrom="page">
                <wp:posOffset>437515</wp:posOffset>
              </wp:positionV>
              <wp:extent cx="67310" cy="153035"/>
              <wp:effectExtent l="0" t="0" r="1270" b="0"/>
              <wp:wrapNone/>
              <wp:docPr id="88" name="Надпись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B86E" w14:textId="77777777" w:rsidR="00EC531D" w:rsidRDefault="00EC531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16658" id="_x0000_t202" coordsize="21600,21600" o:spt="202" path="m,l,21600r21600,l21600,xe">
              <v:stroke joinstyle="miter"/>
              <v:path gradientshapeok="t" o:connecttype="rect"/>
            </v:shapetype>
            <v:shape id="Надпись 88" o:spid="_x0000_s1027" type="#_x0000_t202" style="position:absolute;margin-left:542.85pt;margin-top:34.45pt;width:5.3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3Nh/wEAAMEDAAAOAAAAZHJzL2Uyb0RvYy54bWysU0tu2zAQ3RfoHQjua0kxkgaC5SBN4KJA&#10;+gHSHICmKIuoxCGGtCV3132v0Dt00UV3vYJyow4py0naXdENMeQMH997M1xc9G3DdgqdBlPwbJZy&#10;poyEUptNwe8+rl6cc+a8MKVowKiC75XjF8vnzxadzdUJ1NCUChmBGJd3tuC19zZPEidr1Qo3A6sM&#10;JSvAVnja4iYpUXSE3jbJSZqeJR1gaRGkco5Or8ckX0b8qlLSv68qpzxrCk7cfFwxruuwJsuFyDco&#10;bK3lgYb4Bxat0IYePUJdCy/YFvVfUK2WCA4qP5PQJlBVWqqogdRk6R9qbmthVdRC5jh7tMn9P1j5&#10;bvcBmS4Lfk6dMqKlHg3fhu/Dj+HX8PP+y/1XRglyqbMup+JbS+W+fwU9dTsqdvYG5CfHDFzVwmzU&#10;JSJ0tRIlsczCzeTR1RHHBZB19xZKek1sPUSgvsI2WEimMEKnbu2PHVK9Z5IOz17OM0pIymSn83R+&#10;Gh8Q+XTXovOvFbQsBAVH6n/EFrsb5wMXkU8l4SkDK900cQYa8+SACsNJ5B7ojsR9v+6jWVFY0LWG&#10;ck9iEMbJop9AQQ34mbOOpqrghsaes+aNITvCAE4BTsF6CoSRdLHgnrMxvPLjoG4t6k1NuJPhl2TZ&#10;Skc9DxwOZGlOoszDTIdBfLyPVQ8/b/kbAAD//wMAUEsDBBQABgAIAAAAIQAGXweT3QAAAAsBAAAP&#10;AAAAZHJzL2Rvd25yZXYueG1sTI/BTsMwEETvSPyDtUjcqA0VaRLiVKgSF26UCombG2/jCHsd2W6a&#10;/D3uCY6jfZp522xnZ9mEIQ6eJDyuBDCkzuuBegmHz7eHElhMirSynlDCghG27e1No2rtL/SB0z71&#10;LJdQrJUEk9JYcx47g07FlR+R8u3kg1Mpx9BzHdQllzvLn4QouFMD5QWjRtwZ7H72ZydhM395HCPu&#10;8Ps0dcEMS2nfFynv7+bXF2AJ5/QHw1U/q0ObnY7+TDoym7MonzeZlVCUFbArIapiDewooVoL4G3D&#10;///Q/gIAAP//AwBQSwECLQAUAAYACAAAACEAtoM4kv4AAADhAQAAEwAAAAAAAAAAAAAAAAAAAAAA&#10;W0NvbnRlbnRfVHlwZXNdLnhtbFBLAQItABQABgAIAAAAIQA4/SH/1gAAAJQBAAALAAAAAAAAAAAA&#10;AAAAAC8BAABfcmVscy8ucmVsc1BLAQItABQABgAIAAAAIQD+43Nh/wEAAMEDAAAOAAAAAAAAAAAA&#10;AAAAAC4CAABkcnMvZTJvRG9jLnhtbFBLAQItABQABgAIAAAAIQAGXweT3QAAAAsBAAAPAAAAAAAA&#10;AAAAAAAAAFkEAABkcnMvZG93bnJldi54bWxQSwUGAAAAAAQABADzAAAAYwUAAAAA&#10;" filled="f" stroked="f">
              <v:textbox style="mso-fit-shape-to-text:t" inset="0,0,0,0">
                <w:txbxContent>
                  <w:p w14:paraId="2EA6B86E" w14:textId="77777777" w:rsidR="00EC531D" w:rsidRDefault="00EC531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9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9BB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69749</TotalTime>
  <Pages>7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</cp:revision>
  <dcterms:created xsi:type="dcterms:W3CDTF">2024-06-20T08:51:00Z</dcterms:created>
  <dcterms:modified xsi:type="dcterms:W3CDTF">2024-09-01T14:33:00Z</dcterms:modified>
  <cp:category/>
</cp:coreProperties>
</file>