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BA510" w14:textId="443F05BE" w:rsidR="00FA2BAB" w:rsidRDefault="00AA5367" w:rsidP="00AA5367">
      <w:pPr>
        <w:rPr>
          <w:rFonts w:ascii="Verdana" w:hAnsi="Verdana"/>
          <w:b/>
          <w:bCs/>
          <w:color w:val="000000"/>
          <w:shd w:val="clear" w:color="auto" w:fill="FFFFFF"/>
        </w:rPr>
      </w:pPr>
      <w:r>
        <w:rPr>
          <w:rFonts w:ascii="Verdana" w:hAnsi="Verdana"/>
          <w:b/>
          <w:bCs/>
          <w:color w:val="000000"/>
          <w:shd w:val="clear" w:color="auto" w:fill="FFFFFF"/>
        </w:rPr>
        <w:t xml:space="preserve">Григорук Наталія Григорівна. Конституційно-правовий статус народного депутата України : Дис... канд. наук: 12.07.04 </w:t>
      </w:r>
      <w:r>
        <w:rPr>
          <w:rFonts w:ascii="Verdana" w:hAnsi="Verdana"/>
          <w:b/>
          <w:bCs/>
          <w:color w:val="000000"/>
          <w:shd w:val="clear" w:color="auto" w:fill="FFFFFF"/>
        </w:rPr>
        <w:t>–</w:t>
      </w:r>
      <w:r>
        <w:rPr>
          <w:rFonts w:ascii="Verdana" w:hAnsi="Verdana"/>
          <w:b/>
          <w:bCs/>
          <w:color w:val="000000"/>
          <w:shd w:val="clear" w:color="auto" w:fill="FFFFFF"/>
        </w:rPr>
        <w:t xml:space="preserve"> 2004</w:t>
      </w:r>
    </w:p>
    <w:p w14:paraId="5294BDAE" w14:textId="77777777" w:rsidR="00AA5367" w:rsidRPr="00AA5367" w:rsidRDefault="00AA5367" w:rsidP="00AA536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A5367">
        <w:rPr>
          <w:rFonts w:ascii="Times New Roman" w:eastAsia="Times New Roman" w:hAnsi="Times New Roman" w:cs="Times New Roman"/>
          <w:b/>
          <w:bCs/>
          <w:color w:val="000000"/>
          <w:sz w:val="27"/>
          <w:szCs w:val="27"/>
        </w:rPr>
        <w:t>Григорук Н.Г. Конституційно-правовий статус народного депутата України. – </w:t>
      </w:r>
      <w:r w:rsidRPr="00AA5367">
        <w:rPr>
          <w:rFonts w:ascii="Times New Roman" w:eastAsia="Times New Roman" w:hAnsi="Times New Roman" w:cs="Times New Roman"/>
          <w:color w:val="000000"/>
          <w:sz w:val="27"/>
          <w:szCs w:val="27"/>
        </w:rPr>
        <w:t>Рукопис</w:t>
      </w:r>
      <w:r w:rsidRPr="00AA5367">
        <w:rPr>
          <w:rFonts w:ascii="Times New Roman" w:eastAsia="Times New Roman" w:hAnsi="Times New Roman" w:cs="Times New Roman"/>
          <w:b/>
          <w:bCs/>
          <w:color w:val="000000"/>
          <w:sz w:val="27"/>
          <w:szCs w:val="27"/>
        </w:rPr>
        <w:t>.</w:t>
      </w:r>
    </w:p>
    <w:p w14:paraId="2F3D90BB" w14:textId="77777777" w:rsidR="00AA5367" w:rsidRPr="00AA5367" w:rsidRDefault="00AA5367" w:rsidP="00AA536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A5367">
        <w:rPr>
          <w:rFonts w:ascii="Times New Roman" w:eastAsia="Times New Roman" w:hAnsi="Times New Roman" w:cs="Times New Roman"/>
          <w:color w:val="000000"/>
          <w:sz w:val="27"/>
          <w:szCs w:val="27"/>
        </w:rPr>
        <w:t>Дисертація на здобуття наукового ступеня кандидата юридичних наук за спеціальністю 12.00.02 – конституційне право. – Інститут держави і права імені В.М. Корецького НАН України, Київ, 2003.</w:t>
      </w:r>
    </w:p>
    <w:p w14:paraId="67E62B93" w14:textId="77777777" w:rsidR="00AA5367" w:rsidRPr="00AA5367" w:rsidRDefault="00AA5367" w:rsidP="00AA536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A5367">
        <w:rPr>
          <w:rFonts w:ascii="Times New Roman" w:eastAsia="Times New Roman" w:hAnsi="Times New Roman" w:cs="Times New Roman"/>
          <w:color w:val="000000"/>
          <w:sz w:val="27"/>
          <w:szCs w:val="27"/>
        </w:rPr>
        <w:t>В дисертації досліджуються конституційно-правовий статус народного депутата України як уособлюючого інституту представницької демократії та всієї системи парламентаризму, теоретичні та практичні проблеми його реалізації. Розкрите поняття народного депутата України, надана його дефінітивна характеристика за суттю, змістом та формою. У дисертації визначені і проаналізовані основні критерії класифікації повноважень, форм роботи, гарантій, відповідальності народного депутата України, а також надана характеристика структури конституційно-правового статусу народного депутата України, досліджується взаємозв’язок між окремими елементами, механізм реалізації конституційно-правового статусу народного депутата України. Виходячи з діючих конституційних норм, наводяться пропозиції щодо вдосконалення механізму здійснення конституційно-правового статусу народного депутата України.</w:t>
      </w:r>
    </w:p>
    <w:p w14:paraId="2CC601DE" w14:textId="77777777" w:rsidR="00AA5367" w:rsidRPr="00AA5367" w:rsidRDefault="00AA5367" w:rsidP="00AA5367"/>
    <w:sectPr w:rsidR="00AA5367" w:rsidRPr="00AA536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522E2" w14:textId="77777777" w:rsidR="00407EE5" w:rsidRDefault="00407EE5">
      <w:pPr>
        <w:spacing w:after="0" w:line="240" w:lineRule="auto"/>
      </w:pPr>
      <w:r>
        <w:separator/>
      </w:r>
    </w:p>
  </w:endnote>
  <w:endnote w:type="continuationSeparator" w:id="0">
    <w:p w14:paraId="1E83E767" w14:textId="77777777" w:rsidR="00407EE5" w:rsidRDefault="00407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DC8ED" w14:textId="77777777" w:rsidR="00407EE5" w:rsidRDefault="00407EE5">
      <w:pPr>
        <w:spacing w:after="0" w:line="240" w:lineRule="auto"/>
      </w:pPr>
      <w:r>
        <w:separator/>
      </w:r>
    </w:p>
  </w:footnote>
  <w:footnote w:type="continuationSeparator" w:id="0">
    <w:p w14:paraId="12975CE5" w14:textId="77777777" w:rsidR="00407EE5" w:rsidRDefault="00407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07EE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2C35"/>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2E2"/>
    <w:rsid w:val="001564F0"/>
    <w:rsid w:val="0015651C"/>
    <w:rsid w:val="00156BE9"/>
    <w:rsid w:val="0015776E"/>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2A6"/>
    <w:rsid w:val="00295524"/>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B5B"/>
    <w:rsid w:val="002C1E04"/>
    <w:rsid w:val="002C1E7C"/>
    <w:rsid w:val="002C2046"/>
    <w:rsid w:val="002C22C7"/>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1C29"/>
    <w:rsid w:val="00392119"/>
    <w:rsid w:val="00392500"/>
    <w:rsid w:val="00392655"/>
    <w:rsid w:val="00392814"/>
    <w:rsid w:val="0039373C"/>
    <w:rsid w:val="003937C7"/>
    <w:rsid w:val="00393822"/>
    <w:rsid w:val="0039384D"/>
    <w:rsid w:val="00393877"/>
    <w:rsid w:val="00393906"/>
    <w:rsid w:val="003946EE"/>
    <w:rsid w:val="00394706"/>
    <w:rsid w:val="003953DD"/>
    <w:rsid w:val="003955EE"/>
    <w:rsid w:val="0039575A"/>
    <w:rsid w:val="00395AE8"/>
    <w:rsid w:val="00395BA6"/>
    <w:rsid w:val="003961EC"/>
    <w:rsid w:val="003963C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419"/>
    <w:rsid w:val="003C69DA"/>
    <w:rsid w:val="003C7028"/>
    <w:rsid w:val="003C717A"/>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E23"/>
    <w:rsid w:val="00407EE5"/>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23E"/>
    <w:rsid w:val="005F7543"/>
    <w:rsid w:val="005F7DD6"/>
    <w:rsid w:val="006000FB"/>
    <w:rsid w:val="0060015E"/>
    <w:rsid w:val="0060020C"/>
    <w:rsid w:val="00600A99"/>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6DE"/>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73C"/>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667"/>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D4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126"/>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047E"/>
    <w:rsid w:val="00E616DF"/>
    <w:rsid w:val="00E61B3D"/>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830"/>
    <w:rsid w:val="00EC4054"/>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4054"/>
    <w:rsid w:val="00F64228"/>
    <w:rsid w:val="00F64294"/>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38494</TotalTime>
  <Pages>1</Pages>
  <Words>190</Words>
  <Characters>1085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7917</cp:revision>
  <dcterms:created xsi:type="dcterms:W3CDTF">2024-06-20T08:51:00Z</dcterms:created>
  <dcterms:modified xsi:type="dcterms:W3CDTF">2024-07-29T10:28:00Z</dcterms:modified>
  <cp:category/>
</cp:coreProperties>
</file>