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F024" w14:textId="77777777" w:rsidR="00725D50" w:rsidRDefault="00725D50" w:rsidP="00725D5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Лев, Олег Михайлович.</w:t>
      </w:r>
      <w:r>
        <w:rPr>
          <w:rFonts w:ascii="Helvetica" w:hAnsi="Helvetica" w:cs="Helvetica"/>
          <w:color w:val="222222"/>
          <w:sz w:val="21"/>
          <w:szCs w:val="21"/>
        </w:rPr>
        <w:br/>
      </w:r>
      <w:r>
        <w:rPr>
          <w:rStyle w:val="js-item-maininfo"/>
          <w:rFonts w:ascii="Helvetica" w:hAnsi="Helvetica" w:cs="Helvetica"/>
          <w:b/>
          <w:bCs/>
          <w:color w:val="222222"/>
          <w:sz w:val="21"/>
          <w:szCs w:val="21"/>
        </w:rPr>
        <w:t>Разделение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синхронных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машин</w:t>
      </w:r>
      <w:r>
        <w:rPr>
          <w:rStyle w:val="js-item-maininfo"/>
          <w:rFonts w:ascii="Helvetica" w:hAnsi="Helvetica" w:cs="Helvetica"/>
          <w:color w:val="222222"/>
          <w:sz w:val="21"/>
          <w:szCs w:val="21"/>
        </w:rPr>
        <w:t> : диссертация ... доктора физико-математических наук : 01.02.06. - Ленинград, 1983. - 130 с. : ил.</w:t>
      </w:r>
      <w:r>
        <w:rPr>
          <w:rStyle w:val="search-descr"/>
          <w:rFonts w:ascii="Helvetica" w:hAnsi="Helvetica" w:cs="Helvetica"/>
          <w:color w:val="222222"/>
          <w:sz w:val="21"/>
          <w:szCs w:val="21"/>
        </w:rPr>
        <w:t>больше</w:t>
      </w:r>
    </w:p>
    <w:p w14:paraId="4B6D54D7" w14:textId="77777777" w:rsidR="00725D50" w:rsidRDefault="00725D50" w:rsidP="00725D5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C5CAC0D" w14:textId="77777777" w:rsidR="00725D50" w:rsidRDefault="00725D50" w:rsidP="00194AC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A41306F" w14:textId="77777777" w:rsidR="00725D50" w:rsidRDefault="00725D50" w:rsidP="00725D5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^К-/3'"'/А'/ ЛЕНИНГРАДСКИЙ ОРДЕНА ЛЕНИНА ПОЛИТЕХНШЕСКИИ ИНСТИТУТ имени М.И.КАЛИНИНА На правах рукописи </w:t>
      </w:r>
      <w:r>
        <w:rPr>
          <w:rFonts w:ascii="Helvetica" w:hAnsi="Helvetica" w:cs="Helvetica"/>
          <w:b/>
          <w:bCs/>
          <w:color w:val="222222"/>
          <w:sz w:val="21"/>
          <w:szCs w:val="21"/>
        </w:rPr>
        <w:t>ЛЕВ</w:t>
      </w:r>
      <w:r>
        <w:rPr>
          <w:rFonts w:ascii="Helvetica" w:hAnsi="Helvetica" w:cs="Helvetica"/>
          <w:color w:val="222222"/>
          <w:sz w:val="21"/>
          <w:szCs w:val="21"/>
        </w:rPr>
        <w:t> </w:t>
      </w:r>
      <w:r>
        <w:rPr>
          <w:rFonts w:ascii="Helvetica" w:hAnsi="Helvetica" w:cs="Helvetica"/>
          <w:b/>
          <w:bCs/>
          <w:color w:val="222222"/>
          <w:sz w:val="21"/>
          <w:szCs w:val="21"/>
        </w:rPr>
        <w:t>Олег</w:t>
      </w:r>
      <w:r>
        <w:rPr>
          <w:rFonts w:ascii="Helvetica" w:hAnsi="Helvetica" w:cs="Helvetica"/>
          <w:color w:val="222222"/>
          <w:sz w:val="21"/>
          <w:szCs w:val="21"/>
        </w:rPr>
        <w:t> </w:t>
      </w:r>
      <w:r>
        <w:rPr>
          <w:rFonts w:ascii="Helvetica" w:hAnsi="Helvetica" w:cs="Helvetica"/>
          <w:b/>
          <w:bCs/>
          <w:color w:val="222222"/>
          <w:sz w:val="21"/>
          <w:szCs w:val="21"/>
        </w:rPr>
        <w:t>Михайлович</w:t>
      </w:r>
      <w:r>
        <w:rPr>
          <w:rFonts w:ascii="Helvetica" w:hAnsi="Helvetica" w:cs="Helvetica"/>
          <w:color w:val="222222"/>
          <w:sz w:val="21"/>
          <w:szCs w:val="21"/>
        </w:rPr>
        <w:t> УДК 531.36:621.313.322 </w:t>
      </w:r>
      <w:r>
        <w:rPr>
          <w:rFonts w:ascii="Helvetica" w:hAnsi="Helvetica" w:cs="Helvetica"/>
          <w:b/>
          <w:bCs/>
          <w:color w:val="222222"/>
          <w:sz w:val="21"/>
          <w:szCs w:val="21"/>
        </w:rPr>
        <w:t>РАЗДЕЛЕНИЕ</w:t>
      </w:r>
      <w:r>
        <w:rPr>
          <w:rFonts w:ascii="Helvetica" w:hAnsi="Helvetica" w:cs="Helvetica"/>
          <w:color w:val="222222"/>
          <w:sz w:val="21"/>
          <w:szCs w:val="21"/>
        </w:rPr>
        <w:t> Д И Е И СИНКРОННЬК ЖШИН В ЖН Й Специальность 01.02.06 - дина^лика, прочность </w:t>
      </w:r>
      <w:r>
        <w:rPr>
          <w:rFonts w:ascii="Helvetica" w:hAnsi="Helvetica" w:cs="Helvetica"/>
          <w:b/>
          <w:bCs/>
          <w:color w:val="222222"/>
          <w:sz w:val="21"/>
          <w:szCs w:val="21"/>
        </w:rPr>
        <w:t>машин</w:t>
      </w:r>
      <w:r>
        <w:rPr>
          <w:rFonts w:ascii="Helvetica" w:hAnsi="Helvetica" w:cs="Helvetica"/>
          <w:color w:val="222222"/>
          <w:sz w:val="21"/>
          <w:szCs w:val="21"/>
        </w:rPr>
        <w:t>, приборов и аппаратуры Диссертация на соискание ученой степени</w:t>
      </w:r>
    </w:p>
    <w:p w14:paraId="41EBF7A1" w14:textId="77777777" w:rsidR="00725D50" w:rsidRDefault="00725D50" w:rsidP="00194AC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1487A525" w14:textId="77777777" w:rsidR="00725D50" w:rsidRDefault="00725D50" w:rsidP="00725D5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синхронной</w:t>
      </w:r>
      <w:r>
        <w:rPr>
          <w:rFonts w:ascii="Helvetica" w:hAnsi="Helvetica" w:cs="Helvetica"/>
          <w:color w:val="222222"/>
          <w:sz w:val="21"/>
          <w:szCs w:val="21"/>
        </w:rPr>
        <w:t> </w:t>
      </w:r>
      <w:r>
        <w:rPr>
          <w:rFonts w:ascii="Helvetica" w:hAnsi="Helvetica" w:cs="Helvetica"/>
          <w:b/>
          <w:bCs/>
          <w:color w:val="222222"/>
          <w:sz w:val="21"/>
          <w:szCs w:val="21"/>
        </w:rPr>
        <w:t>машины</w:t>
      </w:r>
      <w:r>
        <w:rPr>
          <w:rFonts w:ascii="Helvetica" w:hAnsi="Helvetica" w:cs="Helvetica"/>
          <w:color w:val="222222"/>
          <w:sz w:val="21"/>
          <w:szCs w:val="21"/>
        </w:rPr>
        <w:t> 1.4. Асимптотическое </w:t>
      </w:r>
      <w:r>
        <w:rPr>
          <w:rFonts w:ascii="Helvetica" w:hAnsi="Helvetica" w:cs="Helvetica"/>
          <w:b/>
          <w:bCs/>
          <w:color w:val="222222"/>
          <w:sz w:val="21"/>
          <w:szCs w:val="21"/>
        </w:rPr>
        <w:t>разделение</w:t>
      </w:r>
      <w:r>
        <w:rPr>
          <w:rFonts w:ascii="Helvetica" w:hAnsi="Helvetica" w:cs="Helvetica"/>
          <w:color w:val="222222"/>
          <w:sz w:val="21"/>
          <w:szCs w:val="21"/>
        </w:rPr>
        <w:t> переходных процессов 1.5. Уравнения медленных переходных процессов явнополюсной </w:t>
      </w:r>
      <w:r>
        <w:rPr>
          <w:rFonts w:ascii="Helvetica" w:hAnsi="Helvetica" w:cs="Helvetica"/>
          <w:b/>
          <w:bCs/>
          <w:color w:val="222222"/>
          <w:sz w:val="21"/>
          <w:szCs w:val="21"/>
        </w:rPr>
        <w:t>машины</w:t>
      </w:r>
      <w:r>
        <w:rPr>
          <w:rFonts w:ascii="Helvetica" w:hAnsi="Helvetica" w:cs="Helvetica"/>
          <w:color w:val="222222"/>
          <w:sz w:val="21"/>
          <w:szCs w:val="21"/>
        </w:rPr>
        <w:t> (гидрогенератора)</w:t>
      </w:r>
    </w:p>
    <w:p w14:paraId="32D7451F" w14:textId="77777777" w:rsidR="00725D50" w:rsidRDefault="00725D50" w:rsidP="00194AC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126</w:t>
      </w:r>
    </w:p>
    <w:p w14:paraId="07839773" w14:textId="77777777" w:rsidR="00725D50" w:rsidRDefault="00725D50" w:rsidP="00725D5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Костенко М.П., Пиотровский Л.М. Электрические </w:t>
      </w:r>
      <w:r>
        <w:rPr>
          <w:rFonts w:ascii="Helvetica" w:hAnsi="Helvetica" w:cs="Helvetica"/>
          <w:b/>
          <w:bCs/>
          <w:color w:val="222222"/>
          <w:sz w:val="21"/>
          <w:szCs w:val="21"/>
        </w:rPr>
        <w:t>машины</w:t>
      </w:r>
      <w:r>
        <w:rPr>
          <w:rFonts w:ascii="Helvetica" w:hAnsi="Helvetica" w:cs="Helvetica"/>
          <w:color w:val="222222"/>
          <w:sz w:val="21"/>
          <w:szCs w:val="21"/>
        </w:rPr>
        <w:t>. 42.- М.- Л.: Энергия, 1965.- 704 о. 35. Крылов Н.М., Боголюбов М.Н. I . О колебаниях </w:t>
      </w:r>
      <w:r>
        <w:rPr>
          <w:rFonts w:ascii="Helvetica" w:hAnsi="Helvetica" w:cs="Helvetica"/>
          <w:b/>
          <w:bCs/>
          <w:color w:val="222222"/>
          <w:sz w:val="21"/>
          <w:szCs w:val="21"/>
        </w:rPr>
        <w:t>синхронных</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2 . Об устойчивости параллельной работы 2 </w:t>
      </w:r>
      <w:r>
        <w:rPr>
          <w:rFonts w:ascii="Helvetica" w:hAnsi="Helvetica" w:cs="Helvetica"/>
          <w:b/>
          <w:bCs/>
          <w:color w:val="222222"/>
          <w:sz w:val="21"/>
          <w:szCs w:val="21"/>
        </w:rPr>
        <w:t>синхронных</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Харьков- Киев. ОНТВУ, Енерговидав, 1932.- 98 с. 36. Лебедев С.А., Бданов П.С. Устойчивость</w:t>
      </w:r>
    </w:p>
    <w:p w14:paraId="5E55BA71" w14:textId="77777777" w:rsidR="00725D50" w:rsidRDefault="00725D50" w:rsidP="00194AC2">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9DE6C93" w14:textId="77777777" w:rsidR="00725D50" w:rsidRDefault="00725D50" w:rsidP="00725D5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Лев, Олег Михайлович</w:t>
      </w:r>
    </w:p>
    <w:p w14:paraId="04F80FFC"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B89DC16"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1.АСИМПТОТИЧЕСКОЕ РАЗДЕЛЕНИЕ ПЕРЕХОДНЫХ ПРОЦЕССОВ СИНХРОННОЙ МАШИНЫ, РАБОТАЮЩЕЙ БА МОЩНУЮ СЕТЬ.</w:t>
      </w:r>
    </w:p>
    <w:p w14:paraId="32CD11E8"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Уравнения Лагранка-Максвелла с яено входящими малыми параметрами</w:t>
      </w:r>
    </w:p>
    <w:p w14:paraId="0034C9ED"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Уравнения относительно потокосцеплений.</w:t>
      </w:r>
    </w:p>
    <w:p w14:paraId="04333802"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 малых параметрах в уравнениях синхронной машины.</w:t>
      </w:r>
    </w:p>
    <w:p w14:paraId="3BF84CF7"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Асимптотическое разделение переходных процессов</w:t>
      </w:r>
    </w:p>
    <w:p w14:paraId="3FAD7655"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Уравнения медленных переходных процессов явно-полюсной машины (гидрогенератора).</w:t>
      </w:r>
    </w:p>
    <w:p w14:paraId="7CA18353"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Сравнение с известной процедурой упрощения уравнений синхронной машины.</w:t>
      </w:r>
    </w:p>
    <w:p w14:paraId="5B380F4C"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1.7. Включение генератора кратковременного действия на чисто индуктивную нагрузку</w:t>
      </w:r>
    </w:p>
    <w:p w14:paraId="10AFB21A"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УРАВНЕНИЯ МЕДЛЕННЫХ ПЕРЕХОДНЫХ ПРОЦЕССОВ ПРИ СИНХРОНИЗАЦИИ ДВУХ МАШИН . ;.</w:t>
      </w:r>
    </w:p>
    <w:p w14:paraId="3F503A9B"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и уравнения относительно токов</w:t>
      </w:r>
    </w:p>
    <w:p w14:paraId="03E517C4"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Уравнения относительно потокосцеплений.</w:t>
      </w:r>
    </w:p>
    <w:p w14:paraId="06CD6A50"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Асимптотическое разделение переходных процессов</w:t>
      </w:r>
    </w:p>
    <w:p w14:paraId="117423B5"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ДАЛЬНЕЙШЕЕ РАЗДЕЛЕНИЕ ДВИЖЕНИЙ И СТРУКТУРА УРАВНЕНИЙ МЕДЛЕННЫХ ПЕРЕХОДНЫХ ПРОЦЕССОВ КАК УРАВНЕНИЙ МЕХАНИКИ.</w:t>
      </w:r>
    </w:p>
    <w:p w14:paraId="2F8A836A"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 дальнейшем разделении медленных движений</w:t>
      </w:r>
    </w:p>
    <w:p w14:paraId="6FE036DF"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Структура уравнений медленных нестационарных процессов как уравнений механики</w:t>
      </w:r>
    </w:p>
    <w:p w14:paraId="07A60027"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Лагранжева структура уравнений медленных переходных процессов, описывающих синхронизацию двух машин.</w:t>
      </w:r>
    </w:p>
    <w:p w14:paraId="06608474"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ДИХОТОМИЯ ЭЛЕКТРОМЕХАНИЧЕСКИХ СИСТЕМ ПРИ</w:t>
      </w:r>
    </w:p>
    <w:p w14:paraId="3FC61707"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ПОСТОЯННЫХ СТОРОННИХ ЭЛЕКТРОДВИЖУЩИХ СИЛАХ.</w:t>
      </w:r>
    </w:p>
    <w:p w14:paraId="2D6E4CEC"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 Системы с замкнутыми токами проводимости. О стационарных значениях токов</w:t>
      </w:r>
    </w:p>
    <w:p w14:paraId="7B89CA5B"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Ограниченные движения</w:t>
      </w:r>
    </w:p>
    <w:p w14:paraId="7024EFFB" w14:textId="77777777" w:rsidR="00725D50" w:rsidRDefault="00725D50" w:rsidP="00725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Системы с конденсаторами</w:t>
      </w:r>
    </w:p>
    <w:p w14:paraId="4CCADE6E" w14:textId="77D75C2A" w:rsidR="004F7911" w:rsidRPr="00725D50" w:rsidRDefault="004F7911" w:rsidP="00725D50"/>
    <w:sectPr w:rsidR="004F7911" w:rsidRPr="00725D50"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D75E" w14:textId="77777777" w:rsidR="00194AC2" w:rsidRDefault="00194AC2">
      <w:pPr>
        <w:spacing w:after="0" w:line="240" w:lineRule="auto"/>
      </w:pPr>
      <w:r>
        <w:separator/>
      </w:r>
    </w:p>
  </w:endnote>
  <w:endnote w:type="continuationSeparator" w:id="0">
    <w:p w14:paraId="384D26D3" w14:textId="77777777" w:rsidR="00194AC2" w:rsidRDefault="00194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256B" w14:textId="77777777" w:rsidR="00194AC2" w:rsidRDefault="00194AC2"/>
    <w:p w14:paraId="7A63562E" w14:textId="77777777" w:rsidR="00194AC2" w:rsidRDefault="00194AC2"/>
    <w:p w14:paraId="4FEE1A85" w14:textId="77777777" w:rsidR="00194AC2" w:rsidRDefault="00194AC2"/>
    <w:p w14:paraId="7C7C4B3C" w14:textId="77777777" w:rsidR="00194AC2" w:rsidRDefault="00194AC2"/>
    <w:p w14:paraId="475F44B7" w14:textId="77777777" w:rsidR="00194AC2" w:rsidRDefault="00194AC2"/>
    <w:p w14:paraId="2CDC0D81" w14:textId="77777777" w:rsidR="00194AC2" w:rsidRDefault="00194AC2"/>
    <w:p w14:paraId="10FECC5B" w14:textId="77777777" w:rsidR="00194AC2" w:rsidRDefault="00194A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FAB86B" wp14:editId="0381CE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7AC8E" w14:textId="77777777" w:rsidR="00194AC2" w:rsidRDefault="00194A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FAB8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97AC8E" w14:textId="77777777" w:rsidR="00194AC2" w:rsidRDefault="00194A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F28545" w14:textId="77777777" w:rsidR="00194AC2" w:rsidRDefault="00194AC2"/>
    <w:p w14:paraId="07EF631D" w14:textId="77777777" w:rsidR="00194AC2" w:rsidRDefault="00194AC2"/>
    <w:p w14:paraId="05BA081C" w14:textId="77777777" w:rsidR="00194AC2" w:rsidRDefault="00194A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CA486D" wp14:editId="5C493B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41658" w14:textId="77777777" w:rsidR="00194AC2" w:rsidRDefault="00194AC2"/>
                          <w:p w14:paraId="770A2F97" w14:textId="77777777" w:rsidR="00194AC2" w:rsidRDefault="00194A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CA48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F41658" w14:textId="77777777" w:rsidR="00194AC2" w:rsidRDefault="00194AC2"/>
                    <w:p w14:paraId="770A2F97" w14:textId="77777777" w:rsidR="00194AC2" w:rsidRDefault="00194A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D5D2F8" w14:textId="77777777" w:rsidR="00194AC2" w:rsidRDefault="00194AC2"/>
    <w:p w14:paraId="420B41CB" w14:textId="77777777" w:rsidR="00194AC2" w:rsidRDefault="00194AC2">
      <w:pPr>
        <w:rPr>
          <w:sz w:val="2"/>
          <w:szCs w:val="2"/>
        </w:rPr>
      </w:pPr>
    </w:p>
    <w:p w14:paraId="44E7F072" w14:textId="77777777" w:rsidR="00194AC2" w:rsidRDefault="00194AC2"/>
    <w:p w14:paraId="11002E3E" w14:textId="77777777" w:rsidR="00194AC2" w:rsidRDefault="00194AC2">
      <w:pPr>
        <w:spacing w:after="0" w:line="240" w:lineRule="auto"/>
      </w:pPr>
    </w:p>
  </w:footnote>
  <w:footnote w:type="continuationSeparator" w:id="0">
    <w:p w14:paraId="1F36047D" w14:textId="77777777" w:rsidR="00194AC2" w:rsidRDefault="00194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0B054CD"/>
    <w:multiLevelType w:val="multilevel"/>
    <w:tmpl w:val="1DAE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AC2"/>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184430</TotalTime>
  <Pages>2</Pages>
  <Words>370</Words>
  <Characters>2113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296</cp:revision>
  <cp:lastPrinted>2009-02-06T05:36:00Z</cp:lastPrinted>
  <dcterms:created xsi:type="dcterms:W3CDTF">2024-01-07T13:43:00Z</dcterms:created>
  <dcterms:modified xsi:type="dcterms:W3CDTF">2025-10-15T12:39:00Z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