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E72E0" w14:textId="77777777" w:rsidR="003A63F2" w:rsidRDefault="003A63F2" w:rsidP="003A63F2">
      <w:pPr>
        <w:pStyle w:val="afffffffffffffffffffffffffff5"/>
        <w:rPr>
          <w:rFonts w:ascii="Verdana" w:hAnsi="Verdana"/>
          <w:color w:val="000000"/>
          <w:sz w:val="21"/>
          <w:szCs w:val="21"/>
        </w:rPr>
      </w:pPr>
      <w:r>
        <w:rPr>
          <w:rFonts w:ascii="Helvetica" w:hAnsi="Helvetica" w:cs="Helvetica"/>
          <w:b/>
          <w:bCs w:val="0"/>
          <w:color w:val="222222"/>
          <w:sz w:val="21"/>
          <w:szCs w:val="21"/>
        </w:rPr>
        <w:t>Асташкин, Сергей Владимирович.</w:t>
      </w:r>
    </w:p>
    <w:p w14:paraId="6589C46E" w14:textId="77777777" w:rsidR="003A63F2" w:rsidRDefault="003A63F2" w:rsidP="003A63F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Интерполяция операторов и ее </w:t>
      </w:r>
      <w:proofErr w:type="gramStart"/>
      <w:r>
        <w:rPr>
          <w:rFonts w:ascii="Helvetica" w:hAnsi="Helvetica" w:cs="Helvetica"/>
          <w:caps/>
          <w:color w:val="222222"/>
          <w:sz w:val="21"/>
          <w:szCs w:val="21"/>
        </w:rPr>
        <w:t>приложения :</w:t>
      </w:r>
      <w:proofErr w:type="gramEnd"/>
      <w:r>
        <w:rPr>
          <w:rFonts w:ascii="Helvetica" w:hAnsi="Helvetica" w:cs="Helvetica"/>
          <w:caps/>
          <w:color w:val="222222"/>
          <w:sz w:val="21"/>
          <w:szCs w:val="21"/>
        </w:rPr>
        <w:t xml:space="preserve"> диссертация ... доктора физико-математических наук : 01.01.01. - Самара, 1999. - 182 с.</w:t>
      </w:r>
    </w:p>
    <w:p w14:paraId="71418D9E" w14:textId="77777777" w:rsidR="003A63F2" w:rsidRDefault="003A63F2" w:rsidP="003A63F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Асташкин, Сергей Владимирович</w:t>
      </w:r>
    </w:p>
    <w:p w14:paraId="7AE2E88C" w14:textId="77777777" w:rsidR="003A63F2" w:rsidRDefault="003A63F2" w:rsidP="003A63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E003054" w14:textId="77777777" w:rsidR="003A63F2" w:rsidRDefault="003A63F2" w:rsidP="003A63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Определения, обозначения, предварительные сведения.</w:t>
      </w:r>
    </w:p>
    <w:p w14:paraId="184AEEE5" w14:textId="77777777" w:rsidR="003A63F2" w:rsidRDefault="003A63F2" w:rsidP="003A63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Интерполяция линейных операторов в пространствах измеримых функций.</w:t>
      </w:r>
    </w:p>
    <w:p w14:paraId="0DBB7BB8" w14:textId="77777777" w:rsidR="003A63F2" w:rsidRDefault="003A63F2" w:rsidP="003A63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Описание интерполяционных орбит операторов, ограниченных в </w:t>
      </w:r>
      <w:proofErr w:type="spellStart"/>
      <w:r>
        <w:rPr>
          <w:rFonts w:ascii="Arial" w:hAnsi="Arial" w:cs="Arial"/>
          <w:color w:val="333333"/>
          <w:sz w:val="21"/>
          <w:szCs w:val="21"/>
        </w:rPr>
        <w:t>квазинормиро</w:t>
      </w:r>
      <w:proofErr w:type="spellEnd"/>
      <w:r>
        <w:rPr>
          <w:rFonts w:ascii="Arial" w:hAnsi="Arial" w:cs="Arial"/>
          <w:color w:val="333333"/>
          <w:sz w:val="21"/>
          <w:szCs w:val="21"/>
        </w:rPr>
        <w:t xml:space="preserve"> ванных группах.</w:t>
      </w:r>
    </w:p>
    <w:p w14:paraId="6C8601FB" w14:textId="77777777" w:rsidR="003A63F2" w:rsidRDefault="003A63F2" w:rsidP="003A63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К-монотонные весовые пары, порожденные пространством, не инвариантным относительно сдвига.</w:t>
      </w:r>
    </w:p>
    <w:p w14:paraId="6C06E69A" w14:textId="77777777" w:rsidR="003A63F2" w:rsidRDefault="003A63F2" w:rsidP="003A63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Операторы слабого типа и устойчивость вещественного метода интерполяции.</w:t>
      </w:r>
    </w:p>
    <w:p w14:paraId="5FC99BDA" w14:textId="77777777" w:rsidR="003A63F2" w:rsidRDefault="003A63F2" w:rsidP="003A63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3. Интерполяция </w:t>
      </w:r>
      <w:proofErr w:type="spellStart"/>
      <w:r>
        <w:rPr>
          <w:rFonts w:ascii="Arial" w:hAnsi="Arial" w:cs="Arial"/>
          <w:color w:val="333333"/>
          <w:sz w:val="21"/>
          <w:szCs w:val="21"/>
        </w:rPr>
        <w:t>мультилинейных</w:t>
      </w:r>
      <w:proofErr w:type="spellEnd"/>
      <w:r>
        <w:rPr>
          <w:rFonts w:ascii="Arial" w:hAnsi="Arial" w:cs="Arial"/>
          <w:color w:val="333333"/>
          <w:sz w:val="21"/>
          <w:szCs w:val="21"/>
        </w:rPr>
        <w:t xml:space="preserve"> операторов с </w:t>
      </w:r>
      <w:proofErr w:type="spellStart"/>
      <w:r>
        <w:rPr>
          <w:rFonts w:ascii="Arial" w:hAnsi="Arial" w:cs="Arial"/>
          <w:color w:val="333333"/>
          <w:sz w:val="21"/>
          <w:szCs w:val="21"/>
        </w:rPr>
        <w:t>функториальной</w:t>
      </w:r>
      <w:proofErr w:type="spellEnd"/>
      <w:r>
        <w:rPr>
          <w:rFonts w:ascii="Arial" w:hAnsi="Arial" w:cs="Arial"/>
          <w:color w:val="333333"/>
          <w:sz w:val="21"/>
          <w:szCs w:val="21"/>
        </w:rPr>
        <w:t xml:space="preserve"> точки зрения.</w:t>
      </w:r>
    </w:p>
    <w:p w14:paraId="546CE86A" w14:textId="77777777" w:rsidR="003A63F2" w:rsidRDefault="003A63F2" w:rsidP="003A63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Билинейные интерполяционные теоремы для вещественного метода.</w:t>
      </w:r>
    </w:p>
    <w:p w14:paraId="711D0BC3" w14:textId="77777777" w:rsidR="003A63F2" w:rsidRDefault="003A63F2" w:rsidP="003A63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3.2. </w:t>
      </w:r>
      <w:proofErr w:type="spellStart"/>
      <w:r>
        <w:rPr>
          <w:rFonts w:ascii="Arial" w:hAnsi="Arial" w:cs="Arial"/>
          <w:color w:val="333333"/>
          <w:sz w:val="21"/>
          <w:szCs w:val="21"/>
        </w:rPr>
        <w:t>Мулътилинейные</w:t>
      </w:r>
      <w:proofErr w:type="spellEnd"/>
      <w:r>
        <w:rPr>
          <w:rFonts w:ascii="Arial" w:hAnsi="Arial" w:cs="Arial"/>
          <w:color w:val="333333"/>
          <w:sz w:val="21"/>
          <w:szCs w:val="21"/>
        </w:rPr>
        <w:t xml:space="preserve"> интерполяционные теоремы для функтора Петре и метода </w:t>
      </w:r>
      <w:proofErr w:type="spellStart"/>
      <w:r>
        <w:rPr>
          <w:rFonts w:ascii="Arial" w:hAnsi="Arial" w:cs="Arial"/>
          <w:color w:val="333333"/>
          <w:sz w:val="21"/>
          <w:szCs w:val="21"/>
        </w:rPr>
        <w:t>Калъдерона-Лозановского</w:t>
      </w:r>
      <w:proofErr w:type="spellEnd"/>
      <w:r>
        <w:rPr>
          <w:rFonts w:ascii="Arial" w:hAnsi="Arial" w:cs="Arial"/>
          <w:color w:val="333333"/>
          <w:sz w:val="21"/>
          <w:szCs w:val="21"/>
        </w:rPr>
        <w:t>.</w:t>
      </w:r>
    </w:p>
    <w:p w14:paraId="02592F34" w14:textId="77777777" w:rsidR="003A63F2" w:rsidRDefault="003A63F2" w:rsidP="003A63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w:t>
      </w:r>
      <w:proofErr w:type="gramStart"/>
      <w:r>
        <w:rPr>
          <w:rFonts w:ascii="Arial" w:hAnsi="Arial" w:cs="Arial"/>
          <w:color w:val="333333"/>
          <w:sz w:val="21"/>
          <w:szCs w:val="21"/>
        </w:rPr>
        <w:t>3.Интерполяция</w:t>
      </w:r>
      <w:proofErr w:type="gramEnd"/>
      <w:r>
        <w:rPr>
          <w:rFonts w:ascii="Arial" w:hAnsi="Arial" w:cs="Arial"/>
          <w:color w:val="333333"/>
          <w:sz w:val="21"/>
          <w:szCs w:val="21"/>
        </w:rPr>
        <w:t xml:space="preserve"> билинейных функционалов слабого типа.</w:t>
      </w:r>
    </w:p>
    <w:p w14:paraId="54F2B699" w14:textId="045814EC" w:rsidR="00F505A7" w:rsidRPr="003A63F2" w:rsidRDefault="00F505A7" w:rsidP="003A63F2"/>
    <w:sectPr w:rsidR="00F505A7" w:rsidRPr="003A63F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00E73" w14:textId="77777777" w:rsidR="00AD5CF6" w:rsidRDefault="00AD5CF6">
      <w:pPr>
        <w:spacing w:after="0" w:line="240" w:lineRule="auto"/>
      </w:pPr>
      <w:r>
        <w:separator/>
      </w:r>
    </w:p>
  </w:endnote>
  <w:endnote w:type="continuationSeparator" w:id="0">
    <w:p w14:paraId="32D44ED0" w14:textId="77777777" w:rsidR="00AD5CF6" w:rsidRDefault="00AD5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1F8F7" w14:textId="77777777" w:rsidR="00AD5CF6" w:rsidRDefault="00AD5CF6"/>
    <w:p w14:paraId="1CA90C20" w14:textId="77777777" w:rsidR="00AD5CF6" w:rsidRDefault="00AD5CF6"/>
    <w:p w14:paraId="1C42ECC9" w14:textId="77777777" w:rsidR="00AD5CF6" w:rsidRDefault="00AD5CF6"/>
    <w:p w14:paraId="4E82A798" w14:textId="77777777" w:rsidR="00AD5CF6" w:rsidRDefault="00AD5CF6"/>
    <w:p w14:paraId="0564647D" w14:textId="77777777" w:rsidR="00AD5CF6" w:rsidRDefault="00AD5CF6"/>
    <w:p w14:paraId="776FC2F5" w14:textId="77777777" w:rsidR="00AD5CF6" w:rsidRDefault="00AD5CF6"/>
    <w:p w14:paraId="15973003" w14:textId="77777777" w:rsidR="00AD5CF6" w:rsidRDefault="00AD5CF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53BEEA" wp14:editId="2AD008C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54421" w14:textId="77777777" w:rsidR="00AD5CF6" w:rsidRDefault="00AD5C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53BEE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2F54421" w14:textId="77777777" w:rsidR="00AD5CF6" w:rsidRDefault="00AD5C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199211" w14:textId="77777777" w:rsidR="00AD5CF6" w:rsidRDefault="00AD5CF6"/>
    <w:p w14:paraId="4405921B" w14:textId="77777777" w:rsidR="00AD5CF6" w:rsidRDefault="00AD5CF6"/>
    <w:p w14:paraId="24C30049" w14:textId="77777777" w:rsidR="00AD5CF6" w:rsidRDefault="00AD5CF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EC7D41" wp14:editId="508DCF6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0A7EF" w14:textId="77777777" w:rsidR="00AD5CF6" w:rsidRDefault="00AD5CF6"/>
                          <w:p w14:paraId="0CF7457B" w14:textId="77777777" w:rsidR="00AD5CF6" w:rsidRDefault="00AD5C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EC7D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FC0A7EF" w14:textId="77777777" w:rsidR="00AD5CF6" w:rsidRDefault="00AD5CF6"/>
                    <w:p w14:paraId="0CF7457B" w14:textId="77777777" w:rsidR="00AD5CF6" w:rsidRDefault="00AD5C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EEA844" w14:textId="77777777" w:rsidR="00AD5CF6" w:rsidRDefault="00AD5CF6"/>
    <w:p w14:paraId="49BA17F0" w14:textId="77777777" w:rsidR="00AD5CF6" w:rsidRDefault="00AD5CF6">
      <w:pPr>
        <w:rPr>
          <w:sz w:val="2"/>
          <w:szCs w:val="2"/>
        </w:rPr>
      </w:pPr>
    </w:p>
    <w:p w14:paraId="033526DC" w14:textId="77777777" w:rsidR="00AD5CF6" w:rsidRDefault="00AD5CF6"/>
    <w:p w14:paraId="29208324" w14:textId="77777777" w:rsidR="00AD5CF6" w:rsidRDefault="00AD5CF6">
      <w:pPr>
        <w:spacing w:after="0" w:line="240" w:lineRule="auto"/>
      </w:pPr>
    </w:p>
  </w:footnote>
  <w:footnote w:type="continuationSeparator" w:id="0">
    <w:p w14:paraId="600B9D91" w14:textId="77777777" w:rsidR="00AD5CF6" w:rsidRDefault="00AD5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CF6"/>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104761</TotalTime>
  <Pages>1</Pages>
  <Words>144</Words>
  <Characters>826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1159</cp:revision>
  <cp:lastPrinted>2009-02-06T05:36:00Z</cp:lastPrinted>
  <dcterms:created xsi:type="dcterms:W3CDTF">2024-01-07T13:43:00Z</dcterms:created>
  <dcterms:modified xsi:type="dcterms:W3CDTF">2025-06-01T13:46:00Z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