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A8" w:rsidRPr="009427A8" w:rsidRDefault="009427A8" w:rsidP="009427A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427A8">
        <w:rPr>
          <w:rFonts w:ascii="Arial" w:hAnsi="Arial" w:cs="Arial"/>
          <w:b/>
          <w:bCs/>
          <w:color w:val="000000"/>
          <w:kern w:val="0"/>
          <w:sz w:val="28"/>
          <w:szCs w:val="28"/>
          <w:lang w:eastAsia="ru-RU"/>
        </w:rPr>
        <w:t>Лубковська Олександра Анатоліївна</w:t>
      </w:r>
      <w:r w:rsidRPr="009427A8">
        <w:rPr>
          <w:rFonts w:ascii="Arial" w:hAnsi="Arial" w:cs="Arial"/>
          <w:color w:val="000000"/>
          <w:kern w:val="0"/>
          <w:sz w:val="28"/>
          <w:szCs w:val="28"/>
          <w:lang w:eastAsia="ru-RU"/>
        </w:rPr>
        <w:t xml:space="preserve">, лікар акушер-гінеколог Комунального некомерційного підприємства "Броварська багатопрофільна клінічна лікарня" Броварської районної ради Київської області та Броварської міської ради Київської області, тема дисертації: «Стан фетоплацентарного комплексу у жінок, які використовували різні методи контрацепції» (222 Медицина). Спеціалізована вчена рада ДФ 26.613.025 у Національному університеті охорони здоров’я України імені П. Л. Шупика </w:t>
      </w:r>
    </w:p>
    <w:p w:rsidR="00C26D80" w:rsidRPr="009427A8" w:rsidRDefault="00C26D80" w:rsidP="009427A8"/>
    <w:sectPr w:rsidR="00C26D80" w:rsidRPr="009427A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9427A8" w:rsidRPr="009427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35601-9EF3-4D97-B775-EA126B11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2021-10-26T17:22:00Z</dcterms:created>
  <dcterms:modified xsi:type="dcterms:W3CDTF">2021-10-26T17:53:00Z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