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74010461" w:rsidR="00F63819" w:rsidRPr="00F53C04" w:rsidRDefault="00F53C04" w:rsidP="00F53C04">
      <w:r>
        <w:rPr>
          <w:rFonts w:ascii="Verdana" w:hAnsi="Verdana"/>
          <w:b/>
          <w:bCs/>
          <w:color w:val="000000"/>
          <w:shd w:val="clear" w:color="auto" w:fill="FFFFFF"/>
        </w:rPr>
        <w:t>Сірко Андрій Григорович. Внутрішньочерепна гіпертензія при тяжкій черепно-мозковій травмі (діагностика, прогнозування, хірургічна корекція).- Дисертація д-ра мед. наук: 14.01.05, Нац. акад. мед. наук України, ДУ "Ін-т нейрохірургії ім. А. П. Ромоданова НАМН України". - К., 2012.- 350 с. </w:t>
      </w:r>
    </w:p>
    <w:sectPr w:rsidR="00F63819" w:rsidRPr="00F53C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1FA6" w14:textId="77777777" w:rsidR="00666B2E" w:rsidRDefault="00666B2E">
      <w:pPr>
        <w:spacing w:after="0" w:line="240" w:lineRule="auto"/>
      </w:pPr>
      <w:r>
        <w:separator/>
      </w:r>
    </w:p>
  </w:endnote>
  <w:endnote w:type="continuationSeparator" w:id="0">
    <w:p w14:paraId="2E5A3487" w14:textId="77777777" w:rsidR="00666B2E" w:rsidRDefault="0066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75EB" w14:textId="77777777" w:rsidR="00666B2E" w:rsidRDefault="00666B2E">
      <w:pPr>
        <w:spacing w:after="0" w:line="240" w:lineRule="auto"/>
      </w:pPr>
      <w:r>
        <w:separator/>
      </w:r>
    </w:p>
  </w:footnote>
  <w:footnote w:type="continuationSeparator" w:id="0">
    <w:p w14:paraId="3391B4FD" w14:textId="77777777" w:rsidR="00666B2E" w:rsidRDefault="0066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B2E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5043</cp:revision>
  <dcterms:created xsi:type="dcterms:W3CDTF">2024-06-20T08:51:00Z</dcterms:created>
  <dcterms:modified xsi:type="dcterms:W3CDTF">2025-01-21T19:47:00Z</dcterms:modified>
  <cp:category/>
</cp:coreProperties>
</file>