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2B9F" w14:textId="1439CAA3" w:rsidR="009A00BF" w:rsidRDefault="009A00BF" w:rsidP="009A00BF">
      <w:pPr>
        <w:pStyle w:val="3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612E420" wp14:editId="3450A0E9">
                <wp:simplePos x="0" y="0"/>
                <wp:positionH relativeFrom="margin">
                  <wp:posOffset>2316480</wp:posOffset>
                </wp:positionH>
                <wp:positionV relativeFrom="paragraph">
                  <wp:posOffset>-451485</wp:posOffset>
                </wp:positionV>
                <wp:extent cx="4352290" cy="596900"/>
                <wp:effectExtent l="4445" t="0" r="0" b="0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66144" w14:textId="77777777" w:rsidR="009A00BF" w:rsidRDefault="009A00BF" w:rsidP="009A00BF">
                            <w:pPr>
                              <w:pStyle w:val="60"/>
                              <w:shd w:val="clear" w:color="auto" w:fill="auto"/>
                              <w:spacing w:line="660" w:lineRule="exact"/>
                            </w:pPr>
                            <w:r>
                              <w:rPr>
                                <w:rStyle w:val="622ptExact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Style w:val="622pt"/>
                                <w:b w:val="0"/>
                                <w:bCs w:val="0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622ptExact"/>
                                <w:b/>
                                <w:bCs/>
                                <w:color w:val="000000"/>
                              </w:rPr>
                              <w:t>05.2015</w:t>
                            </w:r>
                            <w:r>
                              <w:rPr>
                                <w:rStyle w:val="622pt"/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415051870012</w:t>
                            </w:r>
                          </w:p>
                          <w:p w14:paraId="0E8E25AE" w14:textId="77777777" w:rsidR="009A00BF" w:rsidRDefault="009A00BF" w:rsidP="009A00BF">
                            <w:pPr>
                              <w:pStyle w:val="3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 xml:space="preserve">ОСУДАРСТВЕННОЕ БЮДЖЕТНОЕ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vertAlign w:val="superscript"/>
                                <w:lang w:val="en-US" w:eastAsia="en-US"/>
                              </w:rPr>
                              <w:t xml:space="preserve">w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2E420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182.4pt;margin-top:-35.55pt;width:342.7pt;height:4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" filled="f" stroked="f">
                <v:textbox style="mso-fit-shape-to-text:t" inset="0,0,0,0">
                  <w:txbxContent>
                    <w:p w14:paraId="0DC66144" w14:textId="77777777" w:rsidR="009A00BF" w:rsidRDefault="009A00BF" w:rsidP="009A00BF">
                      <w:pPr>
                        <w:pStyle w:val="60"/>
                        <w:shd w:val="clear" w:color="auto" w:fill="auto"/>
                        <w:spacing w:line="660" w:lineRule="exact"/>
                      </w:pPr>
                      <w:r>
                        <w:rPr>
                          <w:rStyle w:val="622ptExact"/>
                          <w:b/>
                          <w:bCs/>
                          <w:color w:val="000000"/>
                        </w:rPr>
                        <w:t>18</w:t>
                      </w:r>
                      <w:r>
                        <w:rPr>
                          <w:rStyle w:val="622pt"/>
                          <w:b w:val="0"/>
                          <w:bCs w:val="0"/>
                          <w:color w:val="000000"/>
                        </w:rPr>
                        <w:t>.</w:t>
                      </w:r>
                      <w:r>
                        <w:rPr>
                          <w:rStyle w:val="622ptExact"/>
                          <w:b/>
                          <w:bCs/>
                          <w:color w:val="000000"/>
                        </w:rPr>
                        <w:t>05.2015</w:t>
                      </w:r>
                      <w:r>
                        <w:rPr>
                          <w:rStyle w:val="622pt"/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415051870012</w:t>
                      </w:r>
                    </w:p>
                    <w:p w14:paraId="0E8E25AE" w14:textId="77777777" w:rsidR="009A00BF" w:rsidRDefault="009A00BF" w:rsidP="009A00BF">
                      <w:pPr>
                        <w:pStyle w:val="3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 xml:space="preserve">ОСУДАРСТВЕННОЕ БЮДЖЕТНОЕ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  <w:vertAlign w:val="superscript"/>
                          <w:lang w:val="en-US" w:eastAsia="en-US"/>
                        </w:rPr>
                        <w:t xml:space="preserve">w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  <w:vertAlign w:val="superscript"/>
                        </w:rPr>
                        <w:t>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ФЕДЕРАЛЬНОЕ ГОСУДАРСТВЕННОЕ БЮДЗ</w:t>
      </w:r>
    </w:p>
    <w:p w14:paraId="31BE616F" w14:textId="77777777" w:rsidR="009A00BF" w:rsidRDefault="009A00BF" w:rsidP="009A00BF">
      <w:pPr>
        <w:pStyle w:val="30"/>
        <w:shd w:val="clear" w:color="auto" w:fill="auto"/>
        <w:ind w:left="120"/>
        <w:jc w:val="center"/>
      </w:pPr>
      <w:r>
        <w:rPr>
          <w:rStyle w:val="3"/>
          <w:b/>
          <w:bCs/>
          <w:color w:val="000000"/>
        </w:rPr>
        <w:t>ОБРАЗОВАТЕЛЬНОЕ УЧРЕЖДЕНИЕ ВЫСШЕГО</w:t>
      </w:r>
      <w:r>
        <w:rPr>
          <w:rStyle w:val="3"/>
          <w:b/>
          <w:bCs/>
          <w:color w:val="000000"/>
        </w:rPr>
        <w:br/>
        <w:t>ПРОФЕССИОНАЛЬНОГО ОБРАЗОВАНИЯ</w:t>
      </w:r>
      <w:r>
        <w:rPr>
          <w:rStyle w:val="3"/>
          <w:b/>
          <w:bCs/>
          <w:color w:val="000000"/>
        </w:rPr>
        <w:br/>
        <w:t>«РОССИЙСКИЙ ГОСУДАРСТВЕННЫЙ СОЦИАЛЬНЫЙ</w:t>
      </w:r>
    </w:p>
    <w:p w14:paraId="6FAC9DBD" w14:textId="77777777" w:rsidR="009A00BF" w:rsidRDefault="009A00BF" w:rsidP="009A00BF">
      <w:pPr>
        <w:pStyle w:val="30"/>
        <w:shd w:val="clear" w:color="auto" w:fill="auto"/>
        <w:spacing w:after="930"/>
        <w:ind w:left="120"/>
        <w:jc w:val="center"/>
      </w:pPr>
      <w:r>
        <w:rPr>
          <w:rStyle w:val="3"/>
          <w:b/>
          <w:bCs/>
          <w:color w:val="000000"/>
        </w:rPr>
        <w:t>УНИВЕРСИТЕТ»</w:t>
      </w:r>
    </w:p>
    <w:p w14:paraId="4C2C4143" w14:textId="77777777" w:rsidR="009A00BF" w:rsidRDefault="009A00BF" w:rsidP="009A00BF">
      <w:pPr>
        <w:pStyle w:val="42"/>
        <w:shd w:val="clear" w:color="auto" w:fill="auto"/>
        <w:spacing w:after="937" w:line="280" w:lineRule="exact"/>
      </w:pPr>
      <w:r>
        <w:rPr>
          <w:rStyle w:val="41"/>
          <w:i/>
          <w:iCs/>
          <w:color w:val="000000"/>
        </w:rPr>
        <w:t>На правах рукописи</w:t>
      </w:r>
    </w:p>
    <w:p w14:paraId="58D08CDE" w14:textId="77777777" w:rsidR="009A00BF" w:rsidRDefault="009A00BF" w:rsidP="009A00BF">
      <w:pPr>
        <w:pStyle w:val="210"/>
        <w:shd w:val="clear" w:color="auto" w:fill="auto"/>
        <w:spacing w:before="0" w:after="951" w:line="280" w:lineRule="exact"/>
        <w:ind w:right="620"/>
      </w:pPr>
      <w:proofErr w:type="spellStart"/>
      <w:r>
        <w:rPr>
          <w:rStyle w:val="21"/>
          <w:color w:val="000000"/>
        </w:rPr>
        <w:t>Мишуненкова</w:t>
      </w:r>
      <w:proofErr w:type="spellEnd"/>
      <w:r>
        <w:rPr>
          <w:rStyle w:val="21"/>
          <w:color w:val="000000"/>
        </w:rPr>
        <w:t xml:space="preserve"> Ольга Владимировна</w:t>
      </w:r>
    </w:p>
    <w:p w14:paraId="53B8FF35" w14:textId="77777777" w:rsidR="009A00BF" w:rsidRDefault="009A00BF" w:rsidP="009A00BF">
      <w:pPr>
        <w:pStyle w:val="52"/>
        <w:shd w:val="clear" w:color="auto" w:fill="auto"/>
        <w:spacing w:before="0" w:after="972"/>
      </w:pPr>
      <w:r>
        <w:rPr>
          <w:rStyle w:val="51"/>
          <w:b/>
          <w:bCs/>
          <w:color w:val="000000"/>
        </w:rPr>
        <w:t>ВЗАИМОСВЯЗЬ ТЕОРЕТИЧЕСКОЙ И ПРАКТИЧЕСКОЙ ПОДГОТОВКИ БАКАЛАВРОВ ПО НАПРАВЛЕНИЮ «ТУРИЗМ И РЕКРЕАЦИЯ» В РЕСПУБЛИКЕ ПОЛЬША</w:t>
      </w:r>
    </w:p>
    <w:p w14:paraId="7B2376EE" w14:textId="77777777" w:rsidR="009A00BF" w:rsidRDefault="009A00BF" w:rsidP="009A00BF">
      <w:pPr>
        <w:pStyle w:val="210"/>
        <w:shd w:val="clear" w:color="auto" w:fill="auto"/>
        <w:spacing w:before="0" w:after="304" w:line="280" w:lineRule="exact"/>
        <w:ind w:right="620"/>
      </w:pPr>
      <w:r>
        <w:rPr>
          <w:rStyle w:val="21"/>
          <w:color w:val="000000"/>
        </w:rPr>
        <w:t>13.00.08 - Теория и методика профессионального образования</w:t>
      </w:r>
    </w:p>
    <w:p w14:paraId="1A969122" w14:textId="77777777" w:rsidR="009A00BF" w:rsidRDefault="009A00BF" w:rsidP="009A00BF">
      <w:pPr>
        <w:pStyle w:val="210"/>
        <w:shd w:val="clear" w:color="auto" w:fill="auto"/>
        <w:spacing w:before="0" w:after="1260" w:line="322" w:lineRule="exact"/>
        <w:ind w:right="620"/>
      </w:pPr>
      <w:r>
        <w:rPr>
          <w:rStyle w:val="21"/>
          <w:color w:val="000000"/>
        </w:rPr>
        <w:t>Диссертация на соискание учёной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1D4A84D1" w14:textId="77777777" w:rsidR="009A00BF" w:rsidRDefault="009A00BF" w:rsidP="009A00BF">
      <w:pPr>
        <w:pStyle w:val="210"/>
        <w:shd w:val="clear" w:color="auto" w:fill="auto"/>
        <w:spacing w:before="0" w:after="0" w:line="322" w:lineRule="exact"/>
        <w:ind w:left="1200"/>
        <w:jc w:val="right"/>
      </w:pPr>
      <w:r>
        <w:rPr>
          <w:rStyle w:val="21"/>
          <w:color w:val="000000"/>
        </w:rPr>
        <w:lastRenderedPageBreak/>
        <w:t>Научный руководитель доктор педагогических наук,</w:t>
      </w:r>
    </w:p>
    <w:p w14:paraId="4ED619FF" w14:textId="77777777" w:rsidR="009A00BF" w:rsidRDefault="009A00BF" w:rsidP="009A00BF">
      <w:pPr>
        <w:pStyle w:val="210"/>
        <w:shd w:val="clear" w:color="auto" w:fill="auto"/>
        <w:spacing w:before="0" w:after="2973" w:line="322" w:lineRule="exact"/>
        <w:ind w:left="1200"/>
        <w:jc w:val="right"/>
      </w:pPr>
      <w:r>
        <w:rPr>
          <w:rStyle w:val="21"/>
          <w:color w:val="000000"/>
        </w:rPr>
        <w:t>профессор Р.З. Хайруллин</w:t>
      </w:r>
    </w:p>
    <w:p w14:paraId="06B01DD6" w14:textId="77777777" w:rsidR="009A00BF" w:rsidRDefault="009A00BF" w:rsidP="009A00BF">
      <w:pPr>
        <w:pStyle w:val="210"/>
        <w:shd w:val="clear" w:color="auto" w:fill="auto"/>
        <w:spacing w:before="0" w:after="0" w:line="280" w:lineRule="exact"/>
        <w:ind w:right="620"/>
      </w:pPr>
      <w:r>
        <w:rPr>
          <w:rStyle w:val="21"/>
          <w:color w:val="000000"/>
        </w:rPr>
        <w:t>Москва-2014</w:t>
      </w:r>
      <w:r>
        <w:br w:type="page"/>
      </w:r>
    </w:p>
    <w:p w14:paraId="2D75582F" w14:textId="77777777" w:rsidR="009A00BF" w:rsidRDefault="009A00BF" w:rsidP="009A00BF">
      <w:pPr>
        <w:pStyle w:val="48"/>
        <w:keepNext/>
        <w:keepLines/>
        <w:shd w:val="clear" w:color="auto" w:fill="auto"/>
        <w:spacing w:after="637" w:line="280" w:lineRule="exact"/>
        <w:ind w:left="3620" w:firstLine="0"/>
      </w:pPr>
      <w:bookmarkStart w:id="0" w:name="bookmark0"/>
      <w:r>
        <w:rPr>
          <w:rStyle w:val="47"/>
          <w:b/>
          <w:bCs/>
          <w:color w:val="000000"/>
        </w:rPr>
        <w:lastRenderedPageBreak/>
        <w:t>Оглавление</w:t>
      </w:r>
      <w:bookmarkEnd w:id="0"/>
    </w:p>
    <w:p w14:paraId="09C4DAD2" w14:textId="77777777" w:rsidR="009A00BF" w:rsidRDefault="009A00BF" w:rsidP="009A00BF">
      <w:pPr>
        <w:pStyle w:val="210"/>
        <w:shd w:val="clear" w:color="auto" w:fill="auto"/>
        <w:tabs>
          <w:tab w:val="left" w:leader="dot" w:pos="8586"/>
        </w:tabs>
        <w:spacing w:before="0" w:after="468" w:line="280" w:lineRule="exact"/>
        <w:jc w:val="both"/>
      </w:pPr>
      <w:r>
        <w:rPr>
          <w:rStyle w:val="21"/>
          <w:color w:val="000000"/>
        </w:rPr>
        <w:t>Введение</w:t>
      </w:r>
      <w:r>
        <w:rPr>
          <w:rStyle w:val="21"/>
          <w:color w:val="000000"/>
        </w:rPr>
        <w:tab/>
        <w:t xml:space="preserve"> 4</w:t>
      </w:r>
    </w:p>
    <w:p w14:paraId="600B524D" w14:textId="77777777" w:rsidR="009A00BF" w:rsidRDefault="009A00BF" w:rsidP="009A00BF">
      <w:pPr>
        <w:pStyle w:val="210"/>
        <w:shd w:val="clear" w:color="auto" w:fill="auto"/>
        <w:tabs>
          <w:tab w:val="left" w:leader="dot" w:pos="8586"/>
        </w:tabs>
        <w:spacing w:before="0" w:after="0" w:line="485" w:lineRule="exact"/>
        <w:jc w:val="left"/>
      </w:pPr>
      <w:r>
        <w:rPr>
          <w:rStyle w:val="21"/>
          <w:color w:val="000000"/>
        </w:rPr>
        <w:t>Глава 1. Теоретические основы подготовки бакалавров туризма и рекреации в польской системе высшего профессионального 16 образования</w:t>
      </w:r>
      <w:r>
        <w:rPr>
          <w:rStyle w:val="21"/>
          <w:color w:val="000000"/>
        </w:rPr>
        <w:tab/>
      </w:r>
    </w:p>
    <w:p w14:paraId="2D612DAA" w14:textId="77777777" w:rsidR="009A00BF" w:rsidRDefault="009A00BF" w:rsidP="009A00BF">
      <w:pPr>
        <w:pStyle w:val="210"/>
        <w:numPr>
          <w:ilvl w:val="0"/>
          <w:numId w:val="24"/>
        </w:numPr>
        <w:shd w:val="clear" w:color="auto" w:fill="auto"/>
        <w:tabs>
          <w:tab w:val="left" w:pos="2139"/>
        </w:tabs>
        <w:spacing w:before="0" w:after="0" w:line="480" w:lineRule="exact"/>
        <w:ind w:left="800" w:firstLine="0"/>
        <w:jc w:val="both"/>
      </w:pPr>
      <w:r>
        <w:rPr>
          <w:rStyle w:val="21"/>
          <w:color w:val="000000"/>
        </w:rPr>
        <w:t>Становление системы подготовки специалистов с</w:t>
      </w:r>
    </w:p>
    <w:p w14:paraId="0421967F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ind w:left="21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высшим образованием в сфере туризма и рекреации в Республике Польша</w:t>
      </w:r>
      <w:r>
        <w:rPr>
          <w:rStyle w:val="af0"/>
          <w:color w:val="000000"/>
        </w:rPr>
        <w:tab/>
        <w:t xml:space="preserve"> 16</w:t>
      </w:r>
    </w:p>
    <w:p w14:paraId="17974168" w14:textId="77777777" w:rsidR="009A00BF" w:rsidRDefault="009A00BF" w:rsidP="009A00BF">
      <w:pPr>
        <w:pStyle w:val="af1"/>
        <w:numPr>
          <w:ilvl w:val="0"/>
          <w:numId w:val="24"/>
        </w:numPr>
        <w:shd w:val="clear" w:color="auto" w:fill="auto"/>
        <w:tabs>
          <w:tab w:val="left" w:pos="2139"/>
        </w:tabs>
        <w:spacing w:before="0" w:line="480" w:lineRule="exact"/>
        <w:ind w:left="800"/>
      </w:pPr>
      <w:r>
        <w:rPr>
          <w:rStyle w:val="af0"/>
          <w:color w:val="000000"/>
        </w:rPr>
        <w:t>Требования, предъявляемые к бакалаврам</w:t>
      </w:r>
    </w:p>
    <w:p w14:paraId="20B50042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ind w:left="2160"/>
      </w:pPr>
      <w:r>
        <w:rPr>
          <w:rStyle w:val="af0"/>
          <w:color w:val="000000"/>
        </w:rPr>
        <w:t>направления подготовки «Туризм и рекреация» в Республике Польша</w:t>
      </w:r>
      <w:r>
        <w:rPr>
          <w:rStyle w:val="af0"/>
          <w:color w:val="000000"/>
        </w:rPr>
        <w:tab/>
        <w:t xml:space="preserve"> 34</w:t>
      </w:r>
    </w:p>
    <w:p w14:paraId="5AD7B6C5" w14:textId="77777777" w:rsidR="009A00BF" w:rsidRDefault="009A00BF" w:rsidP="009A00BF">
      <w:pPr>
        <w:pStyle w:val="af1"/>
        <w:numPr>
          <w:ilvl w:val="0"/>
          <w:numId w:val="24"/>
        </w:numPr>
        <w:shd w:val="clear" w:color="auto" w:fill="auto"/>
        <w:tabs>
          <w:tab w:val="left" w:pos="2139"/>
        </w:tabs>
        <w:spacing w:before="0" w:line="485" w:lineRule="exact"/>
        <w:ind w:left="800"/>
      </w:pPr>
      <w:r>
        <w:rPr>
          <w:rStyle w:val="af0"/>
          <w:color w:val="000000"/>
        </w:rPr>
        <w:t>Нормативно-правовая база подготовки бакалавров</w:t>
      </w:r>
    </w:p>
    <w:p w14:paraId="208B98C2" w14:textId="77777777" w:rsidR="009A00BF" w:rsidRDefault="009A00BF" w:rsidP="009A00BF">
      <w:pPr>
        <w:pStyle w:val="af1"/>
        <w:shd w:val="clear" w:color="auto" w:fill="auto"/>
        <w:tabs>
          <w:tab w:val="left" w:leader="dot" w:pos="8586"/>
        </w:tabs>
        <w:spacing w:line="485" w:lineRule="exact"/>
        <w:ind w:left="2160"/>
      </w:pPr>
      <w:r>
        <w:rPr>
          <w:rStyle w:val="af0"/>
          <w:color w:val="000000"/>
        </w:rPr>
        <w:t>туризма и рекреации в Польше</w:t>
      </w:r>
      <w:r>
        <w:rPr>
          <w:rStyle w:val="af0"/>
          <w:color w:val="000000"/>
        </w:rPr>
        <w:tab/>
        <w:t xml:space="preserve"> 43</w:t>
      </w:r>
    </w:p>
    <w:p w14:paraId="26700140" w14:textId="77777777" w:rsidR="009A00BF" w:rsidRDefault="009A00BF" w:rsidP="009A00BF">
      <w:pPr>
        <w:pStyle w:val="af1"/>
        <w:shd w:val="clear" w:color="auto" w:fill="auto"/>
        <w:tabs>
          <w:tab w:val="left" w:pos="2139"/>
        </w:tabs>
        <w:ind w:left="800"/>
      </w:pPr>
      <w:r>
        <w:rPr>
          <w:rStyle w:val="af0"/>
          <w:color w:val="000000"/>
        </w:rPr>
        <w:t>1.4</w:t>
      </w:r>
      <w:r>
        <w:rPr>
          <w:rStyle w:val="af0"/>
          <w:color w:val="000000"/>
        </w:rPr>
        <w:tab/>
        <w:t>Теоретическая подготовка бакалавров туризма и</w:t>
      </w:r>
    </w:p>
    <w:p w14:paraId="31ECC5A0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spacing w:after="416"/>
        <w:ind w:left="2160"/>
      </w:pPr>
      <w:r>
        <w:rPr>
          <w:rStyle w:val="af0"/>
          <w:color w:val="000000"/>
        </w:rPr>
        <w:t>рекреации в Республике Польша, ее сущность и содержание</w:t>
      </w:r>
      <w:r>
        <w:rPr>
          <w:rStyle w:val="af0"/>
          <w:color w:val="000000"/>
        </w:rPr>
        <w:tab/>
        <w:t xml:space="preserve"> 54</w:t>
      </w:r>
    </w:p>
    <w:p w14:paraId="636648A4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spacing w:after="424" w:line="485" w:lineRule="exact"/>
      </w:pPr>
      <w:r>
        <w:rPr>
          <w:rStyle w:val="af0"/>
          <w:color w:val="000000"/>
        </w:rPr>
        <w:t>Глава 2. Практическая подготовка бакалавров туризма и рекреации в Республике Польша и ее взаимосвязь с теоретической</w:t>
      </w:r>
      <w:r>
        <w:rPr>
          <w:rStyle w:val="af0"/>
          <w:color w:val="000000"/>
        </w:rPr>
        <w:tab/>
        <w:t xml:space="preserve"> 85</w:t>
      </w:r>
    </w:p>
    <w:p w14:paraId="65FD9A49" w14:textId="77777777" w:rsidR="009A00BF" w:rsidRDefault="009A00BF" w:rsidP="009A00BF">
      <w:pPr>
        <w:pStyle w:val="af1"/>
        <w:numPr>
          <w:ilvl w:val="0"/>
          <w:numId w:val="13"/>
        </w:numPr>
        <w:shd w:val="clear" w:color="auto" w:fill="auto"/>
        <w:tabs>
          <w:tab w:val="left" w:pos="2139"/>
        </w:tabs>
        <w:spacing w:before="0" w:line="480" w:lineRule="exact"/>
        <w:ind w:left="800"/>
      </w:pPr>
      <w:r>
        <w:rPr>
          <w:rStyle w:val="af0"/>
          <w:color w:val="000000"/>
        </w:rPr>
        <w:t>Виды и роль практик в профессиональной подготовке</w:t>
      </w:r>
    </w:p>
    <w:p w14:paraId="4D14D323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ind w:left="2160"/>
      </w:pPr>
      <w:r>
        <w:rPr>
          <w:rStyle w:val="af0"/>
          <w:color w:val="000000"/>
        </w:rPr>
        <w:t>бакалавров направления «Туризм и рекреация» в Польше</w:t>
      </w:r>
      <w:r>
        <w:rPr>
          <w:rStyle w:val="af0"/>
          <w:color w:val="000000"/>
        </w:rPr>
        <w:tab/>
        <w:t xml:space="preserve"> 85</w:t>
      </w:r>
    </w:p>
    <w:p w14:paraId="32F4BFC8" w14:textId="77777777" w:rsidR="009A00BF" w:rsidRDefault="009A00BF" w:rsidP="009A00BF">
      <w:pPr>
        <w:pStyle w:val="af1"/>
        <w:numPr>
          <w:ilvl w:val="0"/>
          <w:numId w:val="13"/>
        </w:numPr>
        <w:shd w:val="clear" w:color="auto" w:fill="auto"/>
        <w:tabs>
          <w:tab w:val="left" w:pos="2139"/>
        </w:tabs>
        <w:spacing w:before="0" w:line="480" w:lineRule="exact"/>
        <w:ind w:left="800"/>
      </w:pPr>
      <w:r>
        <w:rPr>
          <w:rStyle w:val="af0"/>
          <w:color w:val="000000"/>
        </w:rPr>
        <w:t>Организация практики и ее связь с теоретической</w:t>
      </w:r>
    </w:p>
    <w:p w14:paraId="726E1BDE" w14:textId="77777777" w:rsidR="009A00BF" w:rsidRDefault="009A00BF" w:rsidP="009A00BF">
      <w:pPr>
        <w:pStyle w:val="af1"/>
        <w:shd w:val="clear" w:color="auto" w:fill="auto"/>
        <w:tabs>
          <w:tab w:val="right" w:leader="dot" w:pos="9498"/>
        </w:tabs>
        <w:ind w:left="2160"/>
        <w:sectPr w:rsidR="009A00BF">
          <w:headerReference w:type="even" r:id="rId7"/>
          <w:footnotePr>
            <w:numRestart w:val="eachPage"/>
          </w:footnotePr>
          <w:pgSz w:w="11900" w:h="16840"/>
          <w:pgMar w:top="1126" w:right="918" w:bottom="1389" w:left="1099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подготовкой бакалавров туризма и рекреации в Республике Польша</w:t>
      </w:r>
      <w:r>
        <w:rPr>
          <w:rStyle w:val="af0"/>
          <w:color w:val="000000"/>
        </w:rPr>
        <w:tab/>
        <w:t xml:space="preserve"> 103</w:t>
      </w:r>
    </w:p>
    <w:p w14:paraId="0530070B" w14:textId="77777777" w:rsidR="009A00BF" w:rsidRDefault="009A00BF" w:rsidP="009A00BF">
      <w:pPr>
        <w:pStyle w:val="70"/>
        <w:shd w:val="clear" w:color="auto" w:fill="auto"/>
        <w:spacing w:after="66" w:line="240" w:lineRule="exact"/>
        <w:ind w:right="120"/>
      </w:pPr>
      <w:r>
        <w:lastRenderedPageBreak/>
        <w:fldChar w:fldCharType="end"/>
      </w:r>
      <w:r>
        <w:rPr>
          <w:rStyle w:val="7"/>
          <w:color w:val="000000"/>
        </w:rPr>
        <w:t>з</w:t>
      </w:r>
    </w:p>
    <w:p w14:paraId="1E8AD9FC" w14:textId="77777777" w:rsidR="009A00BF" w:rsidRDefault="009A00BF" w:rsidP="009A00BF">
      <w:pPr>
        <w:pStyle w:val="210"/>
        <w:numPr>
          <w:ilvl w:val="0"/>
          <w:numId w:val="13"/>
        </w:numPr>
        <w:shd w:val="clear" w:color="auto" w:fill="auto"/>
        <w:tabs>
          <w:tab w:val="left" w:pos="2171"/>
          <w:tab w:val="left" w:pos="4053"/>
        </w:tabs>
        <w:spacing w:before="0" w:after="0" w:line="485" w:lineRule="exact"/>
        <w:ind w:left="760" w:firstLine="0"/>
        <w:jc w:val="both"/>
      </w:pPr>
      <w:r>
        <w:rPr>
          <w:rStyle w:val="21"/>
          <w:color w:val="000000"/>
        </w:rPr>
        <w:t>Стажировки</w:t>
      </w:r>
      <w:r>
        <w:rPr>
          <w:rStyle w:val="21"/>
          <w:color w:val="000000"/>
        </w:rPr>
        <w:tab/>
      </w:r>
      <w:r>
        <w:rPr>
          <w:rStyle w:val="21"/>
          <w:color w:val="000000"/>
          <w:lang w:val="uk-UA" w:eastAsia="uk-UA"/>
        </w:rPr>
        <w:t xml:space="preserve">в </w:t>
      </w:r>
      <w:r>
        <w:rPr>
          <w:rStyle w:val="21"/>
          <w:color w:val="000000"/>
        </w:rPr>
        <w:t>профессиональной подготовке</w:t>
      </w:r>
    </w:p>
    <w:p w14:paraId="4FD959BC" w14:textId="77777777" w:rsidR="009A00BF" w:rsidRDefault="009A00BF" w:rsidP="009A00BF">
      <w:pPr>
        <w:pStyle w:val="210"/>
        <w:shd w:val="clear" w:color="auto" w:fill="auto"/>
        <w:spacing w:before="0" w:after="0" w:line="485" w:lineRule="exact"/>
        <w:ind w:left="2180"/>
        <w:jc w:val="both"/>
      </w:pPr>
      <w:r>
        <w:rPr>
          <w:rStyle w:val="21"/>
          <w:color w:val="000000"/>
        </w:rPr>
        <w:t>бакалавров туристической и рекреационной сферы в</w:t>
      </w:r>
    </w:p>
    <w:p w14:paraId="60545C2F" w14:textId="77777777" w:rsidR="009A00BF" w:rsidRDefault="009A00BF" w:rsidP="009A00BF">
      <w:pPr>
        <w:pStyle w:val="80"/>
        <w:shd w:val="clear" w:color="auto" w:fill="auto"/>
        <w:spacing w:line="280" w:lineRule="exact"/>
      </w:pPr>
      <w:r>
        <w:rPr>
          <w:rStyle w:val="8"/>
          <w:color w:val="000000"/>
        </w:rPr>
        <w:t>121</w:t>
      </w:r>
    </w:p>
    <w:p w14:paraId="1F615D94" w14:textId="77777777" w:rsidR="009A00BF" w:rsidRDefault="009A00BF" w:rsidP="009A00BF">
      <w:pPr>
        <w:pStyle w:val="210"/>
        <w:shd w:val="clear" w:color="auto" w:fill="auto"/>
        <w:tabs>
          <w:tab w:val="left" w:leader="dot" w:pos="8599"/>
        </w:tabs>
        <w:spacing w:before="0" w:after="0" w:line="480" w:lineRule="exact"/>
        <w:ind w:left="2180"/>
        <w:jc w:val="both"/>
      </w:pPr>
      <w:r>
        <w:rPr>
          <w:rStyle w:val="21"/>
          <w:color w:val="000000"/>
        </w:rPr>
        <w:t>Польше</w:t>
      </w:r>
      <w:r>
        <w:rPr>
          <w:rStyle w:val="21"/>
          <w:color w:val="000000"/>
        </w:rPr>
        <w:tab/>
      </w:r>
    </w:p>
    <w:p w14:paraId="754FBCD2" w14:textId="77777777" w:rsidR="009A00BF" w:rsidRDefault="009A00BF" w:rsidP="009A00BF">
      <w:pPr>
        <w:pStyle w:val="210"/>
        <w:numPr>
          <w:ilvl w:val="0"/>
          <w:numId w:val="13"/>
        </w:numPr>
        <w:shd w:val="clear" w:color="auto" w:fill="auto"/>
        <w:tabs>
          <w:tab w:val="left" w:pos="2171"/>
        </w:tabs>
        <w:spacing w:before="0" w:after="0" w:line="480" w:lineRule="exact"/>
        <w:ind w:left="760" w:firstLine="0"/>
        <w:jc w:val="both"/>
      </w:pPr>
      <w:r>
        <w:rPr>
          <w:rStyle w:val="21"/>
          <w:color w:val="000000"/>
        </w:rPr>
        <w:t>Возможность адаптации положительного опыта</w:t>
      </w:r>
    </w:p>
    <w:p w14:paraId="0F0BBE20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  <w:ind w:left="2180" w:right="8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Польши во взаимосвязи теоретической и практической подготовки бакалавров туризма и рекреации в вузах России</w:t>
      </w:r>
      <w:r>
        <w:rPr>
          <w:rStyle w:val="af0"/>
          <w:color w:val="000000"/>
        </w:rPr>
        <w:tab/>
        <w:t xml:space="preserve"> 128</w:t>
      </w:r>
    </w:p>
    <w:p w14:paraId="50899296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 xml:space="preserve"> 138</w:t>
      </w:r>
    </w:p>
    <w:p w14:paraId="48C970D7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Список литературы</w:t>
      </w:r>
      <w:r>
        <w:rPr>
          <w:rStyle w:val="af0"/>
          <w:color w:val="000000"/>
        </w:rPr>
        <w:tab/>
        <w:t xml:space="preserve"> 141</w:t>
      </w:r>
    </w:p>
    <w:p w14:paraId="72FAB49B" w14:textId="77777777" w:rsidR="009A00BF" w:rsidRDefault="009A00BF" w:rsidP="009A00BF">
      <w:pPr>
        <w:pStyle w:val="af1"/>
        <w:shd w:val="clear" w:color="auto" w:fill="auto"/>
      </w:pPr>
      <w:r>
        <w:rPr>
          <w:rStyle w:val="af0"/>
          <w:color w:val="000000"/>
        </w:rPr>
        <w:t>Приложение 1. Вузы Польши, ведущие подготовку бакалавров</w:t>
      </w:r>
    </w:p>
    <w:p w14:paraId="16EF899C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туризма</w:t>
      </w:r>
      <w:r>
        <w:rPr>
          <w:rStyle w:val="af0"/>
          <w:color w:val="000000"/>
        </w:rPr>
        <w:tab/>
        <w:t xml:space="preserve"> 163</w:t>
      </w:r>
    </w:p>
    <w:p w14:paraId="7E7EDD57" w14:textId="77777777" w:rsidR="009A00BF" w:rsidRDefault="009A00BF" w:rsidP="009A00BF">
      <w:pPr>
        <w:pStyle w:val="af1"/>
        <w:shd w:val="clear" w:color="auto" w:fill="auto"/>
      </w:pPr>
      <w:r>
        <w:rPr>
          <w:rStyle w:val="af0"/>
          <w:color w:val="000000"/>
        </w:rPr>
        <w:t>Приложение 2. Польский образовательный стандарт по направлению</w:t>
      </w:r>
    </w:p>
    <w:p w14:paraId="63FE513C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подготовки: «Туризм и рекреация», бакалавриат</w:t>
      </w:r>
      <w:r>
        <w:rPr>
          <w:rStyle w:val="af0"/>
          <w:color w:val="000000"/>
        </w:rPr>
        <w:tab/>
        <w:t xml:space="preserve"> 167</w:t>
      </w:r>
    </w:p>
    <w:p w14:paraId="2E7F43BD" w14:textId="77777777" w:rsidR="009A00BF" w:rsidRDefault="009A00BF" w:rsidP="009A00BF">
      <w:pPr>
        <w:pStyle w:val="af1"/>
        <w:shd w:val="clear" w:color="auto" w:fill="auto"/>
        <w:ind w:right="860"/>
      </w:pPr>
      <w:r>
        <w:rPr>
          <w:rStyle w:val="af0"/>
          <w:color w:val="000000"/>
        </w:rPr>
        <w:t>Приложение 3. Знания и умения, которые должен иметь студент в чтении, восприятии на слух, устной и письменной речи в соответствии</w:t>
      </w:r>
    </w:p>
    <w:p w14:paraId="63567470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 xml:space="preserve">с требованиями </w:t>
      </w:r>
      <w:r>
        <w:rPr>
          <w:rStyle w:val="af0"/>
          <w:color w:val="000000"/>
          <w:lang w:val="en-US" w:eastAsia="en-US"/>
        </w:rPr>
        <w:t>CEFR</w:t>
      </w:r>
      <w:r>
        <w:rPr>
          <w:rStyle w:val="af0"/>
          <w:color w:val="000000"/>
        </w:rPr>
        <w:tab/>
        <w:t xml:space="preserve"> 176</w:t>
      </w:r>
    </w:p>
    <w:p w14:paraId="06BDD12C" w14:textId="77777777" w:rsidR="009A00BF" w:rsidRDefault="009A00BF" w:rsidP="009A00BF">
      <w:pPr>
        <w:pStyle w:val="af1"/>
        <w:shd w:val="clear" w:color="auto" w:fill="auto"/>
        <w:tabs>
          <w:tab w:val="left" w:leader="dot" w:pos="8599"/>
        </w:tabs>
      </w:pPr>
      <w:r>
        <w:rPr>
          <w:rStyle w:val="af0"/>
          <w:color w:val="000000"/>
        </w:rPr>
        <w:t>Приложение 4. Анкета польского студента (на русском языке)</w:t>
      </w:r>
      <w:r>
        <w:rPr>
          <w:rStyle w:val="af0"/>
          <w:color w:val="000000"/>
        </w:rPr>
        <w:tab/>
        <w:t xml:space="preserve"> 178</w:t>
      </w:r>
    </w:p>
    <w:p w14:paraId="3B0E285A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Приложение 5. Пример заполненной анкеты</w:t>
      </w:r>
      <w:r>
        <w:rPr>
          <w:rStyle w:val="af0"/>
          <w:color w:val="000000"/>
        </w:rPr>
        <w:tab/>
        <w:t xml:space="preserve"> 181</w:t>
      </w:r>
    </w:p>
    <w:p w14:paraId="292ED459" w14:textId="77777777" w:rsidR="009A00BF" w:rsidRDefault="009A00BF" w:rsidP="009A00BF">
      <w:pPr>
        <w:pStyle w:val="af1"/>
        <w:shd w:val="clear" w:color="auto" w:fill="auto"/>
      </w:pPr>
      <w:r>
        <w:rPr>
          <w:rStyle w:val="af0"/>
          <w:color w:val="000000"/>
        </w:rPr>
        <w:t>Приложение 6. Результаты анкетирования студентов университета</w:t>
      </w:r>
    </w:p>
    <w:p w14:paraId="04951109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</w:pPr>
      <w:r>
        <w:rPr>
          <w:rStyle w:val="af0"/>
          <w:color w:val="000000"/>
        </w:rPr>
        <w:t>(факультет туризма и рекреации)</w:t>
      </w:r>
      <w:r>
        <w:rPr>
          <w:rStyle w:val="af0"/>
          <w:color w:val="000000"/>
        </w:rPr>
        <w:tab/>
        <w:t xml:space="preserve"> 183</w:t>
      </w:r>
    </w:p>
    <w:p w14:paraId="65BB2A4F" w14:textId="77777777" w:rsidR="009A00BF" w:rsidRDefault="009A00BF" w:rsidP="009A00BF">
      <w:pPr>
        <w:pStyle w:val="af1"/>
        <w:shd w:val="clear" w:color="auto" w:fill="auto"/>
        <w:tabs>
          <w:tab w:val="left" w:leader="dot" w:pos="8599"/>
          <w:tab w:val="right" w:pos="9535"/>
        </w:tabs>
      </w:pPr>
      <w:r>
        <w:rPr>
          <w:rStyle w:val="af0"/>
          <w:color w:val="000000"/>
        </w:rPr>
        <w:t>Приложение 7. Сценарий деловой игры «Гостиничный бизнес»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186</w:t>
      </w:r>
    </w:p>
    <w:p w14:paraId="585300B3" w14:textId="77777777" w:rsidR="009A00BF" w:rsidRDefault="009A00BF" w:rsidP="009A00BF">
      <w:pPr>
        <w:pStyle w:val="af1"/>
        <w:shd w:val="clear" w:color="auto" w:fill="auto"/>
        <w:tabs>
          <w:tab w:val="right" w:leader="dot" w:pos="9535"/>
        </w:tabs>
        <w:sectPr w:rsidR="009A00BF">
          <w:pgSz w:w="11900" w:h="16840"/>
          <w:pgMar w:top="684" w:right="1101" w:bottom="684" w:left="1189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Приложение 8. Страны-участницы программы «</w:t>
      </w:r>
      <w:proofErr w:type="spellStart"/>
      <w:r>
        <w:rPr>
          <w:rStyle w:val="af0"/>
          <w:color w:val="000000"/>
        </w:rPr>
        <w:t>Эразмус</w:t>
      </w:r>
      <w:proofErr w:type="spellEnd"/>
      <w:r>
        <w:rPr>
          <w:rStyle w:val="af0"/>
          <w:color w:val="000000"/>
        </w:rPr>
        <w:t>»</w:t>
      </w:r>
      <w:r>
        <w:rPr>
          <w:rStyle w:val="af0"/>
          <w:color w:val="000000"/>
        </w:rPr>
        <w:tab/>
        <w:t xml:space="preserve"> 187</w:t>
      </w:r>
    </w:p>
    <w:p w14:paraId="2293B694" w14:textId="0C0E1892" w:rsidR="00A069D3" w:rsidRDefault="009A00BF" w:rsidP="009A00BF">
      <w:r>
        <w:lastRenderedPageBreak/>
        <w:fldChar w:fldCharType="end"/>
      </w:r>
    </w:p>
    <w:p w14:paraId="69A1627D" w14:textId="77777777" w:rsidR="009A00BF" w:rsidRDefault="009A00BF" w:rsidP="009A00BF">
      <w:pPr>
        <w:pStyle w:val="210"/>
        <w:shd w:val="clear" w:color="auto" w:fill="auto"/>
        <w:spacing w:before="0" w:after="0" w:line="480" w:lineRule="exact"/>
        <w:ind w:left="4560"/>
        <w:jc w:val="left"/>
      </w:pPr>
      <w:r>
        <w:rPr>
          <w:rStyle w:val="21"/>
          <w:color w:val="000000"/>
        </w:rPr>
        <w:t>Заключение</w:t>
      </w:r>
    </w:p>
    <w:p w14:paraId="6F4C3A90" w14:textId="77777777" w:rsidR="009A00BF" w:rsidRDefault="009A00BF" w:rsidP="009A00B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Проведенное исследование позволяет сделать следующие выводы:</w:t>
      </w:r>
    </w:p>
    <w:p w14:paraId="5A6F8864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4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Становление системы подготовки специалистов высшей квалификации в сфере туризма в Республике Польша обусловлено активным развитием туризма в стране, возрастанием его роли в экономике государства, а также повышением требований к обеспечению высокого уровня туристического сервиса, соответствующего мировым тенденциям в развитии туризма и гостеприимства. Становление и развитие подготовки таких специалистов лежит в русле изменений, затрагивающих всю систему высшего образования Польши, связанную с присоединением страны к Болонскому процессу.</w:t>
      </w:r>
    </w:p>
    <w:p w14:paraId="03D05BB1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4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Требования, предъявляемые к бакалавру туристской сферы в Республике Польша, основаны на балансе интересов государства, университетов и работодателей. Анализ данных требований позволил выявить три группы требований, предъявляемых к бакалавру туристической сферы в Польше: требования к теоретической подготовленности, требования к практической подготовленности, требования к личности специалиста.</w:t>
      </w:r>
    </w:p>
    <w:p w14:paraId="6B5A5656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4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Нормативно-правовая база подготовки бакалавров по направлению «туризм и рекреация» в Польше включает: Закон о высшем образовании, Закон о туристических услугах, Государственный образовательный стандарт по направлению подготовки «Туризм и рекреация», а также учебные программы вузов. Стандарты носят рекомендательный характер, предоставляя большую свободу высшим учебным заведениям в области туризма в разработке основных образовательных программ, учебных программ и планов с учетом региональной специфики, а также научных интересов университета и конкретного факультета.</w:t>
      </w:r>
    </w:p>
    <w:p w14:paraId="03AF1490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4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Теоретическая подготовка бакалавров туризма в Польше включает </w:t>
      </w:r>
      <w:proofErr w:type="spellStart"/>
      <w:r>
        <w:rPr>
          <w:rStyle w:val="21"/>
          <w:color w:val="000000"/>
        </w:rPr>
        <w:t>инвариантивую</w:t>
      </w:r>
      <w:proofErr w:type="spellEnd"/>
      <w:r>
        <w:rPr>
          <w:rStyle w:val="21"/>
          <w:color w:val="000000"/>
        </w:rPr>
        <w:t xml:space="preserve"> и вариативную составляющие. </w:t>
      </w:r>
      <w:proofErr w:type="spellStart"/>
      <w:r>
        <w:rPr>
          <w:rStyle w:val="21"/>
          <w:color w:val="000000"/>
        </w:rPr>
        <w:t>Инвариативная</w:t>
      </w:r>
      <w:proofErr w:type="spellEnd"/>
      <w:r>
        <w:rPr>
          <w:rStyle w:val="21"/>
          <w:color w:val="000000"/>
        </w:rPr>
        <w:t xml:space="preserve"> часть включает </w:t>
      </w:r>
      <w:r>
        <w:rPr>
          <w:rStyle w:val="21"/>
          <w:color w:val="000000"/>
        </w:rPr>
        <w:lastRenderedPageBreak/>
        <w:t>обязательное для усвоения содержание обучения, которое нашло свое отражение в государственном стандарте по данному направлению. Вариативная часть предназначена для удовлетворения потребностей и возможностей личности, региональных потребностей в специалистах определенной специализации, с</w:t>
      </w:r>
    </w:p>
    <w:p w14:paraId="6EB47A67" w14:textId="77777777" w:rsidR="009A00BF" w:rsidRDefault="009A00BF" w:rsidP="009A00BF">
      <w:pPr>
        <w:pStyle w:val="210"/>
        <w:shd w:val="clear" w:color="auto" w:fill="auto"/>
        <w:spacing w:before="0" w:after="0" w:line="480" w:lineRule="exact"/>
        <w:ind w:right="340"/>
        <w:jc w:val="both"/>
      </w:pPr>
      <w:r>
        <w:rPr>
          <w:rStyle w:val="21"/>
          <w:color w:val="000000"/>
        </w:rPr>
        <w:t>учетом достижений научных школ и конкретных высших учебных заведений. Теоретическая подготовка включает три уровня: общеобразовательный, профессиональный и прикладной.</w:t>
      </w:r>
    </w:p>
    <w:p w14:paraId="1CC8B410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90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Практическая подготовка бакалавров туризма включает в себя практические занятия и следующие виды практик: вводная, ознакомительная, профессиональная. Качество практик обеспечивается связью университетов с компаниями туристической и рекреационной индустрии, соответствием программ по прохождению практик специализации студента, системой мониторинга практиканта и его комплексной оценкой.</w:t>
      </w:r>
    </w:p>
    <w:p w14:paraId="5AB079FD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54"/>
        </w:tabs>
        <w:spacing w:before="0" w:after="0" w:line="480" w:lineRule="exact"/>
        <w:ind w:right="340" w:firstLine="760"/>
        <w:jc w:val="both"/>
      </w:pPr>
      <w:r>
        <w:rPr>
          <w:rStyle w:val="21"/>
          <w:color w:val="000000"/>
        </w:rPr>
        <w:t xml:space="preserve">Взаимосвязь теоретической и практической подготовки обеспечивается логикой построения образовательного процесса бакалавров туристской сферы: освоение большинства общих и базовых профильных предметов предшествует ознакомительным практикам, а профессиональные практики следуют за изучением профильных предметов в рамках выбранной студентом специализации. При этом закрепление теоретических знаний при подготовке к ознакомительной практике реализуется в ходе практических занятий на местности, а подготовка к профессиональной практике осуществляется на практических занятиях с использованием современных </w:t>
      </w:r>
      <w:proofErr w:type="spellStart"/>
      <w:r>
        <w:rPr>
          <w:rStyle w:val="21"/>
          <w:color w:val="000000"/>
        </w:rPr>
        <w:t>практико</w:t>
      </w:r>
      <w:r>
        <w:rPr>
          <w:rStyle w:val="21"/>
          <w:color w:val="000000"/>
        </w:rPr>
        <w:softHyphen/>
        <w:t>ориентированных</w:t>
      </w:r>
      <w:proofErr w:type="spellEnd"/>
      <w:r>
        <w:rPr>
          <w:rStyle w:val="21"/>
          <w:color w:val="000000"/>
        </w:rPr>
        <w:t xml:space="preserve"> методов обучения.</w:t>
      </w:r>
    </w:p>
    <w:p w14:paraId="3F44D73F" w14:textId="77777777" w:rsidR="009A00BF" w:rsidRDefault="009A00BF" w:rsidP="009A00BF">
      <w:pPr>
        <w:pStyle w:val="210"/>
        <w:numPr>
          <w:ilvl w:val="0"/>
          <w:numId w:val="30"/>
        </w:numPr>
        <w:shd w:val="clear" w:color="auto" w:fill="auto"/>
        <w:tabs>
          <w:tab w:val="left" w:pos="1054"/>
        </w:tabs>
        <w:spacing w:before="0" w:after="0" w:line="480" w:lineRule="exact"/>
        <w:ind w:right="340" w:firstLine="760"/>
        <w:jc w:val="both"/>
      </w:pPr>
      <w:r>
        <w:rPr>
          <w:rStyle w:val="21"/>
          <w:color w:val="000000"/>
        </w:rPr>
        <w:t xml:space="preserve">Элементы опыта подготовки бакалавров по направлению «туризм и рекреация» в вузах Полыни, которые могут быть адаптированы к Российской действительности: широкий выбор специализаций; практика взаимодействия вузов с международными и национальными компаниями; участие в </w:t>
      </w:r>
      <w:r>
        <w:rPr>
          <w:rStyle w:val="21"/>
          <w:color w:val="000000"/>
        </w:rPr>
        <w:lastRenderedPageBreak/>
        <w:t xml:space="preserve">международных </w:t>
      </w:r>
      <w:proofErr w:type="gramStart"/>
      <w:r>
        <w:rPr>
          <w:rStyle w:val="21"/>
          <w:color w:val="000000"/>
        </w:rPr>
        <w:t>проектах</w:t>
      </w:r>
      <w:proofErr w:type="gramEnd"/>
      <w:r>
        <w:rPr>
          <w:rStyle w:val="21"/>
          <w:color w:val="000000"/>
        </w:rPr>
        <w:t xml:space="preserve"> но организации практик и стажировок за границей, таких как «</w:t>
      </w:r>
      <w:proofErr w:type="spellStart"/>
      <w:r>
        <w:rPr>
          <w:rStyle w:val="21"/>
          <w:color w:val="000000"/>
        </w:rPr>
        <w:t>Эразмус</w:t>
      </w:r>
      <w:proofErr w:type="spellEnd"/>
      <w:r>
        <w:rPr>
          <w:rStyle w:val="21"/>
          <w:color w:val="000000"/>
        </w:rPr>
        <w:t>»; разнообразие профильных предметов и предметов по выбору.</w:t>
      </w:r>
    </w:p>
    <w:p w14:paraId="4F025AC9" w14:textId="77777777" w:rsidR="009A00BF" w:rsidRDefault="009A00BF" w:rsidP="009A00BF">
      <w:pPr>
        <w:pStyle w:val="210"/>
        <w:shd w:val="clear" w:color="auto" w:fill="auto"/>
        <w:spacing w:before="0" w:after="0" w:line="480" w:lineRule="exact"/>
        <w:ind w:right="340" w:firstLine="760"/>
        <w:jc w:val="both"/>
      </w:pPr>
      <w:r>
        <w:rPr>
          <w:rStyle w:val="21"/>
          <w:color w:val="000000"/>
        </w:rPr>
        <w:t>Проведенное исследование не исчерпывает многообразия вопросов всей темы. Направлениями дальнейшего исследования изложенной проблемы могут быть:</w:t>
      </w:r>
    </w:p>
    <w:p w14:paraId="2861B520" w14:textId="77777777" w:rsidR="009A00BF" w:rsidRDefault="009A00BF" w:rsidP="009A00BF">
      <w:pPr>
        <w:pStyle w:val="210"/>
        <w:numPr>
          <w:ilvl w:val="0"/>
          <w:numId w:val="2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совершенствование образовательных программ бакалавриата по направлению «Туризм и рекреация» в России;</w:t>
      </w:r>
    </w:p>
    <w:p w14:paraId="476E59E0" w14:textId="77777777" w:rsidR="009A00BF" w:rsidRDefault="009A00BF" w:rsidP="009A00BF">
      <w:pPr>
        <w:pStyle w:val="210"/>
        <w:numPr>
          <w:ilvl w:val="0"/>
          <w:numId w:val="2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повышение уровня компетентности преподавателей польских и российских вузов;</w:t>
      </w:r>
    </w:p>
    <w:p w14:paraId="6F7ACAA0" w14:textId="77777777" w:rsidR="009A00BF" w:rsidRDefault="009A00BF" w:rsidP="009A00BF">
      <w:pPr>
        <w:pStyle w:val="210"/>
        <w:numPr>
          <w:ilvl w:val="0"/>
          <w:numId w:val="2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способы реализации практической направленности теоретической подготовки бакалавров сферы туризма в Польше и России;</w:t>
      </w:r>
    </w:p>
    <w:p w14:paraId="54BC5DAD" w14:textId="77777777" w:rsidR="009A00BF" w:rsidRDefault="009A00BF" w:rsidP="009A00BF">
      <w:pPr>
        <w:pStyle w:val="210"/>
        <w:numPr>
          <w:ilvl w:val="0"/>
          <w:numId w:val="2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необходимость дифференциации в профессиональной подготовке бакалавров туристической сферы;</w:t>
      </w:r>
    </w:p>
    <w:p w14:paraId="596291EF" w14:textId="77777777" w:rsidR="009A00BF" w:rsidRDefault="009A00BF" w:rsidP="009A00BF">
      <w:pPr>
        <w:pStyle w:val="210"/>
        <w:numPr>
          <w:ilvl w:val="0"/>
          <w:numId w:val="29"/>
        </w:numPr>
        <w:shd w:val="clear" w:color="auto" w:fill="auto"/>
        <w:tabs>
          <w:tab w:val="left" w:pos="9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способы адаптации студентов туристической сферы к профессиональной деятельности и др.</w:t>
      </w:r>
    </w:p>
    <w:p w14:paraId="358560BB" w14:textId="77777777" w:rsidR="009A00BF" w:rsidRDefault="009A00BF" w:rsidP="009A00B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процессе написания работы были решены следующие задачи исследования:</w:t>
      </w:r>
    </w:p>
    <w:p w14:paraId="58DCB6C8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Выявлены основные требования, предъявляемые к бакалаврам туристской сферы в Республике Польша</w:t>
      </w:r>
    </w:p>
    <w:p w14:paraId="265CF01F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Охарактеризована нормативно-правовая основа подготовки бакалавров сферы туризма в Республике Польша в сравнении с отечественной </w:t>
      </w:r>
      <w:proofErr w:type="spellStart"/>
      <w:r>
        <w:rPr>
          <w:rStyle w:val="21"/>
          <w:color w:val="000000"/>
        </w:rPr>
        <w:t>нормативно</w:t>
      </w:r>
      <w:r>
        <w:rPr>
          <w:rStyle w:val="21"/>
          <w:color w:val="000000"/>
        </w:rPr>
        <w:softHyphen/>
        <w:t>правовой</w:t>
      </w:r>
      <w:proofErr w:type="spellEnd"/>
      <w:r>
        <w:rPr>
          <w:rStyle w:val="21"/>
          <w:color w:val="000000"/>
        </w:rPr>
        <w:t xml:space="preserve"> базой.</w:t>
      </w:r>
    </w:p>
    <w:p w14:paraId="5674AA74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9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Раскрыты сущность и содержание теоретической подготовки бакалавров туристической сферы в Польской Республике.</w:t>
      </w:r>
    </w:p>
    <w:p w14:paraId="54BC1222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Введены в научный оборот источники в авторской редакции по теории и практике подготовки бакалавров сферы туризма республики Польша.</w:t>
      </w:r>
    </w:p>
    <w:p w14:paraId="4E109511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8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Раскрыты виды и роль практик в профессиональной подготовке бакалавров туристской сферы в Польше.</w:t>
      </w:r>
    </w:p>
    <w:p w14:paraId="6D338A89" w14:textId="77777777" w:rsidR="009A00BF" w:rsidRDefault="009A00BF" w:rsidP="009A00BF">
      <w:pPr>
        <w:pStyle w:val="210"/>
        <w:numPr>
          <w:ilvl w:val="0"/>
          <w:numId w:val="31"/>
        </w:numPr>
        <w:shd w:val="clear" w:color="auto" w:fill="auto"/>
        <w:tabs>
          <w:tab w:val="left" w:pos="108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Выделены положительные аспекты польского опыта подготовки бакалавров туризма, которые могут быть адаптированы к российской действительности.</w:t>
      </w:r>
    </w:p>
    <w:p w14:paraId="13D155CF" w14:textId="77777777" w:rsidR="009A00BF" w:rsidRPr="009A00BF" w:rsidRDefault="009A00BF" w:rsidP="009A00BF"/>
    <w:sectPr w:rsidR="009A00BF" w:rsidRPr="009A00B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19F4" w14:textId="77777777" w:rsidR="00800701" w:rsidRDefault="00800701">
      <w:pPr>
        <w:spacing w:after="0" w:line="240" w:lineRule="auto"/>
      </w:pPr>
      <w:r>
        <w:separator/>
      </w:r>
    </w:p>
  </w:endnote>
  <w:endnote w:type="continuationSeparator" w:id="0">
    <w:p w14:paraId="3C96EE1B" w14:textId="77777777" w:rsidR="00800701" w:rsidRDefault="008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51B2" w14:textId="77777777" w:rsidR="00800701" w:rsidRDefault="00800701">
      <w:pPr>
        <w:spacing w:after="0" w:line="240" w:lineRule="auto"/>
      </w:pPr>
      <w:r>
        <w:separator/>
      </w:r>
    </w:p>
  </w:footnote>
  <w:footnote w:type="continuationSeparator" w:id="0">
    <w:p w14:paraId="205A6016" w14:textId="77777777" w:rsidR="00800701" w:rsidRDefault="0080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EF1C" w14:textId="51376114" w:rsidR="009A00BF" w:rsidRDefault="009A00B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CF70A8F" wp14:editId="6D437DA0">
              <wp:simplePos x="0" y="0"/>
              <wp:positionH relativeFrom="page">
                <wp:posOffset>3802380</wp:posOffset>
              </wp:positionH>
              <wp:positionV relativeFrom="page">
                <wp:posOffset>408305</wp:posOffset>
              </wp:positionV>
              <wp:extent cx="70485" cy="160655"/>
              <wp:effectExtent l="1905" t="0" r="3810" b="254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CFE9F" w14:textId="77777777" w:rsidR="009A00BF" w:rsidRDefault="009A00B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70A8F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7" type="#_x0000_t202" style="position:absolute;margin-left:299.4pt;margin-top:32.1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" filled="f" stroked="f">
              <v:textbox style="mso-fit-shape-to-text:t" inset="0,0,0,0">
                <w:txbxContent>
                  <w:p w14:paraId="2C5CFE9F" w14:textId="77777777" w:rsidR="009A00BF" w:rsidRDefault="009A00B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7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29"/>
  </w:num>
  <w:num w:numId="4">
    <w:abstractNumId w:val="22"/>
  </w:num>
  <w:num w:numId="5">
    <w:abstractNumId w:val="26"/>
  </w:num>
  <w:num w:numId="6">
    <w:abstractNumId w:val="28"/>
  </w:num>
  <w:num w:numId="7">
    <w:abstractNumId w:val="30"/>
  </w:num>
  <w:num w:numId="8">
    <w:abstractNumId w:val="21"/>
  </w:num>
  <w:num w:numId="9">
    <w:abstractNumId w:val="27"/>
  </w:num>
  <w:num w:numId="10">
    <w:abstractNumId w:val="19"/>
  </w:num>
  <w:num w:numId="11">
    <w:abstractNumId w:val="23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8"/>
  </w:num>
  <w:num w:numId="24">
    <w:abstractNumId w:val="0"/>
  </w:num>
  <w:num w:numId="25">
    <w:abstractNumId w:val="15"/>
  </w:num>
  <w:num w:numId="26">
    <w:abstractNumId w:val="16"/>
  </w:num>
  <w:num w:numId="27">
    <w:abstractNumId w:val="17"/>
  </w:num>
  <w:num w:numId="28">
    <w:abstractNumId w:val="14"/>
  </w:num>
  <w:num w:numId="29">
    <w:abstractNumId w:val="11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0701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10072</TotalTime>
  <Pages>8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</cp:revision>
  <dcterms:created xsi:type="dcterms:W3CDTF">2024-06-20T08:51:00Z</dcterms:created>
  <dcterms:modified xsi:type="dcterms:W3CDTF">2024-07-01T05:33:00Z</dcterms:modified>
  <cp:category/>
</cp:coreProperties>
</file>