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888C" w14:textId="77777777" w:rsidR="00A12A20" w:rsidRDefault="00A12A20" w:rsidP="00A12A2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Плотников, Петр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Вибрационная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гладких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профильных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теплообменных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аппаратов</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Свердловск, 1984. - 190 с. : ил.</w:t>
      </w:r>
      <w:r>
        <w:rPr>
          <w:rStyle w:val="search-descr"/>
          <w:rFonts w:ascii="Helvetica" w:hAnsi="Helvetica" w:cs="Helvetica"/>
          <w:color w:val="222222"/>
          <w:sz w:val="21"/>
          <w:szCs w:val="21"/>
        </w:rPr>
        <w:t>больше</w:t>
      </w:r>
    </w:p>
    <w:p w14:paraId="6B2A3BB9" w14:textId="77777777" w:rsidR="00A12A20" w:rsidRDefault="00A12A20" w:rsidP="00A12A2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E421261" w14:textId="77777777" w:rsidR="00A12A20" w:rsidRDefault="00A12A20" w:rsidP="00CA579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7C7FBE9" w14:textId="77777777" w:rsidR="00A12A20" w:rsidRDefault="00A12A20" w:rsidP="00A12A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^'Л^ШГ' i^ ' УРАЛЬСКИЙ ОРДЕНА ТРУДОВОГО КРАСНОГО ЗНАМЕНИ ПОЛИТЕХНИЧЕСКИЙ ИНСТИТУТ имени С.М.КИРОВА На правах рукописи </w:t>
      </w:r>
      <w:r>
        <w:rPr>
          <w:rFonts w:ascii="Helvetica" w:hAnsi="Helvetica" w:cs="Helvetica"/>
          <w:b/>
          <w:bCs/>
          <w:color w:val="222222"/>
          <w:sz w:val="21"/>
          <w:szCs w:val="21"/>
        </w:rPr>
        <w:t>ПЛОТНИКОВ</w:t>
      </w:r>
      <w:r>
        <w:rPr>
          <w:rFonts w:ascii="Helvetica" w:hAnsi="Helvetica" w:cs="Helvetica"/>
          <w:color w:val="222222"/>
          <w:sz w:val="21"/>
          <w:szCs w:val="21"/>
        </w:rPr>
        <w:t> </w:t>
      </w:r>
      <w:r>
        <w:rPr>
          <w:rFonts w:ascii="Helvetica" w:hAnsi="Helvetica" w:cs="Helvetica"/>
          <w:b/>
          <w:bCs/>
          <w:color w:val="222222"/>
          <w:sz w:val="21"/>
          <w:szCs w:val="21"/>
        </w:rPr>
        <w:t>ПЕТР</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УДК 624.07:534.1 621.175 </w:t>
      </w:r>
      <w:r>
        <w:rPr>
          <w:rFonts w:ascii="Helvetica" w:hAnsi="Helvetica" w:cs="Helvetica"/>
          <w:b/>
          <w:bCs/>
          <w:color w:val="222222"/>
          <w:sz w:val="21"/>
          <w:szCs w:val="21"/>
        </w:rPr>
        <w:t>ВИБРАЦИОННАЯ</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ГЛАДКИХ</w:t>
      </w:r>
      <w:r>
        <w:rPr>
          <w:rFonts w:ascii="Helvetica" w:hAnsi="Helvetica" w:cs="Helvetica"/>
          <w:color w:val="222222"/>
          <w:sz w:val="21"/>
          <w:szCs w:val="21"/>
        </w:rPr>
        <w:t> И ПР0Ш1ЬНЫХ </w:t>
      </w:r>
      <w:r>
        <w:rPr>
          <w:rFonts w:ascii="Helvetica" w:hAnsi="Helvetica" w:cs="Helvetica"/>
          <w:b/>
          <w:bCs/>
          <w:color w:val="222222"/>
          <w:sz w:val="21"/>
          <w:szCs w:val="21"/>
        </w:rPr>
        <w:t>ТРУБНЫХ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01.02.03 - Строительная механика Диссертация</w:t>
      </w:r>
    </w:p>
    <w:p w14:paraId="2E181055" w14:textId="77777777" w:rsidR="00A12A20" w:rsidRDefault="00A12A20" w:rsidP="00CA579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151</w:t>
      </w:r>
    </w:p>
    <w:p w14:paraId="6C375BED" w14:textId="77777777" w:rsidR="00A12A20" w:rsidRDefault="00A12A20" w:rsidP="00A12A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поз</w:t>
      </w:r>
      <w:r>
        <w:rPr>
          <w:rFonts w:ascii="Helvetica" w:hAnsi="Helvetica" w:cs="Helvetica"/>
          <w:color w:val="222222"/>
          <w:sz w:val="21"/>
          <w:szCs w:val="21"/>
        </w:rPr>
        <w:softHyphen/>
        <w:t xml:space="preserve"> воляет определить задачи дальнейших исследований </w:t>
      </w:r>
      <w:r>
        <w:rPr>
          <w:rFonts w:ascii="Helvetica" w:hAnsi="Helvetica" w:cs="Helvetica"/>
          <w:b/>
          <w:bCs/>
          <w:color w:val="222222"/>
          <w:sz w:val="21"/>
          <w:szCs w:val="21"/>
        </w:rPr>
        <w:t>вибрационного</w:t>
      </w:r>
      <w:r>
        <w:rPr>
          <w:rFonts w:ascii="Helvetica" w:hAnsi="Helvetica" w:cs="Helvetica"/>
          <w:color w:val="222222"/>
          <w:sz w:val="21"/>
          <w:szCs w:val="21"/>
        </w:rPr>
        <w:t> состояния современных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турбоустановок: а) исследование уровней аэродинамического возбуждения </w:t>
      </w:r>
      <w:r>
        <w:rPr>
          <w:rFonts w:ascii="Helvetica" w:hAnsi="Helvetica" w:cs="Helvetica"/>
          <w:b/>
          <w:bCs/>
          <w:color w:val="222222"/>
          <w:sz w:val="21"/>
          <w:szCs w:val="21"/>
        </w:rPr>
        <w:t>трубных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вызываемого потоком пара; б) исследование параметров колебаний </w:t>
      </w:r>
      <w:r>
        <w:rPr>
          <w:rFonts w:ascii="Helvetica" w:hAnsi="Helvetica" w:cs="Helvetica"/>
          <w:b/>
          <w:bCs/>
          <w:color w:val="222222"/>
          <w:sz w:val="21"/>
          <w:szCs w:val="21"/>
        </w:rPr>
        <w:t>трубных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различных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в условиях эксплуатации и всестороннее ис</w:t>
      </w:r>
      <w:r>
        <w:rPr>
          <w:rFonts w:ascii="Helvetica" w:hAnsi="Helvetica" w:cs="Helvetica"/>
          <w:color w:val="222222"/>
          <w:sz w:val="21"/>
          <w:szCs w:val="21"/>
        </w:rPr>
        <w:softHyphen/>
        <w:t xml:space="preserve"> следование демпфирующих свойств таких...</w:t>
      </w:r>
    </w:p>
    <w:p w14:paraId="22CE8524" w14:textId="77777777" w:rsidR="00A12A20" w:rsidRDefault="00A12A20" w:rsidP="00CA579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169</w:t>
      </w:r>
    </w:p>
    <w:p w14:paraId="67D67B3C" w14:textId="77777777" w:rsidR="00A12A20" w:rsidRDefault="00A12A20" w:rsidP="00A12A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что результаты его диссертационно^ работы "</w:t>
      </w:r>
      <w:r>
        <w:rPr>
          <w:rFonts w:ascii="Helvetica" w:hAnsi="Helvetica" w:cs="Helvetica"/>
          <w:b/>
          <w:bCs/>
          <w:color w:val="222222"/>
          <w:sz w:val="21"/>
          <w:szCs w:val="21"/>
        </w:rPr>
        <w:t>Вибрационная</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гладких</w:t>
      </w:r>
      <w:r>
        <w:rPr>
          <w:rFonts w:ascii="Helvetica" w:hAnsi="Helvetica" w:cs="Helvetica"/>
          <w:color w:val="222222"/>
          <w:sz w:val="21"/>
          <w:szCs w:val="21"/>
        </w:rPr>
        <w:t> и </w:t>
      </w:r>
      <w:r>
        <w:rPr>
          <w:rFonts w:ascii="Helvetica" w:hAnsi="Helvetica" w:cs="Helvetica"/>
          <w:b/>
          <w:bCs/>
          <w:color w:val="222222"/>
          <w:sz w:val="21"/>
          <w:szCs w:val="21"/>
        </w:rPr>
        <w:t>профильных</w:t>
      </w:r>
      <w:r>
        <w:rPr>
          <w:rFonts w:ascii="Helvetica" w:hAnsi="Helvetica" w:cs="Helvetica"/>
          <w:color w:val="222222"/>
          <w:sz w:val="21"/>
          <w:szCs w:val="21"/>
        </w:rPr>
        <w:t> </w:t>
      </w:r>
      <w:r>
        <w:rPr>
          <w:rFonts w:ascii="Helvetica" w:hAnsi="Helvetica" w:cs="Helvetica"/>
          <w:b/>
          <w:bCs/>
          <w:color w:val="222222"/>
          <w:sz w:val="21"/>
          <w:szCs w:val="21"/>
        </w:rPr>
        <w:t>трубных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используются отделом </w:t>
      </w:r>
      <w:r>
        <w:rPr>
          <w:rFonts w:ascii="Helvetica" w:hAnsi="Helvetica" w:cs="Helvetica"/>
          <w:b/>
          <w:bCs/>
          <w:color w:val="222222"/>
          <w:sz w:val="21"/>
          <w:szCs w:val="21"/>
        </w:rPr>
        <w:t>теплообменного</w:t>
      </w:r>
      <w:r>
        <w:rPr>
          <w:rFonts w:ascii="Helvetica" w:hAnsi="Helvetica" w:cs="Helvetica"/>
          <w:color w:val="222222"/>
          <w:sz w:val="21"/>
          <w:szCs w:val="21"/>
        </w:rPr>
        <w:t> оборудования ТЭС и АЭС НПО ЦКТИ им.И.И.Ползунова при расчете и проект1фовании конден</w:t>
      </w:r>
      <w:r>
        <w:rPr>
          <w:rFonts w:ascii="Helvetica" w:hAnsi="Helvetica" w:cs="Helvetica"/>
          <w:color w:val="222222"/>
          <w:sz w:val="21"/>
          <w:szCs w:val="21"/>
        </w:rPr>
        <w:softHyphen/>
        <w:t xml:space="preserve"> сирующих </w:t>
      </w:r>
      <w:r>
        <w:rPr>
          <w:rFonts w:ascii="Helvetica" w:hAnsi="Helvetica" w:cs="Helvetica"/>
          <w:b/>
          <w:bCs/>
          <w:color w:val="222222"/>
          <w:sz w:val="21"/>
          <w:szCs w:val="21"/>
        </w:rPr>
        <w:t>теплообменных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(регенеративных подогревателей</w:t>
      </w:r>
    </w:p>
    <w:p w14:paraId="2A429FBD" w14:textId="77777777" w:rsidR="00A12A20" w:rsidRDefault="00A12A20" w:rsidP="00CA579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F6E190" w14:textId="77777777" w:rsidR="00A12A20" w:rsidRDefault="00A12A20" w:rsidP="00A12A2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Плотников, Петр Николаевич</w:t>
      </w:r>
    </w:p>
    <w:p w14:paraId="12382B3B"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DF28B7"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РАБОТ ПО ВИБРАЦИИ ТРУБНЫХ СИСТЕМ ТЕПЛООБМЕННЫХ АППАРАТОВ.</w:t>
      </w:r>
    </w:p>
    <w:p w14:paraId="7F29A362"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Конструкция теплообменного аппарата и характерные вибрационные разрушения теплообменных труб.</w:t>
      </w:r>
    </w:p>
    <w:p w14:paraId="7B6DDB90"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Причины вибрации труб теплообменных аппаратов.</w:t>
      </w:r>
    </w:p>
    <w:p w14:paraId="408D11FB"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исследования вибрации труб теплообменных аппаратов.</w:t>
      </w:r>
    </w:p>
    <w:p w14:paraId="7EF7AEF5"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Теоретические методы исследования колебаний труб теплообменных аппаратов.</w:t>
      </w:r>
    </w:p>
    <w:p w14:paraId="7EFFF8F7"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Задачи исследования.</w:t>
      </w:r>
    </w:p>
    <w:p w14:paraId="3CFF279F"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ЭКСПЕРИМЕНТАЛЬНЫХ ИССЛЕДОВАНИЙ ВИБРАЦИЙ ТРУБНЫХ СИСТЕМ.</w:t>
      </w:r>
    </w:p>
    <w:p w14:paraId="239FDD66"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параметров исследований.</w:t>
      </w:r>
    </w:p>
    <w:p w14:paraId="46FD5557"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Описание экспериментальных стендов.</w:t>
      </w:r>
    </w:p>
    <w:p w14:paraId="7FBFC8C9"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Описание однопролетного стенда и системы измерений.</w:t>
      </w:r>
    </w:p>
    <w:p w14:paraId="7B86D395"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Описание двухпролетного стенда.</w:t>
      </w:r>
    </w:p>
    <w:p w14:paraId="7E6FF209"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Система измерений и приборы.</w:t>
      </w:r>
    </w:p>
    <w:p w14:paraId="27A54DAA"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Вихретоковый датчик.</w:t>
      </w:r>
    </w:p>
    <w:p w14:paraId="0BA1391E"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Экспериментальные установки для исследования изгибной жесткости труб и усталостной прочности вальцовочных соединений.</w:t>
      </w:r>
    </w:p>
    <w:p w14:paraId="4318FCE1"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проведения опытов по вибрации трубных систем.</w:t>
      </w:r>
    </w:p>
    <w:p w14:paraId="30AA1A6E"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Обработка результатов и оценка погрешности экспериментальных данных.</w:t>
      </w:r>
    </w:p>
    <w:p w14:paraId="08C4CDDF"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011AAAAC"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РЕЗУЛЬТАТЫ НАТУРНЫХ И ЛАБОРАТОРНЫХ ИССЛЕДОВАНИЙ ТРУБНЫХ</w:t>
      </w:r>
    </w:p>
    <w:p w14:paraId="771246F9"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ТЕПЛООБМЕННЫХ АППАРАТОВ.</w:t>
      </w:r>
    </w:p>
    <w:p w14:paraId="1339AB08"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Колебания трубных систем теплообменных аппаратов в условиях эксплуатации.</w:t>
      </w:r>
    </w:p>
    <w:p w14:paraId="26631891"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геометрии профильных витых труб на статические и динамические характеристики.</w:t>
      </w:r>
    </w:p>
    <w:p w14:paraId="42B2312B"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Статические характеристики профильных витых труб.</w:t>
      </w:r>
    </w:p>
    <w:p w14:paraId="491504D4"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Характеристики демпфирования и усталостной прочности профильных витых труб.</w:t>
      </w:r>
    </w:p>
    <w:p w14:paraId="46671A6C"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геометрических размеров промежуточной перегородки на вибрационные характеристики трубных систем.</w:t>
      </w:r>
    </w:p>
    <w:p w14:paraId="7C6D802A"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Одноцролетная гладкотрубная система.</w:t>
      </w:r>
    </w:p>
    <w:p w14:paraId="0FDAD0C9"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Двухпролетная гладкотрубная система.</w:t>
      </w:r>
    </w:p>
    <w:p w14:paraId="58885681"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Двухпролетная система с профильной витой трубой.</w:t>
      </w:r>
    </w:p>
    <w:p w14:paraId="016B8881"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15607716"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ВИБРАЦИОННЫЙ РАСЧЕТ ТРУБНЫХ СИСТЕМ ТЕПЛООБМЕННЫХ</w:t>
      </w:r>
    </w:p>
    <w:p w14:paraId="30C53FA4"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АППАРАТОВ.,.</w:t>
      </w:r>
    </w:p>
    <w:p w14:paraId="1A2741D9"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расчетной схемы. Расчет упругожесткостных характеристик промежуточной опоры.</w:t>
      </w:r>
    </w:p>
    <w:p w14:paraId="6F15D3B2"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амплитуд перемещений трубной системы в резонансной зоне.</w:t>
      </w:r>
    </w:p>
    <w:p w14:paraId="33673C27" w14:textId="77777777" w:rsidR="00A12A20" w:rsidRDefault="00A12A20" w:rsidP="00A12A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w:t>
      </w:r>
    </w:p>
    <w:p w14:paraId="4CCADE6E" w14:textId="77D75C2A" w:rsidR="004F7911" w:rsidRPr="00A12A20" w:rsidRDefault="004F7911" w:rsidP="00A12A20"/>
    <w:sectPr w:rsidR="004F7911" w:rsidRPr="00A12A2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F068" w14:textId="77777777" w:rsidR="00CA5795" w:rsidRDefault="00CA5795">
      <w:pPr>
        <w:spacing w:after="0" w:line="240" w:lineRule="auto"/>
      </w:pPr>
      <w:r>
        <w:separator/>
      </w:r>
    </w:p>
  </w:endnote>
  <w:endnote w:type="continuationSeparator" w:id="0">
    <w:p w14:paraId="3BB7FA8A" w14:textId="77777777" w:rsidR="00CA5795" w:rsidRDefault="00CA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C7A8" w14:textId="77777777" w:rsidR="00CA5795" w:rsidRDefault="00CA5795"/>
    <w:p w14:paraId="23436B7F" w14:textId="77777777" w:rsidR="00CA5795" w:rsidRDefault="00CA5795"/>
    <w:p w14:paraId="6C7FBD87" w14:textId="77777777" w:rsidR="00CA5795" w:rsidRDefault="00CA5795"/>
    <w:p w14:paraId="7B96CE70" w14:textId="77777777" w:rsidR="00CA5795" w:rsidRDefault="00CA5795"/>
    <w:p w14:paraId="637A9C31" w14:textId="77777777" w:rsidR="00CA5795" w:rsidRDefault="00CA5795"/>
    <w:p w14:paraId="71C6E73A" w14:textId="77777777" w:rsidR="00CA5795" w:rsidRDefault="00CA5795"/>
    <w:p w14:paraId="76A19DB1" w14:textId="77777777" w:rsidR="00CA5795" w:rsidRDefault="00CA57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9F359" wp14:editId="47395E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F9BD2" w14:textId="77777777" w:rsidR="00CA5795" w:rsidRDefault="00CA5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9F3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BF9BD2" w14:textId="77777777" w:rsidR="00CA5795" w:rsidRDefault="00CA5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B98CC" w14:textId="77777777" w:rsidR="00CA5795" w:rsidRDefault="00CA5795"/>
    <w:p w14:paraId="70918992" w14:textId="77777777" w:rsidR="00CA5795" w:rsidRDefault="00CA5795"/>
    <w:p w14:paraId="1A57A079" w14:textId="77777777" w:rsidR="00CA5795" w:rsidRDefault="00CA57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E06FB8" wp14:editId="032ADC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AF3EE" w14:textId="77777777" w:rsidR="00CA5795" w:rsidRDefault="00CA5795"/>
                          <w:p w14:paraId="08BCCB14" w14:textId="77777777" w:rsidR="00CA5795" w:rsidRDefault="00CA5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06F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8AF3EE" w14:textId="77777777" w:rsidR="00CA5795" w:rsidRDefault="00CA5795"/>
                    <w:p w14:paraId="08BCCB14" w14:textId="77777777" w:rsidR="00CA5795" w:rsidRDefault="00CA5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4144E" w14:textId="77777777" w:rsidR="00CA5795" w:rsidRDefault="00CA5795"/>
    <w:p w14:paraId="4D7BBFB7" w14:textId="77777777" w:rsidR="00CA5795" w:rsidRDefault="00CA5795">
      <w:pPr>
        <w:rPr>
          <w:sz w:val="2"/>
          <w:szCs w:val="2"/>
        </w:rPr>
      </w:pPr>
    </w:p>
    <w:p w14:paraId="1F769EFB" w14:textId="77777777" w:rsidR="00CA5795" w:rsidRDefault="00CA5795"/>
    <w:p w14:paraId="24BDD24F" w14:textId="77777777" w:rsidR="00CA5795" w:rsidRDefault="00CA5795">
      <w:pPr>
        <w:spacing w:after="0" w:line="240" w:lineRule="auto"/>
      </w:pPr>
    </w:p>
  </w:footnote>
  <w:footnote w:type="continuationSeparator" w:id="0">
    <w:p w14:paraId="617927BF" w14:textId="77777777" w:rsidR="00CA5795" w:rsidRDefault="00CA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DE44957"/>
    <w:multiLevelType w:val="multilevel"/>
    <w:tmpl w:val="BA8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795"/>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184938</TotalTime>
  <Pages>3</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cp:revision>
  <cp:lastPrinted>2009-02-06T05:36:00Z</cp:lastPrinted>
  <dcterms:created xsi:type="dcterms:W3CDTF">2024-01-07T13:43:00Z</dcterms:created>
  <dcterms:modified xsi:type="dcterms:W3CDTF">2025-10-15T23:21:00Z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