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60C3E" w14:textId="50C86483" w:rsidR="00BC2456" w:rsidRDefault="00CF5390" w:rsidP="00CF539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Попіль Юрій Станіславович. Використання воднево-кисневого полум'я для напилення покриттів : дис... канд. техн. наук: 05.03.06 / Національний технічний ун-т України "Київський політехнічний ін-т". - К., 2006</w:t>
      </w:r>
    </w:p>
    <w:p w14:paraId="4CB21172" w14:textId="77777777" w:rsidR="00CF5390" w:rsidRPr="00CF5390" w:rsidRDefault="00CF5390" w:rsidP="00CF53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53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Попіль Ю.С. Використання воднево-кисневого полум’я для напилення покриття.- Рукопис.</w:t>
      </w:r>
    </w:p>
    <w:p w14:paraId="6654107D" w14:textId="77777777" w:rsidR="00CF5390" w:rsidRPr="00CF5390" w:rsidRDefault="00CF5390" w:rsidP="00CF53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539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вченого ступеня кандидата технічних наук за спеціальністю 05.03.06.- „Зварювання та споріднені технології ”.- Національний технічний університет України „Київський політехнічний інститут”, м.Київ,2005.</w:t>
      </w:r>
    </w:p>
    <w:p w14:paraId="42096F97" w14:textId="77777777" w:rsidR="00CF5390" w:rsidRPr="00CF5390" w:rsidRDefault="00CF5390" w:rsidP="00CF53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539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дослідженню кінетичних та теплових характеристик продуктів горіння суміші, яка виробляється електролізно-водяним генератором для нанесення покриття газополуменевим способом.</w:t>
      </w:r>
    </w:p>
    <w:p w14:paraId="7F0AC812" w14:textId="77777777" w:rsidR="00CF5390" w:rsidRPr="00CF5390" w:rsidRDefault="00CF5390" w:rsidP="00CF53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5390">
        <w:rPr>
          <w:rFonts w:ascii="Times New Roman" w:eastAsia="Times New Roman" w:hAnsi="Times New Roman" w:cs="Times New Roman"/>
          <w:color w:val="000000"/>
          <w:sz w:val="27"/>
          <w:szCs w:val="27"/>
        </w:rPr>
        <w:t>В роботі досліджені газодинамічні та теплові характеристики струменю продуктів горіння, як чистої воднево-кисневої суміші так і з добавками парів вуглеводних сполук.</w:t>
      </w:r>
    </w:p>
    <w:p w14:paraId="5BAA6109" w14:textId="77777777" w:rsidR="00CF5390" w:rsidRPr="00CF5390" w:rsidRDefault="00CF5390" w:rsidP="00CF53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5390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Визначені межі переходу від ламінарного до турбулентного характеру течії продуктів горіння суміші, яка виробляється електролізно-водяними генераторами в залежності від добавок в суміш парів вуглеводневих сполук.</w:t>
      </w:r>
    </w:p>
    <w:p w14:paraId="325971E8" w14:textId="77777777" w:rsidR="00CF5390" w:rsidRPr="00CF5390" w:rsidRDefault="00CF5390" w:rsidP="00CF53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5390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Досліджено розподілення температури та швидкості течії струменю продуктів горіння по довжині факелу полум’я при різних характерах течії і складах продуктів горіння. Визначені умови отримання покриттів з матеріалів з різною температурою плавлення при газополуменевому напиленні з використанням воднево-кисневого полум’я, отриманого при спаленні суміші, яка виробляється електролізно-водяними генераторами. Наведені технологічні параметри процесу при газополуменевому нанесенні покриття з використанням воднево-кисневого полум’я.</w:t>
      </w:r>
    </w:p>
    <w:p w14:paraId="32C4D14E" w14:textId="77777777" w:rsidR="00CF5390" w:rsidRPr="00CF5390" w:rsidRDefault="00CF5390" w:rsidP="00CF5390"/>
    <w:sectPr w:rsidR="00CF5390" w:rsidRPr="00CF53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59780" w14:textId="77777777" w:rsidR="00297DBF" w:rsidRDefault="00297DBF">
      <w:pPr>
        <w:spacing w:after="0" w:line="240" w:lineRule="auto"/>
      </w:pPr>
      <w:r>
        <w:separator/>
      </w:r>
    </w:p>
  </w:endnote>
  <w:endnote w:type="continuationSeparator" w:id="0">
    <w:p w14:paraId="049909BF" w14:textId="77777777" w:rsidR="00297DBF" w:rsidRDefault="0029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6D19D" w14:textId="77777777" w:rsidR="00297DBF" w:rsidRDefault="00297DBF">
      <w:pPr>
        <w:spacing w:after="0" w:line="240" w:lineRule="auto"/>
      </w:pPr>
      <w:r>
        <w:separator/>
      </w:r>
    </w:p>
  </w:footnote>
  <w:footnote w:type="continuationSeparator" w:id="0">
    <w:p w14:paraId="0B3AA4B3" w14:textId="77777777" w:rsidR="00297DBF" w:rsidRDefault="00297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7D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DBF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76869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2389</cp:revision>
  <dcterms:created xsi:type="dcterms:W3CDTF">2024-06-20T08:51:00Z</dcterms:created>
  <dcterms:modified xsi:type="dcterms:W3CDTF">2024-11-21T13:49:00Z</dcterms:modified>
  <cp:category/>
</cp:coreProperties>
</file>