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CEA6271" w:rsidR="000440E7" w:rsidRPr="00831CCD" w:rsidRDefault="00831CCD" w:rsidP="00831CCD">
      <w:r>
        <w:rPr>
          <w:rFonts w:ascii="Verdana" w:hAnsi="Verdana"/>
          <w:b/>
          <w:bCs/>
          <w:color w:val="000000"/>
          <w:shd w:val="clear" w:color="auto" w:fill="FFFFFF"/>
        </w:rPr>
        <w:t>Котикович Юлія Сергіївна. Гігієнічне обґрунтування заходів індивідуальної та групової профілактики йоддефіцитних захворювань у населення Полісся.- Дисертація канд. мед. наук: 14.02.01, ДУ "Ін-т гігієни та мед. екол. ім. О. М. Марзєєва НАМН України". - К., 2012.- 210 с. : табл., рис.</w:t>
      </w:r>
    </w:p>
    <w:sectPr w:rsidR="000440E7" w:rsidRPr="00831C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059A" w14:textId="77777777" w:rsidR="006A687E" w:rsidRDefault="006A687E">
      <w:pPr>
        <w:spacing w:after="0" w:line="240" w:lineRule="auto"/>
      </w:pPr>
      <w:r>
        <w:separator/>
      </w:r>
    </w:p>
  </w:endnote>
  <w:endnote w:type="continuationSeparator" w:id="0">
    <w:p w14:paraId="14F773FF" w14:textId="77777777" w:rsidR="006A687E" w:rsidRDefault="006A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F4A8E" w14:textId="77777777" w:rsidR="006A687E" w:rsidRDefault="006A687E">
      <w:pPr>
        <w:spacing w:after="0" w:line="240" w:lineRule="auto"/>
      </w:pPr>
      <w:r>
        <w:separator/>
      </w:r>
    </w:p>
  </w:footnote>
  <w:footnote w:type="continuationSeparator" w:id="0">
    <w:p w14:paraId="3DAD4195" w14:textId="77777777" w:rsidR="006A687E" w:rsidRDefault="006A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68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87E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118267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3626</cp:revision>
  <dcterms:created xsi:type="dcterms:W3CDTF">2024-06-20T08:51:00Z</dcterms:created>
  <dcterms:modified xsi:type="dcterms:W3CDTF">2025-01-14T17:07:00Z</dcterms:modified>
  <cp:category/>
</cp:coreProperties>
</file>