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846E" w14:textId="010BFF8C" w:rsidR="00501AE9" w:rsidRDefault="00B36180" w:rsidP="00B36180">
      <w:pPr>
        <w:rPr>
          <w:rFonts w:ascii="Verdana" w:hAnsi="Verdana"/>
          <w:b/>
          <w:bCs/>
          <w:color w:val="000000"/>
          <w:shd w:val="clear" w:color="auto" w:fill="FFFFFF"/>
        </w:rPr>
      </w:pPr>
      <w:r>
        <w:rPr>
          <w:rFonts w:ascii="Verdana" w:hAnsi="Verdana"/>
          <w:b/>
          <w:bCs/>
          <w:color w:val="000000"/>
          <w:shd w:val="clear" w:color="auto" w:fill="FFFFFF"/>
        </w:rPr>
        <w:t xml:space="preserve">Бауск Олександр Євгенійович. Урахування невизначеностей при аналізі безпеки залізобетонних конструкцій атомних станцій : Дис... канд. наук: 05.23.01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36180" w:rsidRPr="00B36180" w14:paraId="6D64A9D2" w14:textId="77777777" w:rsidTr="00B361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6180" w:rsidRPr="00B36180" w14:paraId="26C3943C" w14:textId="77777777">
              <w:trPr>
                <w:tblCellSpacing w:w="0" w:type="dxa"/>
              </w:trPr>
              <w:tc>
                <w:tcPr>
                  <w:tcW w:w="0" w:type="auto"/>
                  <w:vAlign w:val="center"/>
                  <w:hideMark/>
                </w:tcPr>
                <w:p w14:paraId="6CF8F83C" w14:textId="77777777" w:rsidR="00B36180" w:rsidRPr="00B36180" w:rsidRDefault="00B36180" w:rsidP="00B361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180">
                    <w:rPr>
                      <w:rFonts w:ascii="Times New Roman" w:eastAsia="Times New Roman" w:hAnsi="Times New Roman" w:cs="Times New Roman"/>
                      <w:sz w:val="24"/>
                      <w:szCs w:val="24"/>
                    </w:rPr>
                    <w:lastRenderedPageBreak/>
                    <w:t>Бауск О.Є. Урахування невизначеностей при аналізі безпеки за-лізобетонних конструкцій атомних станцій. Рукопис.</w:t>
                  </w:r>
                </w:p>
                <w:p w14:paraId="2657F4CF" w14:textId="77777777" w:rsidR="00B36180" w:rsidRPr="00B36180" w:rsidRDefault="00B36180" w:rsidP="00B361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18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05.23.01 Будівельні конструкції, убдівля та споруди. Придніпровська державна академія будівництва та архітектури Міністерства освіти та науки України, Дніпропетровськ, 2008.</w:t>
                  </w:r>
                </w:p>
                <w:p w14:paraId="175768F7" w14:textId="77777777" w:rsidR="00B36180" w:rsidRPr="00B36180" w:rsidRDefault="00B36180" w:rsidP="00B361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180">
                    <w:rPr>
                      <w:rFonts w:ascii="Times New Roman" w:eastAsia="Times New Roman" w:hAnsi="Times New Roman" w:cs="Times New Roman"/>
                      <w:sz w:val="24"/>
                      <w:szCs w:val="24"/>
                    </w:rPr>
                    <w:t>Дисертація присвячена питанням удосконалення оцінок надійності і безпеки несучих залізобетонних конструкцій атомних станцій в умовах невизначеностей у параметрах конструкції, що впливають на її властивості.</w:t>
                  </w:r>
                </w:p>
                <w:p w14:paraId="0F629550" w14:textId="77777777" w:rsidR="00B36180" w:rsidRPr="00B36180" w:rsidRDefault="00B36180" w:rsidP="00B361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180">
                    <w:rPr>
                      <w:rFonts w:ascii="Times New Roman" w:eastAsia="Times New Roman" w:hAnsi="Times New Roman" w:cs="Times New Roman"/>
                      <w:sz w:val="24"/>
                      <w:szCs w:val="24"/>
                    </w:rPr>
                    <w:t>В роботі запропоновано практичний метод інтервального аналізу на основі прямого диференціювання матриці жорсткості скінчено-елементної моделі. Розроблено методику розрахунку найбільш невигідного сполучення недетермінованих параметрів. Розроблено комплексний алгоритм аналізу невизначеностей другого порядку при розрахунку властивостей несучих залізобетонних конструкцій, визначено правила формалізації вихідних даних про конструкцію, що містять невизначеності. Проведено системній аналіз впливу суб’єктивних невизначеностей на точність оцінки надійності залізобетонних конструкцій. На основі розроблених алгоритмів проведені дослідження впливу суб’єктивних невизначеностей на оцінку надійності.</w:t>
                  </w:r>
                </w:p>
                <w:p w14:paraId="5406DFC6" w14:textId="77777777" w:rsidR="00B36180" w:rsidRPr="00B36180" w:rsidRDefault="00B36180" w:rsidP="00B361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180">
                    <w:rPr>
                      <w:rFonts w:ascii="Times New Roman" w:eastAsia="Times New Roman" w:hAnsi="Times New Roman" w:cs="Times New Roman"/>
                      <w:sz w:val="24"/>
                      <w:szCs w:val="24"/>
                    </w:rPr>
                    <w:t>В роботі наведена узагальнена методологія урахування невизначеностей при аналізі безпеки конструкцій АЕС. Розроблені в рамках методології методи розрахунку доведені до практичної реалізації у вигляді алгоритмів і програм, що дають гнучкість і простоту завдання й зміни вихідних даних і самої розрахункової моделі.</w:t>
                  </w:r>
                </w:p>
              </w:tc>
            </w:tr>
          </w:tbl>
          <w:p w14:paraId="381A8B74" w14:textId="77777777" w:rsidR="00B36180" w:rsidRPr="00B36180" w:rsidRDefault="00B36180" w:rsidP="00B36180">
            <w:pPr>
              <w:spacing w:after="0" w:line="240" w:lineRule="auto"/>
              <w:rPr>
                <w:rFonts w:ascii="Times New Roman" w:eastAsia="Times New Roman" w:hAnsi="Times New Roman" w:cs="Times New Roman"/>
                <w:sz w:val="24"/>
                <w:szCs w:val="24"/>
              </w:rPr>
            </w:pPr>
          </w:p>
        </w:tc>
      </w:tr>
      <w:tr w:rsidR="00B36180" w:rsidRPr="00B36180" w14:paraId="13699974" w14:textId="77777777" w:rsidTr="00B361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6180" w:rsidRPr="00B36180" w14:paraId="46CD6D4A" w14:textId="77777777">
              <w:trPr>
                <w:tblCellSpacing w:w="0" w:type="dxa"/>
              </w:trPr>
              <w:tc>
                <w:tcPr>
                  <w:tcW w:w="0" w:type="auto"/>
                  <w:vAlign w:val="center"/>
                  <w:hideMark/>
                </w:tcPr>
                <w:p w14:paraId="49D3BE79" w14:textId="77777777" w:rsidR="00B36180" w:rsidRPr="00B36180" w:rsidRDefault="00B36180" w:rsidP="00B361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180">
                    <w:rPr>
                      <w:rFonts w:ascii="Times New Roman" w:eastAsia="Times New Roman" w:hAnsi="Times New Roman" w:cs="Times New Roman"/>
                      <w:sz w:val="24"/>
                      <w:szCs w:val="24"/>
                    </w:rPr>
                    <w:t>Проведені дослідження дозволяють зробити наступні висновки:</w:t>
                  </w:r>
                </w:p>
                <w:p w14:paraId="5B3EF20F" w14:textId="77777777" w:rsidR="00B36180" w:rsidRPr="00B36180" w:rsidRDefault="00B36180" w:rsidP="00B361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180">
                    <w:rPr>
                      <w:rFonts w:ascii="Times New Roman" w:eastAsia="Times New Roman" w:hAnsi="Times New Roman" w:cs="Times New Roman"/>
                      <w:sz w:val="24"/>
                      <w:szCs w:val="24"/>
                    </w:rPr>
                    <w:t>1. Розроблено комплексну методологію урахування невизначеностей у вихідних даних при оцінці надійності залізобетонних конструкцій атомних станцій. У даній методології враховані два основних випадки: наявність розрахункової моделі для прямого визначення характеристик надійності й відсутність можливості побудувати розрахункову модель, при наявності тільки експертних оцінок.</w:t>
                  </w:r>
                </w:p>
                <w:p w14:paraId="18D91BF1" w14:textId="77777777" w:rsidR="00B36180" w:rsidRPr="00B36180" w:rsidRDefault="00B36180" w:rsidP="00B361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180">
                    <w:rPr>
                      <w:rFonts w:ascii="Times New Roman" w:eastAsia="Times New Roman" w:hAnsi="Times New Roman" w:cs="Times New Roman"/>
                      <w:sz w:val="24"/>
                      <w:szCs w:val="24"/>
                    </w:rPr>
                    <w:t>2. Запропонована система кількісної оцінки невизначеностей у вихідних даних, а саме правила використання різних теоретичних моделей невизначеності залежно від наявних вихідних даних, а також правила визначення недетермінованих параметрів для формалізації вихідних даних.</w:t>
                  </w:r>
                </w:p>
                <w:p w14:paraId="5C11B501" w14:textId="77777777" w:rsidR="00B36180" w:rsidRPr="00B36180" w:rsidRDefault="00B36180" w:rsidP="00B361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180">
                    <w:rPr>
                      <w:rFonts w:ascii="Times New Roman" w:eastAsia="Times New Roman" w:hAnsi="Times New Roman" w:cs="Times New Roman"/>
                      <w:sz w:val="24"/>
                      <w:szCs w:val="24"/>
                    </w:rPr>
                    <w:t>3. Уперше запропонований практичний метод інтервального аналізу на основі прямого диференціювання матриці жорсткості скінчено-елементної моделі. При наявності розрахункової моделі розрахунок характеристик надійності з використанням даної методології дозволяє вирішувати задачу визначення характеристик надійності в умовах невизначеності.</w:t>
                  </w:r>
                </w:p>
                <w:p w14:paraId="2E59DA01" w14:textId="77777777" w:rsidR="00B36180" w:rsidRPr="00B36180" w:rsidRDefault="00B36180" w:rsidP="00B361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180">
                    <w:rPr>
                      <w:rFonts w:ascii="Times New Roman" w:eastAsia="Times New Roman" w:hAnsi="Times New Roman" w:cs="Times New Roman"/>
                      <w:sz w:val="24"/>
                      <w:szCs w:val="24"/>
                    </w:rPr>
                    <w:t>4. На базі запропонованого методу інтервального аналізу надана можливість «зворотнього» аналізу впливу вихідних даних на розрахункову модель, тобто аналізу найбільш невигідного сполучення недетермінованих параметрів, впливаючих на надійність конструкцій.</w:t>
                  </w:r>
                </w:p>
                <w:p w14:paraId="480D2EC1" w14:textId="77777777" w:rsidR="00B36180" w:rsidRPr="00B36180" w:rsidRDefault="00B36180" w:rsidP="00B361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180">
                    <w:rPr>
                      <w:rFonts w:ascii="Times New Roman" w:eastAsia="Times New Roman" w:hAnsi="Times New Roman" w:cs="Times New Roman"/>
                      <w:sz w:val="24"/>
                      <w:szCs w:val="24"/>
                    </w:rPr>
                    <w:lastRenderedPageBreak/>
                    <w:t>5. Проведено аналіз впливу суб’єктивних невизначеностей на точність оцінки надійності залізобетонних конструкцій. Показані недоліки імовірнісних методів оцінювання надійності. Досліджено можливість застосування методів аналізу невизначеностей на базі теорії нечітких множин. Показані приклади застосування альтернативного методу, де параметрами розрахункової моделі є нечіткі змінні.</w:t>
                  </w:r>
                </w:p>
                <w:p w14:paraId="3CC78C83" w14:textId="77777777" w:rsidR="00B36180" w:rsidRPr="00B36180" w:rsidRDefault="00B36180" w:rsidP="00B361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180">
                    <w:rPr>
                      <w:rFonts w:ascii="Times New Roman" w:eastAsia="Times New Roman" w:hAnsi="Times New Roman" w:cs="Times New Roman"/>
                      <w:sz w:val="24"/>
                      <w:szCs w:val="24"/>
                    </w:rPr>
                    <w:t>6. Розроблено комплексний алгоритм аналізу невизначеностей другого порядку при розрахунку властивостей залізобетонних конструкцій. Показано, що за наявності значних суб’єктивних невизначеностей у вихідних даних запропонований метод аналізу невизначеностей другого порядку є більш ефективним і точним, ніж методи першого порядку, що використовуються у практиці оцінки безпеки.</w:t>
                  </w:r>
                </w:p>
                <w:p w14:paraId="4E6654BB" w14:textId="77777777" w:rsidR="00B36180" w:rsidRPr="00B36180" w:rsidRDefault="00B36180" w:rsidP="00B361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180">
                    <w:rPr>
                      <w:rFonts w:ascii="Times New Roman" w:eastAsia="Times New Roman" w:hAnsi="Times New Roman" w:cs="Times New Roman"/>
                      <w:sz w:val="24"/>
                      <w:szCs w:val="24"/>
                    </w:rPr>
                    <w:t>7. Уперше проведений ряд досліджень впливу суб’єктивних невизначеностей на розрахункові моделі з широким використанням ЕОМ. Розроблені в рамках методології методи розрахунку доведені до практичної реалізації у вигляді алгоритмів і програм.</w:t>
                  </w:r>
                </w:p>
              </w:tc>
            </w:tr>
          </w:tbl>
          <w:p w14:paraId="51E6842D" w14:textId="77777777" w:rsidR="00B36180" w:rsidRPr="00B36180" w:rsidRDefault="00B36180" w:rsidP="00B36180">
            <w:pPr>
              <w:spacing w:after="0" w:line="240" w:lineRule="auto"/>
              <w:rPr>
                <w:rFonts w:ascii="Times New Roman" w:eastAsia="Times New Roman" w:hAnsi="Times New Roman" w:cs="Times New Roman"/>
                <w:sz w:val="24"/>
                <w:szCs w:val="24"/>
              </w:rPr>
            </w:pPr>
          </w:p>
        </w:tc>
      </w:tr>
    </w:tbl>
    <w:p w14:paraId="4D2E3BB4" w14:textId="77777777" w:rsidR="00B36180" w:rsidRPr="00B36180" w:rsidRDefault="00B36180" w:rsidP="00B36180"/>
    <w:sectPr w:rsidR="00B36180" w:rsidRPr="00B3618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F7F4" w14:textId="77777777" w:rsidR="00DE7478" w:rsidRDefault="00DE7478">
      <w:pPr>
        <w:spacing w:after="0" w:line="240" w:lineRule="auto"/>
      </w:pPr>
      <w:r>
        <w:separator/>
      </w:r>
    </w:p>
  </w:endnote>
  <w:endnote w:type="continuationSeparator" w:id="0">
    <w:p w14:paraId="06FECB2B" w14:textId="77777777" w:rsidR="00DE7478" w:rsidRDefault="00DE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652F5" w14:textId="77777777" w:rsidR="00DE7478" w:rsidRDefault="00DE7478">
      <w:pPr>
        <w:spacing w:after="0" w:line="240" w:lineRule="auto"/>
      </w:pPr>
      <w:r>
        <w:separator/>
      </w:r>
    </w:p>
  </w:footnote>
  <w:footnote w:type="continuationSeparator" w:id="0">
    <w:p w14:paraId="32C7B197" w14:textId="77777777" w:rsidR="00DE7478" w:rsidRDefault="00DE7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E74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47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66105</TotalTime>
  <Pages>3</Pages>
  <Words>604</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12285</cp:revision>
  <dcterms:created xsi:type="dcterms:W3CDTF">2024-06-20T08:51:00Z</dcterms:created>
  <dcterms:modified xsi:type="dcterms:W3CDTF">2024-11-11T01:07:00Z</dcterms:modified>
  <cp:category/>
</cp:coreProperties>
</file>