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943C0" w:rsidRDefault="00C943C0" w:rsidP="00BD4B38">
      <w:pPr>
        <w:rPr>
          <w:color w:val="FF0000"/>
        </w:rPr>
      </w:pPr>
      <w:r>
        <w:rPr>
          <w:rFonts w:ascii="Verdana" w:hAnsi="Verdana"/>
          <w:color w:val="000000"/>
          <w:sz w:val="18"/>
          <w:szCs w:val="18"/>
          <w:shd w:val="clear" w:color="auto" w:fill="FFFFFF"/>
        </w:rPr>
        <w:t>Особенности рассмотрения споров, вытекающих из договора имущественного страхования, в арбитражном суде</w:t>
      </w:r>
      <w:r>
        <w:rPr>
          <w:rFonts w:ascii="Verdana" w:hAnsi="Verdana"/>
          <w:color w:val="000000"/>
          <w:sz w:val="18"/>
          <w:szCs w:val="18"/>
        </w:rPr>
        <w:br/>
      </w:r>
      <w:r>
        <w:rPr>
          <w:rFonts w:ascii="Verdana" w:hAnsi="Verdana"/>
          <w:color w:val="000000"/>
          <w:sz w:val="18"/>
          <w:szCs w:val="18"/>
        </w:rPr>
        <w:br/>
      </w:r>
    </w:p>
    <w:p w:rsidR="00C943C0" w:rsidRDefault="00C943C0" w:rsidP="00C943C0">
      <w:pPr>
        <w:spacing w:line="270" w:lineRule="atLeast"/>
        <w:rPr>
          <w:rFonts w:ascii="Verdana" w:hAnsi="Verdana"/>
          <w:b/>
          <w:bCs/>
          <w:color w:val="000000"/>
          <w:sz w:val="18"/>
          <w:szCs w:val="18"/>
        </w:rPr>
      </w:pPr>
      <w:r>
        <w:rPr>
          <w:rFonts w:ascii="Verdana" w:hAnsi="Verdana"/>
          <w:b/>
          <w:bCs/>
          <w:color w:val="000000"/>
          <w:sz w:val="18"/>
          <w:szCs w:val="18"/>
        </w:rPr>
        <w:t>Год: </w:t>
      </w:r>
    </w:p>
    <w:p w:rsidR="00C943C0" w:rsidRDefault="00C943C0" w:rsidP="00C943C0">
      <w:pPr>
        <w:spacing w:line="270" w:lineRule="atLeast"/>
        <w:rPr>
          <w:rFonts w:ascii="Verdana" w:hAnsi="Verdana"/>
          <w:color w:val="000000"/>
          <w:sz w:val="18"/>
          <w:szCs w:val="18"/>
        </w:rPr>
      </w:pPr>
      <w:r>
        <w:rPr>
          <w:rFonts w:ascii="Verdana" w:hAnsi="Verdana"/>
          <w:color w:val="000000"/>
          <w:sz w:val="18"/>
          <w:szCs w:val="18"/>
        </w:rPr>
        <w:t>2012</w:t>
      </w:r>
    </w:p>
    <w:p w:rsidR="00C943C0" w:rsidRDefault="00C943C0" w:rsidP="00C943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943C0" w:rsidRDefault="00C943C0" w:rsidP="00C943C0">
      <w:pPr>
        <w:spacing w:line="270" w:lineRule="atLeast"/>
        <w:rPr>
          <w:rFonts w:ascii="Verdana" w:hAnsi="Verdana"/>
          <w:color w:val="000000"/>
          <w:sz w:val="18"/>
          <w:szCs w:val="18"/>
        </w:rPr>
      </w:pPr>
      <w:r>
        <w:rPr>
          <w:rFonts w:ascii="Verdana" w:hAnsi="Verdana"/>
          <w:color w:val="000000"/>
          <w:sz w:val="18"/>
          <w:szCs w:val="18"/>
        </w:rPr>
        <w:t>Ермолаева, Екатерина Александровна</w:t>
      </w:r>
    </w:p>
    <w:p w:rsidR="00C943C0" w:rsidRDefault="00C943C0" w:rsidP="00C943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943C0" w:rsidRDefault="00C943C0" w:rsidP="00C943C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943C0" w:rsidRDefault="00C943C0" w:rsidP="00C943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943C0" w:rsidRDefault="00C943C0" w:rsidP="00C943C0">
      <w:pPr>
        <w:spacing w:line="270" w:lineRule="atLeast"/>
        <w:rPr>
          <w:rFonts w:ascii="Verdana" w:hAnsi="Verdana"/>
          <w:color w:val="000000"/>
          <w:sz w:val="18"/>
          <w:szCs w:val="18"/>
        </w:rPr>
      </w:pPr>
      <w:r>
        <w:rPr>
          <w:rFonts w:ascii="Verdana" w:hAnsi="Verdana"/>
          <w:color w:val="000000"/>
          <w:sz w:val="18"/>
          <w:szCs w:val="18"/>
        </w:rPr>
        <w:t>Саратов</w:t>
      </w:r>
    </w:p>
    <w:p w:rsidR="00C943C0" w:rsidRDefault="00C943C0" w:rsidP="00C943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943C0" w:rsidRDefault="00C943C0" w:rsidP="00C943C0">
      <w:pPr>
        <w:spacing w:line="270" w:lineRule="atLeast"/>
        <w:rPr>
          <w:rFonts w:ascii="Verdana" w:hAnsi="Verdana"/>
          <w:color w:val="000000"/>
          <w:sz w:val="18"/>
          <w:szCs w:val="18"/>
        </w:rPr>
      </w:pPr>
      <w:r>
        <w:rPr>
          <w:rFonts w:ascii="Verdana" w:hAnsi="Verdana"/>
          <w:color w:val="000000"/>
          <w:sz w:val="18"/>
          <w:szCs w:val="18"/>
        </w:rPr>
        <w:t>12.00.15</w:t>
      </w:r>
    </w:p>
    <w:p w:rsidR="00C943C0" w:rsidRDefault="00C943C0" w:rsidP="00C943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943C0" w:rsidRDefault="00C943C0" w:rsidP="00C943C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943C0" w:rsidRDefault="00C943C0" w:rsidP="00C943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943C0" w:rsidRDefault="00C943C0" w:rsidP="00C943C0">
      <w:pPr>
        <w:spacing w:line="270" w:lineRule="atLeast"/>
        <w:rPr>
          <w:rFonts w:ascii="Verdana" w:hAnsi="Verdana"/>
          <w:color w:val="000000"/>
          <w:sz w:val="18"/>
          <w:szCs w:val="18"/>
        </w:rPr>
      </w:pPr>
      <w:r>
        <w:rPr>
          <w:rFonts w:ascii="Verdana" w:hAnsi="Verdana"/>
          <w:color w:val="000000"/>
          <w:sz w:val="18"/>
          <w:szCs w:val="18"/>
        </w:rPr>
        <w:t>180</w:t>
      </w:r>
    </w:p>
    <w:p w:rsidR="00C943C0" w:rsidRDefault="00C943C0" w:rsidP="00C943C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Ермолаева, Екатерина Александровна</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Страховой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вытекающий из договора имущественног шя, как экономический спор, подлежащий разрешент ным судом Российской Федерации.Ь ггие страхового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вытекающего из договора имущественног едомственность страхового спора</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суду.4( раховой спор - спор о праве, подлежащий рассмотрена ным судом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Fonts w:ascii="Verdana" w:hAnsi="Verdana"/>
          <w:color w:val="000000"/>
          <w:sz w:val="18"/>
          <w:szCs w:val="18"/>
        </w:rPr>
        <w:t>производства.</w:t>
      </w:r>
    </w:p>
    <w:p w:rsidR="00C943C0" w:rsidRDefault="00C943C0" w:rsidP="00C943C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споров, вытекающих из договора имущественного страхования, в арбитражном суде"</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современной рыночной экономики в России наблюдается не только возникновение новых отраслей хозяйственной деятельности, но и динамика уже существующих. Предоставление услуг страхования не является исключением.</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Возрождение коммерческого страхования началось в конце 1980-х годов после ликвидации государственной монополии на данный вид хозяйственной деятельности. С формированием в России рыночных отношений у хозяйствующих субъектов значительно возросла потребность в финансовой защите своих интересов от рисков непредвиденной порчи или гибели принадлежащего им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Такая заинтересованность создала необходимые предпосылки для достаточно стремительного развития российского рынка услуг страхования. Появились многочисленные негосударственные страховые организации, предлагающие весьма широкий спектр страховых продуктов.</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впечатляющий рост масштабов деятельности страховых компаний в России в последние годы стал сопровождаться увеличением числа не только их клиентов, но 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основанных на требованиях, вытекающих из договоров страхования. Причина увеличения количества страховых споров кроется в отсутствии в страховом законодательстве согласованности содержащихся в нем норм права, наличии в них неясностей,</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что, в свою очередь, вынуждает</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постоянно корректировать нормативные акты, регулирующие данную сферу услуг.</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регулярное обновление законодательства в области страхования существенным образом сказывается на практике рассмотрения страховых споров судом. Согласно представленной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РФ статистике1 за период с 2008 года по первое полугодие 2011 года прослеживается колоссальный рост количества рассмотренных</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РФ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вытекающим из договоров страхования. Преобладающее место среди н их занимают дела по спорам, возникающим в плоскости осуществления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страхования, к примеру, иски страховых компаний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 xml:space="preserve">убытков в порядке суброгации, так как в них в большей степени </w:t>
      </w:r>
      <w:r>
        <w:rPr>
          <w:rFonts w:ascii="Verdana" w:hAnsi="Verdana"/>
          <w:color w:val="000000"/>
          <w:sz w:val="18"/>
          <w:szCs w:val="18"/>
        </w:rPr>
        <w:lastRenderedPageBreak/>
        <w:t>проявляется несовершенство механизма правового урегулирования сферы страхования российским законодательством.</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является одной из форм реализации гражданско-правовых норм от имени государства, что неизбежно приводит к выводу о наличии тесной взаимосвязи между материальным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Нормы процессуальных отраслей должны разрабатываться с обязательной ориентацией на нормы материального права, подлежащие применению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формах. Выявление процессуальных особенностей рассмотрения судом отдельных категорий гражданских дел, проявляющихся под воздействием материально-правовых факторов, способствует более глубокому осмыслению эффективности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как формы реализации права в рамках арбитражного процесса.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свете сказанного, нам более важными представляются комплексный анализ практики рассмотрения арбитражным судом страховых споров и выделение процессуальных особенностей разрешения данной категории дел арбитражным судом, которые, в свою очередь, позволят выявить недостатки норм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неприспособленность процессуальных норм в полной мере к эффективному разрешению страховых споров и выработать способы их устранения.</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Справка основных показателей работы арбитражных судов Российской Федерации в 2008 - 2009 гг. URL: http://www.arbitr.ru (дата обращения: 10.11.2009); Справка основных показателей работы арбитражных судов Российской Федерации в 2009 - 2010 гг. URL: http://www.arbitr.ru (дата обращения: 25.01.2011); Справка основных показателей работы арбитражных судов Российской Федерации в первом полугодии 2010-2011 гг. URL: http://www.arbitr.ru (датаобращения: 13.11.2011).</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единого подхода к практике разрешения страховых споров и разработка действенного правового механизма их урегулирования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в совокупности должны способствовать как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так и стабильности экономических отношений в сфере страхования. Именно эти задачи составляют по замыслу законодателя основу деятельности арбитражных судов (ст. 2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 вызывает сомнений тот факт, что страхование в России развивается высокими темпами и в ближайшие годы данная тенденция не только сохранится, но и усилится.</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проблем, связанных с формированием единого подхода к практике рассмотрения страховых споров арбитражным судом, в сочетании с их научной малоизученностью в полной мере подтверждают актуальность выбранной темы диссертационного исследования.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Правовому регулированию арбитражного процессуального механизма рассмотрения споров, вытекающих из договора имущественного страхования, присуща объективная новизна. Общественные отношения, складывающиеся между субъектами страхового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сегодня находятся на этапе становления. Соответственно, правовая наука только формирует свое концептуальное видение специфики правового регулирования сферы страхования, этим и объясняется отсутствие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фундаментальных научных трудов по данной теме.</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аспектам рассматриваемой проблемы по священы раб оты таких авторов, как В.Ю.</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A.A. Арифулина, B.C. Белых,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Е.Ю. Веденеев, В.Н. Гарькуша, C.B.</w:t>
      </w:r>
      <w:r>
        <w:rPr>
          <w:rStyle w:val="WW8Num3z0"/>
          <w:rFonts w:ascii="Verdana" w:hAnsi="Verdana"/>
          <w:color w:val="000000"/>
          <w:sz w:val="18"/>
          <w:szCs w:val="18"/>
        </w:rPr>
        <w:t> </w:t>
      </w:r>
      <w:r>
        <w:rPr>
          <w:rStyle w:val="WW8Num4z0"/>
          <w:rFonts w:ascii="Verdana" w:hAnsi="Verdana"/>
          <w:color w:val="4682B4"/>
          <w:sz w:val="18"/>
          <w:szCs w:val="18"/>
        </w:rPr>
        <w:t>Дедиков</w:t>
      </w:r>
      <w:r>
        <w:rPr>
          <w:rFonts w:ascii="Verdana" w:hAnsi="Verdana"/>
          <w:color w:val="000000"/>
          <w:sz w:val="18"/>
          <w:szCs w:val="18"/>
        </w:rPr>
        <w:t>, A.B. Жук, И.В. Кривошеев, A.M.</w:t>
      </w:r>
      <w:r>
        <w:rPr>
          <w:rStyle w:val="WW8Num3z0"/>
          <w:rFonts w:ascii="Verdana" w:hAnsi="Verdana"/>
          <w:color w:val="000000"/>
          <w:sz w:val="18"/>
          <w:szCs w:val="18"/>
        </w:rPr>
        <w:t> </w:t>
      </w:r>
      <w:r>
        <w:rPr>
          <w:rStyle w:val="WW8Num4z0"/>
          <w:rFonts w:ascii="Verdana" w:hAnsi="Verdana"/>
          <w:color w:val="4682B4"/>
          <w:sz w:val="18"/>
          <w:szCs w:val="18"/>
        </w:rPr>
        <w:t>Лавров</w:t>
      </w:r>
      <w:r>
        <w:rPr>
          <w:rFonts w:ascii="Verdana" w:hAnsi="Verdana"/>
          <w:color w:val="000000"/>
          <w:sz w:val="18"/>
          <w:szCs w:val="18"/>
        </w:rPr>
        <w:t>, Т.С. Мартьянова, И.А. Митричев, Б.Ю.</w:t>
      </w:r>
      <w:r>
        <w:rPr>
          <w:rStyle w:val="WW8Num3z0"/>
          <w:rFonts w:ascii="Verdana" w:hAnsi="Verdana"/>
          <w:color w:val="000000"/>
          <w:sz w:val="18"/>
          <w:szCs w:val="18"/>
        </w:rPr>
        <w:t> </w:t>
      </w:r>
      <w:r>
        <w:rPr>
          <w:rStyle w:val="WW8Num4z0"/>
          <w:rFonts w:ascii="Verdana" w:hAnsi="Verdana"/>
          <w:color w:val="4682B4"/>
          <w:sz w:val="18"/>
          <w:szCs w:val="18"/>
        </w:rPr>
        <w:t>Сербиновский</w:t>
      </w:r>
      <w:r>
        <w:rPr>
          <w:rFonts w:ascii="Verdana" w:hAnsi="Verdana"/>
          <w:color w:val="000000"/>
          <w:sz w:val="18"/>
          <w:szCs w:val="18"/>
        </w:rPr>
        <w:t>, М.Б. Смирнова, А.Г. Смирных, Т.А.</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Ю.Б. Фогельсон, A.B. Чебунин, О.Ю.</w:t>
      </w:r>
      <w:r>
        <w:rPr>
          <w:rStyle w:val="WW8Num3z0"/>
          <w:rFonts w:ascii="Verdana" w:hAnsi="Verdana"/>
          <w:color w:val="000000"/>
          <w:sz w:val="18"/>
          <w:szCs w:val="18"/>
        </w:rPr>
        <w:t> </w:t>
      </w:r>
      <w:r>
        <w:rPr>
          <w:rStyle w:val="WW8Num4z0"/>
          <w:rFonts w:ascii="Verdana" w:hAnsi="Verdana"/>
          <w:color w:val="4682B4"/>
          <w:sz w:val="18"/>
          <w:szCs w:val="18"/>
        </w:rPr>
        <w:t>Шевченко</w:t>
      </w:r>
      <w:r>
        <w:rPr>
          <w:rFonts w:ascii="Verdana" w:hAnsi="Verdana"/>
          <w:color w:val="000000"/>
          <w:sz w:val="18"/>
          <w:szCs w:val="18"/>
        </w:rPr>
        <w:t>, Т.А. Яковлева.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обращает на себя внимание тот факт, что исследования названных ученых либо проводятся в области науки гражданского права {Фогелъсон Ю.Б. Договор страхования в российском гражданском праве: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 либо носят узкоспециализированный характер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Российской Федерации: проблемы теории и практики (на примере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спорах по имущественному страхованию): дис. . канд. юрид. наук. М., 1999).</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Особенности рассмотрения арбитражными судами страховых споров, вытекающих из договора имущественного страхования, и их влияние на эффективность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целом до настоящего времени остаются практически не изученными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доктрине.</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недостаточно исследована проблема сущности страхового спора как материально-правовой и процессуальной категории. Не нашли должного освещения вопросы установления критериев</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страховых споров арбитражным судам,</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соблюдения досудебного (претензионного) порядка урегулирования таких споров, необходимости привлечения</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убытков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формирования доказательственной базы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части признания преюдициальности за обстоятельствами, установленными</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(решениями) судов общей юрисдикции в порядке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производства, а также влияния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высших судов, принятых по конкретным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на практику рассмотрения страховых споров как арбитражными судами, так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Назревшая необходимость формирования единого подхода к эффективному урегулированию страховых споров в рамках арбитражного процесса требует их всестороннего изучения и анализа процессуальных особенностей их рассмотрения арбитражным судом.</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диссертации - выявление особенностей рассмотрения указанной категории дел арбитражным судом в рамках</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 также разработка научно обоснованных предложений по устранению пробелов и противоречий арбитражного процессуального законодательства, регламентирующего производство по рассматриваемой категории дел.</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необходимо решить ряд задач:</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страхового спора и определить его место среди экономических споров,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критерии отнесения страховых споров к компетенции арбитражного суда;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процедуру рассмотрения</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заявленных в порядке суброгации, с целью выявления недостатков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формы, проявляющихся на стадии подготовки дела и в процессе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критерии соблюдения</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(претензионного) порядка урегулирования спора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по рассматриваемой категории дел;</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взаимосвязь между особенностями правового регулирования института</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арбитражным процессуальным законодательством в отношении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(решений) судов общей юрисдикции по делам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и оптимизацией процесса рассмотрения страховых споров арбитражным судом;</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установленные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условия применения выработанных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 актов толкования нижестоящими судами при разрешении страховых споров;</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рекомендации по совершенствованию арбитражного процессуального законодательства.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общественные отношения, связанные с рассмотрением подведомственных арбитражному суду споров, вытекающих из договора имущественного страхования.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российского арбитражного процессуального и гражданского процессуального законодательства, нормативные установления гражданского законодательства, регламентирующие порядок урегулирования страховых споров; научные разработки ученых по исследуемой проблематике; акты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 высшими судебными органами, а также практика арбитражных судов и судов общей юрисдикции (опубликованная и неопубликованная).</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Проблематика диссертационного исследования определила потребность в изучении и обобщении научных трудов ученых в области права, в той или иной мере коснувшихся выбранной диссертантом темы.</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Помимо научных работ общетеоретического характера в области страхового, гражданского процессуального и арбитражного процессуального права теоретическую основу диссертации составили работы, непосредственно посвященные изучению особенностей рассмотрения страховых споров в судебном порядке. Так, автором проанализированы научные труды В.Ю.</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С.С. Алексеева, A.A. Арифулина,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А.Т. Боннера, М.И. Брагинского,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Е.Ю. Веденеева, М.А. Викут, В.Н.</w:t>
      </w:r>
      <w:r>
        <w:rPr>
          <w:rStyle w:val="WW8Num3z0"/>
          <w:rFonts w:ascii="Verdana" w:hAnsi="Verdana"/>
          <w:color w:val="000000"/>
          <w:sz w:val="18"/>
          <w:szCs w:val="18"/>
        </w:rPr>
        <w:t> </w:t>
      </w:r>
      <w:r>
        <w:rPr>
          <w:rStyle w:val="WW8Num4z0"/>
          <w:rFonts w:ascii="Verdana" w:hAnsi="Verdana"/>
          <w:color w:val="4682B4"/>
          <w:sz w:val="18"/>
          <w:szCs w:val="18"/>
        </w:rPr>
        <w:t>Гарькуши</w:t>
      </w:r>
      <w:r>
        <w:rPr>
          <w:rFonts w:ascii="Verdana" w:hAnsi="Verdana"/>
          <w:color w:val="000000"/>
          <w:sz w:val="18"/>
          <w:szCs w:val="18"/>
        </w:rPr>
        <w:t>, Т.А. Григорьевой, JI.A. Грось, П.А.</w:t>
      </w:r>
      <w:r>
        <w:rPr>
          <w:rStyle w:val="WW8Num3z0"/>
          <w:rFonts w:ascii="Verdana" w:hAnsi="Verdana"/>
          <w:color w:val="000000"/>
          <w:sz w:val="18"/>
          <w:szCs w:val="18"/>
        </w:rPr>
        <w:t> </w:t>
      </w:r>
      <w:r>
        <w:rPr>
          <w:rStyle w:val="WW8Num4z0"/>
          <w:rFonts w:ascii="Verdana" w:hAnsi="Verdana"/>
          <w:color w:val="4682B4"/>
          <w:sz w:val="18"/>
          <w:szCs w:val="18"/>
        </w:rPr>
        <w:t>Тука</w:t>
      </w:r>
      <w:r>
        <w:rPr>
          <w:rFonts w:ascii="Verdana" w:hAnsi="Verdana"/>
          <w:color w:val="000000"/>
          <w:sz w:val="18"/>
          <w:szCs w:val="18"/>
        </w:rPr>
        <w:t>, М.А. Гурвича, Т.В. Гуровой, C.B.</w:t>
      </w:r>
      <w:r>
        <w:rPr>
          <w:rStyle w:val="WW8Num3z0"/>
          <w:rFonts w:ascii="Verdana" w:hAnsi="Verdana"/>
          <w:color w:val="000000"/>
          <w:sz w:val="18"/>
          <w:szCs w:val="18"/>
        </w:rPr>
        <w:t> </w:t>
      </w:r>
      <w:r>
        <w:rPr>
          <w:rStyle w:val="WW8Num4z0"/>
          <w:rFonts w:ascii="Verdana" w:hAnsi="Verdana"/>
          <w:color w:val="4682B4"/>
          <w:sz w:val="18"/>
          <w:szCs w:val="18"/>
        </w:rPr>
        <w:t>Дедикова</w:t>
      </w:r>
      <w:r>
        <w:rPr>
          <w:rFonts w:ascii="Verdana" w:hAnsi="Verdana"/>
          <w:color w:val="000000"/>
          <w:sz w:val="18"/>
          <w:szCs w:val="18"/>
        </w:rPr>
        <w:t>, Т.П. Евстифеевой, П.Ф. Елисейкина, И.А.</w:t>
      </w:r>
      <w:r>
        <w:rPr>
          <w:rStyle w:val="WW8Num3z0"/>
          <w:rFonts w:ascii="Verdana" w:hAnsi="Verdana"/>
          <w:color w:val="000000"/>
          <w:sz w:val="18"/>
          <w:szCs w:val="18"/>
        </w:rPr>
        <w:t> </w:t>
      </w:r>
      <w:r>
        <w:rPr>
          <w:rStyle w:val="WW8Num4z0"/>
          <w:rFonts w:ascii="Verdana" w:hAnsi="Verdana"/>
          <w:color w:val="4682B4"/>
          <w:sz w:val="18"/>
          <w:szCs w:val="18"/>
        </w:rPr>
        <w:t>Жеруолиса</w:t>
      </w:r>
      <w:r>
        <w:rPr>
          <w:rFonts w:ascii="Verdana" w:hAnsi="Verdana"/>
          <w:color w:val="000000"/>
          <w:sz w:val="18"/>
          <w:szCs w:val="18"/>
        </w:rPr>
        <w:t>, В.М. Жуйкова, A.B. Жука,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C.К.</w:t>
      </w:r>
      <w:r>
        <w:rPr>
          <w:rStyle w:val="WW8Num3z0"/>
          <w:rFonts w:ascii="Verdana" w:hAnsi="Verdana"/>
          <w:color w:val="000000"/>
          <w:sz w:val="18"/>
          <w:szCs w:val="18"/>
        </w:rPr>
        <w:t> </w:t>
      </w:r>
      <w:r>
        <w:rPr>
          <w:rStyle w:val="WW8Num4z0"/>
          <w:rFonts w:ascii="Verdana" w:hAnsi="Verdana"/>
          <w:color w:val="4682B4"/>
          <w:sz w:val="18"/>
          <w:szCs w:val="18"/>
        </w:rPr>
        <w:t>Загайновой</w:t>
      </w:r>
      <w:r>
        <w:rPr>
          <w:rFonts w:ascii="Verdana" w:hAnsi="Verdana"/>
          <w:color w:val="000000"/>
          <w:sz w:val="18"/>
          <w:szCs w:val="18"/>
        </w:rPr>
        <w:t>, И.М. Зайцева, А.Б. Зеленцова, О.С.</w:t>
      </w:r>
      <w:r>
        <w:rPr>
          <w:rStyle w:val="WW8Num3z0"/>
          <w:rFonts w:ascii="Verdana" w:hAnsi="Verdana"/>
          <w:color w:val="000000"/>
          <w:sz w:val="18"/>
          <w:szCs w:val="18"/>
        </w:rPr>
        <w:t> </w:t>
      </w:r>
      <w:r>
        <w:rPr>
          <w:rStyle w:val="WW8Num4z0"/>
          <w:rFonts w:ascii="Verdana" w:hAnsi="Verdana"/>
          <w:color w:val="4682B4"/>
          <w:sz w:val="18"/>
          <w:szCs w:val="18"/>
        </w:rPr>
        <w:t>Йоффе</w:t>
      </w:r>
      <w:r>
        <w:rPr>
          <w:rFonts w:ascii="Verdana" w:hAnsi="Verdana"/>
          <w:color w:val="000000"/>
          <w:sz w:val="18"/>
          <w:szCs w:val="18"/>
        </w:rPr>
        <w:t>, О.Н. Коростелкиной, И.В. Кривошеева, И.А.</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A.M. Лаврова, С.Е. Лиона, C.B.</w:t>
      </w:r>
      <w:r>
        <w:rPr>
          <w:rStyle w:val="WW8Num3z0"/>
          <w:rFonts w:ascii="Verdana" w:hAnsi="Verdana"/>
          <w:color w:val="000000"/>
          <w:sz w:val="18"/>
          <w:szCs w:val="18"/>
        </w:rPr>
        <w:t> </w:t>
      </w:r>
      <w:r>
        <w:rPr>
          <w:rStyle w:val="WW8Num4z0"/>
          <w:rFonts w:ascii="Verdana" w:hAnsi="Verdana"/>
          <w:color w:val="4682B4"/>
          <w:sz w:val="18"/>
          <w:szCs w:val="18"/>
        </w:rPr>
        <w:t>Лозовской</w:t>
      </w:r>
      <w:r>
        <w:rPr>
          <w:rFonts w:ascii="Verdana" w:hAnsi="Verdana"/>
          <w:color w:val="000000"/>
          <w:sz w:val="18"/>
          <w:szCs w:val="18"/>
        </w:rPr>
        <w:t>, A.B. Малько, Т.С. Мартьяновой, М.Д.</w:t>
      </w:r>
      <w:r>
        <w:rPr>
          <w:rStyle w:val="WW8Num3z0"/>
          <w:rFonts w:ascii="Verdana" w:hAnsi="Verdana"/>
          <w:color w:val="000000"/>
          <w:sz w:val="18"/>
          <w:szCs w:val="18"/>
        </w:rPr>
        <w:t> </w:t>
      </w:r>
      <w:r>
        <w:rPr>
          <w:rStyle w:val="WW8Num4z0"/>
          <w:rFonts w:ascii="Verdana" w:hAnsi="Verdana"/>
          <w:color w:val="4682B4"/>
          <w:sz w:val="18"/>
          <w:szCs w:val="18"/>
        </w:rPr>
        <w:t>Матиевского</w:t>
      </w:r>
      <w:r>
        <w:rPr>
          <w:rFonts w:ascii="Verdana" w:hAnsi="Verdana"/>
          <w:color w:val="000000"/>
          <w:sz w:val="18"/>
          <w:szCs w:val="18"/>
        </w:rPr>
        <w:t>, Н.И. Матузова, A.B. Мелехина,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O.A. Ноткина, М.А. Рожковой, Б.Ю.</w:t>
      </w:r>
      <w:r>
        <w:rPr>
          <w:rStyle w:val="WW8Num3z0"/>
          <w:rFonts w:ascii="Verdana" w:hAnsi="Verdana"/>
          <w:color w:val="000000"/>
          <w:sz w:val="18"/>
          <w:szCs w:val="18"/>
        </w:rPr>
        <w:t> </w:t>
      </w:r>
      <w:r>
        <w:rPr>
          <w:rStyle w:val="WW8Num4z0"/>
          <w:rFonts w:ascii="Verdana" w:hAnsi="Verdana"/>
          <w:color w:val="4682B4"/>
          <w:sz w:val="18"/>
          <w:szCs w:val="18"/>
        </w:rPr>
        <w:t>Сербиновского</w:t>
      </w:r>
      <w:r>
        <w:rPr>
          <w:rFonts w:ascii="Verdana" w:hAnsi="Verdana"/>
          <w:color w:val="000000"/>
          <w:sz w:val="18"/>
          <w:szCs w:val="18"/>
        </w:rPr>
        <w:t>, В.И. Серебровского, М.Л. Скуратовского, М.Б.</w:t>
      </w:r>
      <w:r>
        <w:rPr>
          <w:rStyle w:val="WW8Num4z0"/>
          <w:rFonts w:ascii="Verdana" w:hAnsi="Verdana"/>
          <w:color w:val="4682B4"/>
          <w:sz w:val="18"/>
          <w:szCs w:val="18"/>
        </w:rPr>
        <w:t>Смирновой</w:t>
      </w:r>
      <w:r>
        <w:rPr>
          <w:rFonts w:ascii="Verdana" w:hAnsi="Verdana"/>
          <w:color w:val="000000"/>
          <w:sz w:val="18"/>
          <w:szCs w:val="18"/>
        </w:rPr>
        <w:t>, А.Г. Смирных, И.И. Степанова,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М.К. Треушникова, Я.Ф. Фархтдинова, Т.А.</w:t>
      </w:r>
      <w:r>
        <w:rPr>
          <w:rStyle w:val="WW8Num3z0"/>
          <w:rFonts w:ascii="Verdana" w:hAnsi="Verdana"/>
          <w:color w:val="000000"/>
          <w:sz w:val="18"/>
          <w:szCs w:val="18"/>
        </w:rPr>
        <w:t> </w:t>
      </w:r>
      <w:r>
        <w:rPr>
          <w:rStyle w:val="WW8Num4z0"/>
          <w:rFonts w:ascii="Verdana" w:hAnsi="Verdana"/>
          <w:color w:val="4682B4"/>
          <w:sz w:val="18"/>
          <w:szCs w:val="18"/>
        </w:rPr>
        <w:t>Федоровой</w:t>
      </w:r>
      <w:r>
        <w:rPr>
          <w:rFonts w:ascii="Verdana" w:hAnsi="Verdana"/>
          <w:color w:val="000000"/>
          <w:sz w:val="18"/>
          <w:szCs w:val="18"/>
        </w:rPr>
        <w:t>, Ю.Б. Фогельсона, П.П. Цитовича, A.B.</w:t>
      </w:r>
      <w:r>
        <w:rPr>
          <w:rStyle w:val="WW8Num3z0"/>
          <w:rFonts w:ascii="Verdana" w:hAnsi="Verdana"/>
          <w:color w:val="000000"/>
          <w:sz w:val="18"/>
          <w:szCs w:val="18"/>
        </w:rPr>
        <w:t> </w:t>
      </w:r>
      <w:r>
        <w:rPr>
          <w:rStyle w:val="WW8Num4z0"/>
          <w:rFonts w:ascii="Verdana" w:hAnsi="Verdana"/>
          <w:color w:val="4682B4"/>
          <w:sz w:val="18"/>
          <w:szCs w:val="18"/>
        </w:rPr>
        <w:t>Чебунина</w:t>
      </w:r>
      <w:r>
        <w:rPr>
          <w:rFonts w:ascii="Verdana" w:hAnsi="Verdana"/>
          <w:color w:val="000000"/>
          <w:sz w:val="18"/>
          <w:szCs w:val="18"/>
        </w:rPr>
        <w:t>, Д.М. Чечота,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Fonts w:ascii="Verdana" w:hAnsi="Verdana"/>
          <w:color w:val="000000"/>
          <w:sz w:val="18"/>
          <w:szCs w:val="18"/>
        </w:rPr>
        <w:t>, М.С. Шакарян, О.Ю. Шевченко,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Г.Ф. Шершеневича, Т.А. Яковлевой,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 ученых.</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Для достижения сформулированной цели исследования и успешного решения поставленных задач автором использовались общенаучные методы познания (диалектический, сравнительно-правовой, исторический, анализ и синтез, логический и т.д.), а также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исследования (статистический, технико-юридический, методы обобщения, абстрагирования, прогнозирования, правового моделирования, и т.д.).</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Нормативно-правовой базой диссертации послужили: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конституционные и федеральные законы РФ в области арбитражного процессуального, гражданского процессуального и гражданского права (как действующие, так и утратившие к настоящему времени юридическую силу), нормативно-правые акты Правительства РФ. В процессе исследования также использовались нормативные акты зарубежных стран. Автором изучены и оценены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РФ,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Высшего арбитражного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выступила практика Высшего арбитражного суда РФ, федеральных арбитражных судов округов, судов общей юрисдикции (опубликованная и неопубликованная). Кроме того, диссертант использовал собственный опыт работы в качестве представителя страховой компании в арбитражном суде.</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состоит в том, что автором впервые в рамках монографического исследования проанализированы правовые аспекты разрешения споров, вытекающих из договора имущественного страхования, в порядке судопроизводства в арбитражных судах.</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актуальные положения, имеющие теоретическое и практическое значение и раскрывающие новизну диссертационной работы:</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Впервые проведен подробный анализ страхового спора как юридического конфликта, представляющего собой самостоятельное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Последовательно проводится позиция, согласно которой страховой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его материально-правовом значении следует понимать как материально-правовое отношение, возникающее между участниками регулятивных страховых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конфликтующими относительно принадлежащих им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вытекающих из договора страхования.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Доказывается вывод о том, что</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страхового спора арбитражному суду напрямую зависит от субъектного состава страхового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из которого дан ный спор возник. Исходя из результатов всестороннего анализа субъектного состава страхового правоотношения автор указывает на его переменчивость и ставит это в основу своей позиции относительно первостепенности субъектного критерия при определении подведомственности страхового спора арбитражному суду.</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Раскрывая сущность страхового спора в качестве объекта арбитражных процессуальных правоотношений, диссертант отрицает его</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 xml:space="preserve">природу и дает следующее определение: </w:t>
      </w:r>
      <w:r>
        <w:rPr>
          <w:rFonts w:ascii="Verdana" w:hAnsi="Verdana"/>
          <w:color w:val="000000"/>
          <w:sz w:val="18"/>
          <w:szCs w:val="18"/>
        </w:rPr>
        <w:lastRenderedPageBreak/>
        <w:t>страховой спор -это, с одной стороны, материально-правовое отношение, возникающее между участниками регулятивных страховых правоотношений, конфликтующими относительно принадлежащих им прав и обязанностей, вытекающих из договора страхования, а с другой, объект процессуальных правоотношений при его разрешении в порядке искового производства.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Отмечая сложность теоретической конструкции института</w:t>
      </w:r>
      <w:r>
        <w:rPr>
          <w:rStyle w:val="WW8Num3z0"/>
          <w:rFonts w:ascii="Verdana" w:hAnsi="Verdana"/>
          <w:color w:val="000000"/>
          <w:sz w:val="18"/>
          <w:szCs w:val="18"/>
        </w:rPr>
        <w:t> </w:t>
      </w:r>
      <w:r>
        <w:rPr>
          <w:rStyle w:val="WW8Num4z0"/>
          <w:rFonts w:ascii="Verdana" w:hAnsi="Verdana"/>
          <w:color w:val="4682B4"/>
          <w:sz w:val="18"/>
          <w:szCs w:val="18"/>
        </w:rPr>
        <w:t>суброгации</w:t>
      </w:r>
      <w:r>
        <w:rPr>
          <w:rStyle w:val="WW8Num3z0"/>
          <w:rFonts w:ascii="Verdana" w:hAnsi="Verdana"/>
          <w:color w:val="000000"/>
          <w:sz w:val="18"/>
          <w:szCs w:val="18"/>
        </w:rPr>
        <w:t> </w:t>
      </w:r>
      <w:r>
        <w:rPr>
          <w:rFonts w:ascii="Verdana" w:hAnsi="Verdana"/>
          <w:color w:val="000000"/>
          <w:sz w:val="18"/>
          <w:szCs w:val="18"/>
        </w:rPr>
        <w:t>и недостаточное законодательное урегулирование возникающих в связи с его реализацией правоотношений, диссертант приводит обоснование тезиса об обязательном привлечении к участию в рассмотрении арбитражным судом</w:t>
      </w:r>
      <w:r>
        <w:rPr>
          <w:rStyle w:val="WW8Num3z0"/>
          <w:rFonts w:ascii="Verdana" w:hAnsi="Verdana"/>
          <w:color w:val="000000"/>
          <w:sz w:val="18"/>
          <w:szCs w:val="18"/>
        </w:rPr>
        <w:t> </w:t>
      </w:r>
      <w:r>
        <w:rPr>
          <w:rStyle w:val="WW8Num4z0"/>
          <w:rFonts w:ascii="Verdana" w:hAnsi="Verdana"/>
          <w:color w:val="4682B4"/>
          <w:sz w:val="18"/>
          <w:szCs w:val="18"/>
        </w:rPr>
        <w:t>суброгационного</w:t>
      </w:r>
      <w:r>
        <w:rPr>
          <w:rStyle w:val="WW8Num3z0"/>
          <w:rFonts w:ascii="Verdana" w:hAnsi="Verdana"/>
          <w:color w:val="000000"/>
          <w:sz w:val="18"/>
          <w:szCs w:val="18"/>
        </w:rPr>
        <w:t> </w:t>
      </w:r>
      <w:r>
        <w:rPr>
          <w:rFonts w:ascii="Verdana" w:hAnsi="Verdana"/>
          <w:color w:val="000000"/>
          <w:sz w:val="18"/>
          <w:szCs w:val="18"/>
        </w:rPr>
        <w:t>иска причинителя вреда в случае, если сумма страхового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Fonts w:ascii="Verdana" w:hAnsi="Verdana"/>
          <w:color w:val="000000"/>
          <w:sz w:val="18"/>
          <w:szCs w:val="18"/>
        </w:rPr>
        <w:t>, выплаченная страховщиком-суброгатом по договору добровольного имущественного страхования, превышает размер требований, предъявленных им в порядке суброгации к страховщику, застраховавшему ответственность причинителя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Наличие правовой неопределенности процессуальных правил оценки судом необходимости соблюдения досудебного (</w:t>
      </w:r>
      <w:r>
        <w:rPr>
          <w:rStyle w:val="WW8Num4z0"/>
          <w:rFonts w:ascii="Verdana" w:hAnsi="Verdana"/>
          <w:color w:val="4682B4"/>
          <w:sz w:val="18"/>
          <w:szCs w:val="18"/>
        </w:rPr>
        <w:t>претензионного</w:t>
      </w:r>
      <w:r>
        <w:rPr>
          <w:rFonts w:ascii="Verdana" w:hAnsi="Verdana"/>
          <w:color w:val="000000"/>
          <w:sz w:val="18"/>
          <w:szCs w:val="18"/>
        </w:rPr>
        <w:t>) порядка разрешения спора применительно к случаям, когда такой порядок допускается федеральным законодательством, но не предусматривается в качестве обязательного, дает основание для вывода о целесообразности внесения изменений в п. 8 ч. 2 ст. 125 и п. 2 ст. 148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части, касающейся прямого указания в федеральном законе или договоре как на саму процедуру досудебного урегулирования спора, так и на ее</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для сторон. Выделенные автором критерии должны применяться судом в совокупности, что позволит при отсутствии одного из них освободить сторону правового конфликта от применения</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процедур его урегулирования.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Отстаивается позиция о необходимости закрепления в нормах АПК РФ возможности признания судом</w:t>
      </w:r>
      <w:r>
        <w:rPr>
          <w:rStyle w:val="WW8Num3z0"/>
          <w:rFonts w:ascii="Verdana" w:hAnsi="Verdana"/>
          <w:color w:val="000000"/>
          <w:sz w:val="18"/>
          <w:szCs w:val="18"/>
        </w:rPr>
        <w:t> </w:t>
      </w:r>
      <w:r>
        <w:rPr>
          <w:rStyle w:val="WW8Num4z0"/>
          <w:rFonts w:ascii="Verdana" w:hAnsi="Verdana"/>
          <w:color w:val="4682B4"/>
          <w:sz w:val="18"/>
          <w:szCs w:val="18"/>
        </w:rPr>
        <w:t>преюдициальной</w:t>
      </w:r>
      <w:r>
        <w:rPr>
          <w:rStyle w:val="WW8Num3z0"/>
          <w:rFonts w:ascii="Verdana" w:hAnsi="Verdana"/>
          <w:color w:val="000000"/>
          <w:sz w:val="18"/>
          <w:szCs w:val="18"/>
        </w:rPr>
        <w:t> </w:t>
      </w:r>
      <w:r>
        <w:rPr>
          <w:rFonts w:ascii="Verdana" w:hAnsi="Verdana"/>
          <w:color w:val="000000"/>
          <w:sz w:val="18"/>
          <w:szCs w:val="18"/>
        </w:rPr>
        <w:t>силы обстоятельств, установленных актами судов общей юрисдикции 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путем внесения соответствующих изменений в ч. 4 ст. 69 АПК РФ в целях совершенствования арбитражной процессуальной формы разрешения экономических споров.</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отстаивается мнение, согласно которому</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изменение правового регулирования института преюдиции в отношении названных судебных актов не только окажет положительное влияние на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целом, но и будет способствовать значительной оптимизации процедуры рассмотрения дел по страховым спорам, что, в частности, послужит предпосылкой для их разрешения в порядке упрощенного производства.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решения исследовательских задач предпринята попытка проанализировать условия применения постановлений</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в качестве актов толкования и определить степень их влияния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нижестоящих судов при разрешении страховых споров. Выделенные автором недостатки функционирования указанных судебных актов в условиях существующего механизма отправления правосудия арбитражными судами позволили заключить, что современная российская правовая система недостаточно подготовлена для полноценного и успешного функционирования «</w:t>
      </w:r>
      <w:r>
        <w:rPr>
          <w:rStyle w:val="WW8Num4z0"/>
          <w:rFonts w:ascii="Verdana" w:hAnsi="Verdana"/>
          <w:color w:val="4682B4"/>
          <w:sz w:val="18"/>
          <w:szCs w:val="18"/>
        </w:rPr>
        <w:t>полупрецедента</w:t>
      </w:r>
      <w:r>
        <w:rPr>
          <w:rFonts w:ascii="Verdana" w:hAnsi="Verdana"/>
          <w:color w:val="000000"/>
          <w:sz w:val="18"/>
          <w:szCs w:val="18"/>
        </w:rPr>
        <w:t>». Для эффективной ее работы требуется законодательно устранить возможность проявления двойной позиции арбитражных судов и судов общей юрисдикции по одному и тому же правовому вопросу, а также уточнить требования к содержанию рассматриваемых постановлений в части</w:t>
      </w:r>
      <w:r>
        <w:rPr>
          <w:rStyle w:val="WW8Num3z0"/>
          <w:rFonts w:ascii="Verdana" w:hAnsi="Verdana"/>
          <w:color w:val="000000"/>
          <w:sz w:val="18"/>
          <w:szCs w:val="18"/>
        </w:rPr>
        <w:t> </w:t>
      </w:r>
      <w:r>
        <w:rPr>
          <w:rStyle w:val="WW8Num4z0"/>
          <w:rFonts w:ascii="Verdana" w:hAnsi="Verdana"/>
          <w:color w:val="4682B4"/>
          <w:sz w:val="18"/>
          <w:szCs w:val="18"/>
        </w:rPr>
        <w:t>правотолкования</w:t>
      </w:r>
      <w:r>
        <w:rPr>
          <w:rFonts w:ascii="Verdana" w:hAnsi="Verdana"/>
          <w:color w:val="000000"/>
          <w:sz w:val="18"/>
          <w:szCs w:val="18"/>
        </w:rPr>
        <w:t>.</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диссертационной работы состоит в том, что она являет ся самостоятельным научным комплексным исследованием процессуальных особенностей рассмотрения арбитражными судами страховых споров в порядке искового производства и вносит значительный вклад в развитие научного знания теории арбитражного процесса. Результаты научной работы могут быть использованы в дальнейших теоретических исследованиях и научных разработках рассматриваемой области знаний.</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Предложенные диссертантом перспективные решения по дискуссионным вопросам порядка рассмотрения арбитражными судами страховых споров могут найти применение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для устранения пробелов и противоречий действующего арбитражного процессуального и гражданского законодательства, способствовать установлению единообразия в практике рассмотрения страховых споров арбитражными судами.</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могут быть использованы в деятельности страховых компаний и их профессиональных объединений.</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выводы и рекомендации, сформулированные автором диссертации, могут быть полезны при подготовке учебной и учебно-методической литературы для преподавания соответствующих дисциплин в учреждениях высшего профессионального и послевузовского образования.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рецензирована на кафедре арбитражного процесса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Сформулированные диссертантом основные теоретические положения, предложения и практические рекомендации по усовершенствованию действующего законодательства отражены в ее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изданных в печати. Предложенные положения, выводы и рекомендации, содержащиеся в диссертации, используются автором в практической деятельности при представлении интересов страховой компании в арбитражных судах. С целью апробации результатов исследования некоторые н аучные суждения изложены в форме докладов на Международной научно-практической конференции «</w:t>
      </w:r>
      <w:r>
        <w:rPr>
          <w:rStyle w:val="WW8Num4z0"/>
          <w:rFonts w:ascii="Verdana" w:hAnsi="Verdana"/>
          <w:color w:val="4682B4"/>
          <w:sz w:val="18"/>
          <w:szCs w:val="18"/>
        </w:rPr>
        <w:t>Конституция Российской Федерации и развитие современной государственности</w:t>
      </w:r>
      <w:r>
        <w:rPr>
          <w:rFonts w:ascii="Verdana" w:hAnsi="Verdana"/>
          <w:color w:val="000000"/>
          <w:sz w:val="18"/>
          <w:szCs w:val="18"/>
        </w:rPr>
        <w:t>» (к 15-летию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(Саратов, 2008), Международной научной студенческой конференции «Актуальные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(Саратов, 2010).</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определена целью и задачами представленного исследования и состоит из введения, двух глав, включающих семь параграфов, заключения и библиографии использованных нормативных актов и литературы.</w:t>
      </w:r>
    </w:p>
    <w:p w:rsidR="00C943C0" w:rsidRDefault="00C943C0" w:rsidP="00C943C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Ермолаева, Екатерина Александровна</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настоящего диссертационного исследования были освещены основные особенности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вытекающих из договора имущественного страхования,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обширного круга нормативных и научных источников, судебно-арбитражной практики в совокупности с авторским видением отдельных вопросов исследуемой тематики позволяет сформулировать итоговые теоретические положения: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страховые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заняли значительное место среди споров в сфере осуществления хозяйственной деятельности, и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судебной практике наблюдается активное формирование принципиальных подходов к их разрешению. Выделение споров, вытекающих из договора</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страхования, из остальной массы юридических конфликтов, рассматриваемых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имеет определенный смысл. Несмотря на то, что рассматриваемая категория дел носит ярко выраженный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характер, как и многие экономические споры, подведомственные</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выявленные автором процессуальные особенности рассмотрения страховых споров позволяют обнажить существенные недостатки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юридической природы страхового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был проведен глубокий анализ его материально-правового содержания.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Раскрывая сущность страхового спора в качестве объекта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правоотношений, диссертант отрицает его</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природу и дает следующее определение: страховой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 это, с одной стороны, материально-правовое отношение, возникающее между участниками регулятивных страховых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конфликтующими относительно принадлежащих им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вытекающих из договора страхования, а с другой, объект</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при его разрешении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проведенное им всестороннее изучение самого явления страхового спора и теоретическое осмысление его понятия дает возможность определить наиболее верный механизм разрешения рассматриваемых конфликтов в рамках арбитражного процесса, выработать варианты рационального использования процессуальных средств и институтов искового производства для установления истины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35 Закона РФ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гласит: «Споры, связанные со страхованием, разрешаются судом,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 xml:space="preserve">или третейским судами в </w:t>
      </w:r>
      <w:r>
        <w:rPr>
          <w:rFonts w:ascii="Verdana" w:hAnsi="Verdana"/>
          <w:color w:val="000000"/>
          <w:sz w:val="18"/>
          <w:szCs w:val="18"/>
        </w:rPr>
        <w:lastRenderedPageBreak/>
        <w:t>соответствии с их компетенцией».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альтернативно определил подведомственность страхового спора, тем самым, предоставив заинтересованной стороне самостоятельно определять, какому суду подведомственен спор исходя из их компетенции.</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Экономический характер страховой деятельности в целом позволяет безусловно отнести правовые споры, возникшие в процессе ее осуществления, к категории дел, подведомственных арбитражному суду. Однако здесь нужно учесть, что не все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возникающие в сфере оказания услуг страхования, можно отнести к экономическим. Если в числе субъектов страхового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выступает физическое лицо, приобретающее страховые услуги для нужд личных, не связанных с получением какого-либо дохода, то рассматриваемое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переходит в категорию потребительского и становиться подведомственным суду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трудности при определении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рассматриваемой категории споров могут возникать при применении критерия субъектного состава спора ввиду переменчивости круга участников гражданско-правовых отношений, связанных с заключением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договора страхования.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автор отстаивает позицию, согласно которой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страхового спора арбитражному суду напрямую зависит от субъектного состава страхового правоотношения, из которого данный спор возник.</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Преобладающее место среди страховых споров, рассмотренных арбитражными судами, составляют</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предъявленные в порядке суброгации, разрешению которых часто препятствуют некоторые сложности, связанные с несовершенством регламентирования института</w:t>
      </w:r>
      <w:r>
        <w:rPr>
          <w:rStyle w:val="WW8Num3z0"/>
          <w:rFonts w:ascii="Verdana" w:hAnsi="Verdana"/>
          <w:color w:val="000000"/>
          <w:sz w:val="18"/>
          <w:szCs w:val="18"/>
        </w:rPr>
        <w:t> </w:t>
      </w:r>
      <w:r>
        <w:rPr>
          <w:rStyle w:val="WW8Num4z0"/>
          <w:rFonts w:ascii="Verdana" w:hAnsi="Verdana"/>
          <w:color w:val="4682B4"/>
          <w:sz w:val="18"/>
          <w:szCs w:val="18"/>
        </w:rPr>
        <w:t>суброгации</w:t>
      </w:r>
      <w:r>
        <w:rPr>
          <w:rStyle w:val="WW8Num3z0"/>
          <w:rFonts w:ascii="Verdana" w:hAnsi="Verdana"/>
          <w:color w:val="000000"/>
          <w:sz w:val="18"/>
          <w:szCs w:val="18"/>
        </w:rPr>
        <w:t> </w:t>
      </w:r>
      <w:r>
        <w:rPr>
          <w:rFonts w:ascii="Verdana" w:hAnsi="Verdana"/>
          <w:color w:val="000000"/>
          <w:sz w:val="18"/>
          <w:szCs w:val="18"/>
        </w:rPr>
        <w:t>российским законодательством. И в первую очередь обращает на себя внимание неурегулированность вопроса об участии непосредственного</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убытков (физического лица)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суброгационным искам. Отметим, что согласно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привлечение последнего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возможно исключительно в качестве третьего лица, не заявляющего самостоятельных требований. Обеспечение участия причинителя убытков в исследуемой категории дел предоставляет возможность предотвращения неблагоприятных последствий для него в будущем1.</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Руководствуясь вышеназванными аргументами, автор позволил себе сформулировать правило, согласно которому участие причинителя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(физического лица) в рассмотрении арбитражным судом</w:t>
      </w:r>
      <w:r>
        <w:rPr>
          <w:rStyle w:val="WW8Num3z0"/>
          <w:rFonts w:ascii="Verdana" w:hAnsi="Verdana"/>
          <w:color w:val="000000"/>
          <w:sz w:val="18"/>
          <w:szCs w:val="18"/>
        </w:rPr>
        <w:t> </w:t>
      </w:r>
      <w:r>
        <w:rPr>
          <w:rStyle w:val="WW8Num4z0"/>
          <w:rFonts w:ascii="Verdana" w:hAnsi="Verdana"/>
          <w:color w:val="4682B4"/>
          <w:sz w:val="18"/>
          <w:szCs w:val="18"/>
        </w:rPr>
        <w:t>суброгационного</w:t>
      </w:r>
      <w:r>
        <w:rPr>
          <w:rStyle w:val="WW8Num3z0"/>
          <w:rFonts w:ascii="Verdana" w:hAnsi="Verdana"/>
          <w:color w:val="000000"/>
          <w:sz w:val="18"/>
          <w:szCs w:val="18"/>
        </w:rPr>
        <w:t> </w:t>
      </w:r>
      <w:r>
        <w:rPr>
          <w:rFonts w:ascii="Verdana" w:hAnsi="Verdana"/>
          <w:color w:val="000000"/>
          <w:sz w:val="18"/>
          <w:szCs w:val="18"/>
        </w:rPr>
        <w:t>иска должно признаваться обязательным. Так, если сумма страхового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Fonts w:ascii="Verdana" w:hAnsi="Verdana"/>
          <w:color w:val="000000"/>
          <w:sz w:val="18"/>
          <w:szCs w:val="18"/>
        </w:rPr>
        <w:t>, выплаченная страховщиком-суброгатом по договору добровольного имущественного страхования, превышает размер требований,</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Трещева ЕА Правовое положение и особенности участия в арбитражном процессе третьих лиц, не заявляющих самостоятельных требований на предмет спора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2007 № 7 Доступ из справ -правовой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(дата обращения 04 12 2009) предъявленных им в порядке суброгации к страховщику ответственности причинителя вреда, что предоставляет страховщику-суброгату право впоследствии предъявить требование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оставшейся части с причинителя вреда, привлечение последнего к участию в деле обязательно.</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Следуя буквальному</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п. 8 ч. 2 ст. 125 и п. 2 ст. 148 АПК РФ, для применения к стороне процессуальных последствий несоблюдения</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(претензионного) порядка урегулирования спора суду достаточно просто установить наличие указаний на такой порядок в законе или договоре, невзирая на предписывающую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или право стороны реализовывать возможность</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досудебной претензии. В процессе систематизации результатов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арбитражных судов, выработанных в процессе применения страхового законодательства (в частности, ФЗ об</w:t>
      </w:r>
      <w:r>
        <w:rPr>
          <w:rStyle w:val="WW8Num3z0"/>
          <w:rFonts w:ascii="Verdana" w:hAnsi="Verdana"/>
          <w:color w:val="000000"/>
          <w:sz w:val="18"/>
          <w:szCs w:val="18"/>
        </w:rPr>
        <w:t> </w:t>
      </w:r>
      <w:r>
        <w:rPr>
          <w:rStyle w:val="WW8Num4z0"/>
          <w:rFonts w:ascii="Verdana" w:hAnsi="Verdana"/>
          <w:color w:val="4682B4"/>
          <w:sz w:val="18"/>
          <w:szCs w:val="18"/>
        </w:rPr>
        <w:t>ОСАГО</w:t>
      </w:r>
      <w:r>
        <w:rPr>
          <w:rFonts w:ascii="Verdana" w:hAnsi="Verdana"/>
          <w:color w:val="000000"/>
          <w:sz w:val="18"/>
          <w:szCs w:val="18"/>
        </w:rPr>
        <w:t>) при разрешении суброгационных исков, обнаруживается правовая неопределенность норм АПК РФ, регламентирующих критерии установления судом факта соблюдения досудебного (</w:t>
      </w:r>
      <w:r>
        <w:rPr>
          <w:rStyle w:val="WW8Num4z0"/>
          <w:rFonts w:ascii="Verdana" w:hAnsi="Verdana"/>
          <w:color w:val="4682B4"/>
          <w:sz w:val="18"/>
          <w:szCs w:val="18"/>
        </w:rPr>
        <w:t>претензионного</w:t>
      </w:r>
      <w:r>
        <w:rPr>
          <w:rFonts w:ascii="Verdana" w:hAnsi="Verdana"/>
          <w:color w:val="000000"/>
          <w:sz w:val="18"/>
          <w:szCs w:val="18"/>
        </w:rPr>
        <w:t>) порядка урегулирования спора в случае его факультативности для сторон в силу закона или договора. С этих позиций диссертант предлагает</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корректировку п. 8 ч. 2 ст. 125 и п. 2 ст. 148 АПК РФ в части, касающейся прямого указания в федеральном законе или договоре как на саму процедуру досудебного урегулирования спора, так и на ее</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 xml:space="preserve">для сторон. </w:t>
      </w:r>
      <w:r>
        <w:rPr>
          <w:rFonts w:ascii="Verdana" w:hAnsi="Verdana"/>
          <w:color w:val="000000"/>
          <w:sz w:val="18"/>
          <w:szCs w:val="18"/>
        </w:rPr>
        <w:lastRenderedPageBreak/>
        <w:t>Рассматриваемые критерии должны применяться судом в совокупности, что позволит при отсутствии одного из них освободить сторону правового конфликта от применения</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процедур его урегулирования.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Признавая стабильную письменную форму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диссертант отмечает, что эта особенность в полной мере проявляется при формировании</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базы по спорам, вытекающим из договора имущественного страхования. В процессе исследования процессуальных норм, посвященных институту</w:t>
      </w:r>
      <w:r>
        <w:rPr>
          <w:rStyle w:val="WW8Num3z0"/>
          <w:rFonts w:ascii="Verdana" w:hAnsi="Verdana"/>
          <w:color w:val="000000"/>
          <w:sz w:val="18"/>
          <w:szCs w:val="18"/>
        </w:rPr>
        <w:t> </w:t>
      </w:r>
      <w:r>
        <w:rPr>
          <w:rStyle w:val="WW8Num4z0"/>
          <w:rFonts w:ascii="Verdana" w:hAnsi="Verdana"/>
          <w:color w:val="4682B4"/>
          <w:sz w:val="18"/>
          <w:szCs w:val="18"/>
        </w:rPr>
        <w:t>преюдиции</w:t>
      </w:r>
      <w:r>
        <w:rPr>
          <w:rFonts w:ascii="Verdana" w:hAnsi="Verdana"/>
          <w:color w:val="000000"/>
          <w:sz w:val="18"/>
          <w:szCs w:val="18"/>
        </w:rPr>
        <w:t>, основное внимание автор сосредоточил на актах судов общей юрисдикции, вынесенных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установлении их значения среди иных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при оценке тех или иных фактов и обстоятельств судом, рассматривающим</w:t>
      </w:r>
      <w:r>
        <w:rPr>
          <w:rStyle w:val="WW8Num3z0"/>
          <w:rFonts w:ascii="Verdana" w:hAnsi="Verdana"/>
          <w:color w:val="000000"/>
          <w:sz w:val="18"/>
          <w:szCs w:val="18"/>
        </w:rPr>
        <w:t> </w:t>
      </w:r>
      <w:r>
        <w:rPr>
          <w:rStyle w:val="WW8Num4z0"/>
          <w:rFonts w:ascii="Verdana" w:hAnsi="Verdana"/>
          <w:color w:val="4682B4"/>
          <w:sz w:val="18"/>
          <w:szCs w:val="18"/>
        </w:rPr>
        <w:t>суброгационные</w:t>
      </w:r>
      <w:r>
        <w:rPr>
          <w:rStyle w:val="WW8Num3z0"/>
          <w:rFonts w:ascii="Verdana" w:hAnsi="Verdana"/>
          <w:color w:val="000000"/>
          <w:sz w:val="18"/>
          <w:szCs w:val="18"/>
        </w:rPr>
        <w:t> </w:t>
      </w:r>
      <w:r>
        <w:rPr>
          <w:rFonts w:ascii="Verdana" w:hAnsi="Verdana"/>
          <w:color w:val="000000"/>
          <w:sz w:val="18"/>
          <w:szCs w:val="18"/>
        </w:rPr>
        <w:t>иски в порядке арбитражного судопроизводства.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Представленный в параграфе теоретический анализ правовой сущности актов судов общей юрисдикции, вынесенных по результатам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позволяет прийти к выводу, что причиной дискриминации указанных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(решений) в части преюдициальности обстоятельств, установленных ими, для рассматривающего другое дело арбитражного суда является отсутствие четкого механизма реализации административно-правовых норм судами общей юрисдикции, а именно рассмотрение указанной категории административных дел по правилам иным, чем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Принимая к сведению позицию ВС РФ относительно правового значения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постановления (решения) судьи по делу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правонарушении при рассмотрении и разрешении судом дела о гражданско-правовых последствиях действий лица, в отношении которого вынесено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(решение), диссертант приходит к выводу о целесообразности внесения изменений в ч. 4 ст. 69 АПК РФ с целью урегулирования вопроса</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рассматриваемых судебных актов по аналогии с</w:t>
      </w:r>
      <w:r>
        <w:rPr>
          <w:rStyle w:val="WW8Num3z0"/>
          <w:rFonts w:ascii="Verdana" w:hAnsi="Verdana"/>
          <w:color w:val="000000"/>
          <w:sz w:val="18"/>
          <w:szCs w:val="18"/>
        </w:rPr>
        <w:t> </w:t>
      </w:r>
      <w:r>
        <w:rPr>
          <w:rStyle w:val="WW8Num4z0"/>
          <w:rFonts w:ascii="Verdana" w:hAnsi="Verdana"/>
          <w:color w:val="4682B4"/>
          <w:sz w:val="18"/>
          <w:szCs w:val="18"/>
        </w:rPr>
        <w:t>преюдициальным</w:t>
      </w:r>
      <w:r>
        <w:rPr>
          <w:rStyle w:val="WW8Num3z0"/>
          <w:rFonts w:ascii="Verdana" w:hAnsi="Verdana"/>
          <w:color w:val="000000"/>
          <w:sz w:val="18"/>
          <w:szCs w:val="18"/>
        </w:rPr>
        <w:t> </w:t>
      </w:r>
      <w:r>
        <w:rPr>
          <w:rFonts w:ascii="Verdana" w:hAnsi="Verdana"/>
          <w:color w:val="000000"/>
          <w:sz w:val="18"/>
          <w:szCs w:val="18"/>
        </w:rPr>
        <w:t>значением приговора суда.</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Переходя к характеристике упрощенного порядка разрешения дел арбитражным судом, автор (на примере рассмотрения</w:t>
      </w:r>
      <w:r>
        <w:rPr>
          <w:rStyle w:val="WW8Num3z0"/>
          <w:rFonts w:ascii="Verdana" w:hAnsi="Verdana"/>
          <w:color w:val="000000"/>
          <w:sz w:val="18"/>
          <w:szCs w:val="18"/>
        </w:rPr>
        <w:t> </w:t>
      </w:r>
      <w:r>
        <w:rPr>
          <w:rStyle w:val="WW8Num4z0"/>
          <w:rFonts w:ascii="Verdana" w:hAnsi="Verdana"/>
          <w:color w:val="4682B4"/>
          <w:sz w:val="18"/>
          <w:szCs w:val="18"/>
        </w:rPr>
        <w:t>суброгационных</w:t>
      </w:r>
      <w:r>
        <w:rPr>
          <w:rStyle w:val="WW8Num3z0"/>
          <w:rFonts w:ascii="Verdana" w:hAnsi="Verdana"/>
          <w:color w:val="000000"/>
          <w:sz w:val="18"/>
          <w:szCs w:val="18"/>
        </w:rPr>
        <w:t> </w:t>
      </w:r>
      <w:r>
        <w:rPr>
          <w:rFonts w:ascii="Verdana" w:hAnsi="Verdana"/>
          <w:color w:val="000000"/>
          <w:sz w:val="18"/>
          <w:szCs w:val="18"/>
        </w:rPr>
        <w:t>исков) укрепляется в мысли, что в случае признания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обстоятельств страхового события, установленных</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(решением) суда общей юрисдикции в рамках рассмотрения дела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Fonts w:ascii="Verdana" w:hAnsi="Verdana"/>
          <w:color w:val="000000"/>
          <w:sz w:val="18"/>
          <w:szCs w:val="18"/>
        </w:rPr>
        <w:t>, не нуждающимися в доказывании, они могут выступать</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бесспорности требований суброгата, что позволит эффективно использовать упрощенный порядок разрешения ряда конфликтов, вытекающих из договора имущественного страхования.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конституционном смысле выступает не только как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Fonts w:ascii="Verdana" w:hAnsi="Verdana"/>
          <w:color w:val="000000"/>
          <w:sz w:val="18"/>
          <w:szCs w:val="18"/>
        </w:rPr>
        <w:t>, но и как правотолковательная деятельность, которая служит установлению единообразия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судами норм права. В условиях несовершенства современного законодательства, суды все чаще при рассмотрении по сути аналогичных дел стараются ориентироваться на правовые позиции высших судов, отраженные в выносимых ими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актах, что, безусловно, повышает их прецедентное значение.</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свете произошедших изменений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а именно признание за</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ВАС РФ силы актов</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автор уделяет внимание исследованию правовых условий их применения и</w:t>
      </w:r>
      <w:r>
        <w:rPr>
          <w:rStyle w:val="WW8Num3z0"/>
          <w:rFonts w:ascii="Verdana" w:hAnsi="Verdana"/>
          <w:color w:val="000000"/>
          <w:sz w:val="18"/>
          <w:szCs w:val="18"/>
        </w:rPr>
        <w:t> </w:t>
      </w:r>
      <w:r>
        <w:rPr>
          <w:rStyle w:val="WW8Num4z0"/>
          <w:rFonts w:ascii="Verdana" w:hAnsi="Verdana"/>
          <w:color w:val="4682B4"/>
          <w:sz w:val="18"/>
          <w:szCs w:val="18"/>
        </w:rPr>
        <w:t>уяснению</w:t>
      </w:r>
      <w:r>
        <w:rPr>
          <w:rStyle w:val="WW8Num3z0"/>
          <w:rFonts w:ascii="Verdana" w:hAnsi="Verdana"/>
          <w:color w:val="000000"/>
          <w:sz w:val="18"/>
          <w:szCs w:val="18"/>
        </w:rPr>
        <w:t> </w:t>
      </w:r>
      <w:r>
        <w:rPr>
          <w:rFonts w:ascii="Verdana" w:hAnsi="Verdana"/>
          <w:color w:val="000000"/>
          <w:sz w:val="18"/>
          <w:szCs w:val="18"/>
        </w:rPr>
        <w:t>их места среди иных актов</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оказывающих влияние на рассмотрение</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судами аналогичных дел.</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констатирует, что наиболее неоднозначными по своим последствиям являются проблемы возникновения двойной позиции высших судов разной юрисдикции по одинаковым категориям дел, а также отсутствие в законодательстве общих требований, предъявляемых к содержанию актов толкования, что приводит к их правовой неопределенности.</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практики разрешения страховых споров, вытекающих из договора ОСАГО, судами общей юрисдикции и арбитражными судами автор приходит к выводу, что установленный механизм проведения совместных заседаний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ВС РФ и ВАС РФ не позволяет своевременно устранять последствия возникшего конфликта мнений судебных</w:t>
      </w:r>
      <w:r>
        <w:rPr>
          <w:rStyle w:val="WW8Num4z0"/>
          <w:rFonts w:ascii="Verdana" w:hAnsi="Verdana"/>
          <w:color w:val="4682B4"/>
          <w:sz w:val="18"/>
          <w:szCs w:val="18"/>
        </w:rPr>
        <w:t>инстанций</w:t>
      </w:r>
      <w:r>
        <w:rPr>
          <w:rFonts w:ascii="Verdana" w:hAnsi="Verdana"/>
          <w:color w:val="000000"/>
          <w:sz w:val="18"/>
          <w:szCs w:val="18"/>
        </w:rPr>
        <w:t>, что требует его кардинального пересмотра и скорейшего совершенствования. Кроме того, значительной доработки требует вопрос смысловой полноты содержания постановлений</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 xml:space="preserve">ВАС РФ в </w:t>
      </w:r>
      <w:r>
        <w:rPr>
          <w:rFonts w:ascii="Verdana" w:hAnsi="Verdana"/>
          <w:color w:val="000000"/>
          <w:sz w:val="18"/>
          <w:szCs w:val="18"/>
        </w:rPr>
        <w:lastRenderedPageBreak/>
        <w:t>части</w:t>
      </w:r>
      <w:r>
        <w:rPr>
          <w:rStyle w:val="WW8Num3z0"/>
          <w:rFonts w:ascii="Verdana" w:hAnsi="Verdana"/>
          <w:color w:val="000000"/>
          <w:sz w:val="18"/>
          <w:szCs w:val="18"/>
        </w:rPr>
        <w:t> </w:t>
      </w:r>
      <w:r>
        <w:rPr>
          <w:rStyle w:val="WW8Num4z0"/>
          <w:rFonts w:ascii="Verdana" w:hAnsi="Verdana"/>
          <w:color w:val="4682B4"/>
          <w:sz w:val="18"/>
          <w:szCs w:val="18"/>
        </w:rPr>
        <w:t>правотолкования</w:t>
      </w:r>
      <w:r>
        <w:rPr>
          <w:rFonts w:ascii="Verdana" w:hAnsi="Verdana"/>
          <w:color w:val="000000"/>
          <w:sz w:val="18"/>
          <w:szCs w:val="18"/>
        </w:rPr>
        <w:t>, вынесенных по конкретным делам и несущих в себе черты так называемых «</w:t>
      </w:r>
      <w:r>
        <w:rPr>
          <w:rStyle w:val="WW8Num4z0"/>
          <w:rFonts w:ascii="Verdana" w:hAnsi="Verdana"/>
          <w:color w:val="4682B4"/>
          <w:sz w:val="18"/>
          <w:szCs w:val="18"/>
        </w:rPr>
        <w:t>полупрецедентов</w:t>
      </w:r>
      <w:r>
        <w:rPr>
          <w:rFonts w:ascii="Verdana" w:hAnsi="Verdana"/>
          <w:color w:val="000000"/>
          <w:sz w:val="18"/>
          <w:szCs w:val="18"/>
        </w:rPr>
        <w:t>», обязательных для</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Fonts w:ascii="Verdana" w:hAnsi="Verdana"/>
          <w:color w:val="000000"/>
          <w:sz w:val="18"/>
          <w:szCs w:val="18"/>
        </w:rPr>
        <w:t>судов. Без указанных законодательных преобразований, как полагает автор, использование арбитражными судами актов толкования будет неоправданным и представляющим угрозу стабильности правовой системы в целом.</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целесообразным обобщить результаты диссертационного исследования и сформулировать предложения по совершенствованию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плане оптимизации процесса рассмотрения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вытекающим из договора имущественного страхования, в рамках арбитражного процесса. В этой связи предлагаем:</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Внести в АПК РФ следующие изменения и дополнения:</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 8 ч. 2 ст. 125 изложить в следующей редакции: «8) сведения о соблюдении</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претензионного или иного досудебного порядка, если его обязательность для сторон предусмотрена федеральным законом или договором»;</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 2 ст. 148 изложить в следующей редакции: «2) истцом не соблюден</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или иной досудебный порядок урегулирования спора с</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 если обязательность его соблюдения сторонами предусмотрена федеральным законом или договором».</w:t>
      </w:r>
    </w:p>
    <w:p w:rsidR="00C943C0" w:rsidRDefault="00C943C0" w:rsidP="00C94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 4 ст. 69 изложить в следующей редакции: «4. Вступивший в законную силу</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суда по уголовному делу, постановление (решение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 постановление) суда по делу об административном правонарушении обязательны для арбитражного суда по вопросам о том, имели ли место определенные действия 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ли они определенным лицом».</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исследования позволяют приблизиться к решению ряда научных проблем: уяснить место страховых конфликтов среди экономических споров, подведомственных арбитражному суду, упрочить теоретическую основу для совершенствования как процессуального законодательства, так и законодательства в области оказания страховых услуг.</w:t>
      </w:r>
    </w:p>
    <w:p w:rsidR="00C943C0" w:rsidRDefault="00C943C0" w:rsidP="00C94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проведенное исследование, необходимо подчеркнуть, что оно не исчерпало всех аспектов в характеристике процессуальных особенностей рассмотрения споров, вытекающих из договора имущественного страхования, арбитражным судом. Они требуют дальнейшей расширенной научной разработки.</w:t>
      </w:r>
    </w:p>
    <w:p w:rsidR="00C943C0" w:rsidRDefault="00C943C0" w:rsidP="00C943C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Ермолаева, Екатерина Александровна, 2012 год</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(в ред. от 30 декабря 2008 г.) // Российская газета. 1993. 25 декабря; 2009. 21 января.</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(с изм. от 6 декабря 2011 г.) // Собр. законодательства Рос. Федерации. 1995. № 18, ст. 1589; 2011. № 50, ст. 7334.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изм. от 8 июня 2012 г.) // Собр. законодательства Рос. Федерации. 1997. № 1, ст. 1; 2012. № 24, ст. 3064.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29 марта 2010 г. № 2-ФКЗ «О внесении изменения в статью 12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Российская газета. 2010. 31 марта.</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 г. № 70-ФЗ // Собр. законодательства Рос. Федерации. 1995. № 19, ст. 1709. Утратил силу с 1 сентября 2002 г.</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24 июля 2002 г. № 95-ФЗ (с изм. и доп. от 8 декабря 2011 г.) // Собр. законодательства Рос. Федерации. 2002. № 30, ст. 3012; 2011. № 50, ст. 7364.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(с изм. от 27 июня 2012 г.) // Собр. законодательства Рос. Федерации. 1994. № 32, ст. 3301; 2012. № 29, ст. 4167.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вторая от 26 января 1996 г. № 14-ФЗ (с изм. от 28 ноября 2011 г.) // Собр. законодательства Рос. Федерации. 1996. № 5, ст. 410; 2011. № 49, ч. 1, ст. 7015.</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Гражданский процессуальный кодекс Российской Федерации от 14 ноября 2002 г. № 138-Ф3 (с изм. от 1 марта 2012 г.) // Собр. законодательства Рос. Федерации. 2002. № 46, ст. 4532; 2012. №11, ст. 1366.</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(с изм. от 3 мая 2012 г.) // Собр. законодательства Рос. Федерации. 2002. № 1, ч. 1, ст. 1; 2012. № 19, ст. 2281.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 апреля 1999 г. № 81-ФЗ (с изм. от 23 апреля 2012 г.) // Собр. законодательства Рос. Федерации. 1999. № 18, ст. 2207; 2012. № 18, ст. 2128.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26 января 1996 г. № 15-ФЗ «О введении в действие части второй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 изм. от 9 апреля 2009 г.) // Собр. законодательства Рос. Федерации. 1996. № 5, ст. 411; 2009. № 15, ст. 1778.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16 июля 1999 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(с изм. от 11 июля 2011 г.) // Собр. законодательства Рос. Федерации. 1999. № 29, ст. 3686; 2011. № 29, ст. 4291.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15 декабря 2001 г. № 167-ФЗ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(с изм. от 28 июля 2012 г.) // Собр. законодательства Рос. Федерации. 2001. № 51, ст. 4832; 2012. №31, ст. 4322.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25 апреля 2002 года № 40-ФЗ «Об обязательном страховании гражданской ответственности владельцев транспортных средств» (с изм. от 28 июля 2012 г.) // Собр. законодательства Рос. Федерации. 2002. № 18, ст. 1720; 2012. № 31, ст. 4320.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10 января 2003 г. № 18-ФЗ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(с изм. от 19 июля 2011 г.) // Собр. законодательства Рос. Федерации. 2003. № 2, ст. 170; 2011. №30,ч. 1, ст. 4596.</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23 декабря 2003 г. № 177-ФЗ «</w:t>
      </w:r>
      <w:r>
        <w:rPr>
          <w:rStyle w:val="WW8Num4z0"/>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(с изм. от 11 июля2011 г.) // Собр. законодательства Рос. Федерации. 2003. № 52, ч. 1, ст. 5029; 2011. №29, ст. 4262.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 февраля 2010 г. № З-ФЗ «О внесении изменений в Федеральный закон «Об обязательном страховании гражданской ответственности владельцев транспортных средств»» // Российская газета. 2010. 3 февраля.</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29 ноября 2010 г. № 326-ФЗ «</w:t>
      </w:r>
      <w:r>
        <w:rPr>
          <w:rStyle w:val="WW8Num4z0"/>
          <w:rFonts w:ascii="Verdana" w:hAnsi="Verdana"/>
          <w:color w:val="4682B4"/>
          <w:sz w:val="18"/>
          <w:szCs w:val="18"/>
        </w:rPr>
        <w:t>Об обязательном медицинском страховании в Российской Федерации</w:t>
      </w:r>
      <w:r>
        <w:rPr>
          <w:rFonts w:ascii="Verdana" w:hAnsi="Verdana"/>
          <w:color w:val="000000"/>
          <w:sz w:val="18"/>
          <w:szCs w:val="18"/>
        </w:rPr>
        <w:t>» (с изм. от 28 июля2012 г.) // Собр. законодательства Рос. Федерации. 2010. № 49, ст. 6422; 2012. №31. ст. 4322.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23 декабря 2010 г. № 379-Ф3 «</w:t>
      </w:r>
      <w:r>
        <w:rPr>
          <w:rStyle w:val="WW8Num4z0"/>
          <w:rFonts w:ascii="Verdana" w:hAnsi="Verdana"/>
          <w:color w:val="4682B4"/>
          <w:sz w:val="18"/>
          <w:szCs w:val="18"/>
        </w:rPr>
        <w:t>О внесении изменений в Арбитражный процессуальный кодекс Российской Федерации</w:t>
      </w:r>
      <w:r>
        <w:rPr>
          <w:rFonts w:ascii="Verdana" w:hAnsi="Verdana"/>
          <w:color w:val="000000"/>
          <w:sz w:val="18"/>
          <w:szCs w:val="18"/>
        </w:rPr>
        <w:t>» // Собр. законодательства Рос. Федерации. 2010. № 52, ч. 1, ст. 6994.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Российской Федерации от 27 ноября 1992 № 4015-1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(с изм. от 30 ноября 2011 г.) // Российская газета. 1993. 12 января; 2011. 07 декабря.</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Украины от 6 июля 2005 г. № 2747-IV Электронный ресурс. URL: http://www.nibu.factor.ua (дата обращения: 21.03.2011).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В.Ю. Страхование теория и практика.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2007.-512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192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Т. 2. -354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Завидов Б.Д., Сергеев В.И. Защита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ИНФРА-М, 1998. 286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Арбитражный процесс: учебник для студентов юрид. вузов и факультетов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2007. 672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Арбитражный процесс: учебник. 3-е изд., перераб. и доп.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2006. 912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Арбитражный процесс: учебник для вузов / отв. ред. Я.Ф.</w:t>
      </w:r>
      <w:r>
        <w:rPr>
          <w:rStyle w:val="WW8Num3z0"/>
          <w:rFonts w:ascii="Verdana" w:hAnsi="Verdana"/>
          <w:color w:val="000000"/>
          <w:sz w:val="18"/>
          <w:szCs w:val="18"/>
        </w:rPr>
        <w:t> </w:t>
      </w:r>
      <w:r>
        <w:rPr>
          <w:rStyle w:val="WW8Num4z0"/>
          <w:rFonts w:ascii="Verdana" w:hAnsi="Verdana"/>
          <w:color w:val="4682B4"/>
          <w:sz w:val="18"/>
          <w:szCs w:val="18"/>
        </w:rPr>
        <w:t>Фархтдинов</w:t>
      </w:r>
      <w:r>
        <w:rPr>
          <w:rFonts w:ascii="Verdana" w:hAnsi="Verdana"/>
          <w:color w:val="000000"/>
          <w:sz w:val="18"/>
          <w:szCs w:val="18"/>
        </w:rPr>
        <w:t>. СПб.: Питер, 2004.-509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Арбитражный процесс: учебник для вузов / под ред. Т.А. Григорьевой. М: НОРМА, 2007.-400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2007.- 130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М.В. Порядок обращения в арбитражный суд / под ред. Ю. JT. Фадеева. (Подготовлен для системы «</w:t>
      </w:r>
      <w:r>
        <w:rPr>
          <w:rStyle w:val="WW8Num4z0"/>
          <w:rFonts w:ascii="Verdana" w:hAnsi="Verdana"/>
          <w:color w:val="4682B4"/>
          <w:sz w:val="18"/>
          <w:szCs w:val="18"/>
        </w:rPr>
        <w:t>КонсультантПлюс</w:t>
      </w:r>
      <w:r>
        <w:rPr>
          <w:rFonts w:ascii="Verdana" w:hAnsi="Verdana"/>
          <w:color w:val="000000"/>
          <w:sz w:val="18"/>
          <w:szCs w:val="18"/>
        </w:rPr>
        <w:t>», 2006.).</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Кривошеев И.В. Страховое право. М.: НОРМА, 2001. 224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Большой юридический словарь /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Проспект, 2009. 704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СПб.: Издат. дом С.-Петерб. гос. ун-та, 2005. 992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в 5 кн. Кн. 3: Договоры о выполнении работ и оказании услуг.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 1055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Договор страхования. М.: Статут, 2000. 174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учебник / под ред.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A.A. Мохова, П.М. Филиппова. М.: КОНТРАКТ, ИНФРА-М, 2008. 448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Юрист, 2004.-459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 право: в 4 т. Т. 4:</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учебник. 3-е изд., перераб. и доп.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Волтерс Клувер, 2008. 802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М.Л. Лекции по советскому гражданскому процессу / под ред. В.Н.</w:t>
      </w:r>
      <w:r>
        <w:rPr>
          <w:rStyle w:val="WW8Num3z0"/>
          <w:rFonts w:ascii="Verdana" w:hAnsi="Verdana"/>
          <w:color w:val="000000"/>
          <w:sz w:val="18"/>
          <w:szCs w:val="18"/>
        </w:rPr>
        <w:t> </w:t>
      </w:r>
      <w:r>
        <w:rPr>
          <w:rStyle w:val="WW8Num4z0"/>
          <w:rFonts w:ascii="Verdana" w:hAnsi="Verdana"/>
          <w:color w:val="4682B4"/>
          <w:sz w:val="18"/>
          <w:szCs w:val="18"/>
        </w:rPr>
        <w:t>Бельдюгина</w:t>
      </w:r>
      <w:r>
        <w:rPr>
          <w:rFonts w:ascii="Verdana" w:hAnsi="Verdana"/>
          <w:color w:val="000000"/>
          <w:sz w:val="18"/>
          <w:szCs w:val="18"/>
        </w:rPr>
        <w:t>. М.: Изд-во Всесоюз. юрид. заоч. ин-та, 1950. 198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Демченко</w:t>
      </w:r>
      <w:r>
        <w:rPr>
          <w:rStyle w:val="WW8Num3z0"/>
          <w:rFonts w:ascii="Verdana" w:hAnsi="Verdana"/>
          <w:color w:val="000000"/>
          <w:sz w:val="18"/>
          <w:szCs w:val="18"/>
        </w:rPr>
        <w:t> </w:t>
      </w:r>
      <w:r>
        <w:rPr>
          <w:rFonts w:ascii="Verdana" w:hAnsi="Verdana"/>
          <w:color w:val="000000"/>
          <w:sz w:val="18"/>
          <w:szCs w:val="18"/>
        </w:rPr>
        <w:t>Г.В. Судебный прецедент. Варшава: Тип. Варш. учеб. окр., 1903.-252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 39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Договоры в предпринимательской деятельности / отв. ред. Е.А.</w:t>
      </w:r>
      <w:r>
        <w:rPr>
          <w:rStyle w:val="WW8Num3z0"/>
          <w:rFonts w:ascii="Verdana" w:hAnsi="Verdana"/>
          <w:color w:val="000000"/>
          <w:sz w:val="18"/>
          <w:szCs w:val="18"/>
        </w:rPr>
        <w:t> </w:t>
      </w:r>
      <w:r>
        <w:rPr>
          <w:rStyle w:val="WW8Num4z0"/>
          <w:rFonts w:ascii="Verdana" w:hAnsi="Verdana"/>
          <w:color w:val="4682B4"/>
          <w:sz w:val="18"/>
          <w:szCs w:val="18"/>
        </w:rPr>
        <w:t>Павлодский</w:t>
      </w:r>
      <w:r>
        <w:rPr>
          <w:rFonts w:ascii="Verdana" w:hAnsi="Verdana"/>
          <w:color w:val="000000"/>
          <w:sz w:val="18"/>
          <w:szCs w:val="18"/>
        </w:rPr>
        <w:t>, Т.Д. Левшина. М.: Статут, 2008. 344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Арбитражное процессуальное право: учебное пособие. М.: Дашков и К, 2009. 432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Городец, 1997.-320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НОРМА, 2002,- 159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Захарьящева И.Ю., Балашова И.Н.,</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Альтернативное разрешение споров: учебно-методический комплекс / под ред. А.И. Зайцева. М.: Экзамен, 2007. 576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Негосударственные процедуры урегулирования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учебное пособие (соавтор. Н.В.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Т.А. Савельева). Саратов: Изд-во Сарат. гос.академии права, 2000. 130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Административно-правовой спор: вопросы теории. Монография. М.: Изд-во Рос. ун-та дружбы народов, 2005. 732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Йоффе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 отв. ред. С.И.</w:t>
      </w:r>
      <w:r>
        <w:rPr>
          <w:rStyle w:val="WW8Num3z0"/>
          <w:rFonts w:ascii="Verdana" w:hAnsi="Verdana"/>
          <w:color w:val="000000"/>
          <w:sz w:val="18"/>
          <w:szCs w:val="18"/>
        </w:rPr>
        <w:t> </w:t>
      </w:r>
      <w:r>
        <w:rPr>
          <w:rStyle w:val="WW8Num4z0"/>
          <w:rFonts w:ascii="Verdana" w:hAnsi="Verdana"/>
          <w:color w:val="4682B4"/>
          <w:sz w:val="18"/>
          <w:szCs w:val="18"/>
        </w:rPr>
        <w:t>Аскназий</w:t>
      </w:r>
      <w:r>
        <w:rPr>
          <w:rFonts w:ascii="Verdana" w:hAnsi="Verdana"/>
          <w:color w:val="000000"/>
          <w:sz w:val="18"/>
          <w:szCs w:val="18"/>
        </w:rPr>
        <w:t>. Л.: Изд-во Ленингр. ун-та, 1949. 143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Юрид. лит-ра, 1954. -408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В.В. Яркова. М.: Волтерс Клувер, 2004. 784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(постатейный)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Городец, 2003.-848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2009. -1117с.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КОНТРАКТ, ИНФРА-М, 2006. -987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Комментарии к Гражданскому кодексу Российской Федерации (постатейный) / под ред. Г.А. Жилина.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824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Н.М. Административное право России : учебник. М.: Проспект, 2006.-448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Мареев Ю.Л. Гражданский процесс. М.: НОРМА, 2004. 848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Избранные труды по социальным наукам: в 3 т. Т. 2:</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социология, конфликтология. М.: Наука, 2002. 283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И.А. Страхование жизни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граждан: практ. пособие. М.: Дашков и К, 2008. 228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2 т. / отв. ред. A.A. Мельников. М.: Наука, 1981. Т. 1. -424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Лион</w:t>
      </w:r>
      <w:r>
        <w:rPr>
          <w:rStyle w:val="WW8Num3z0"/>
          <w:rFonts w:ascii="Verdana" w:hAnsi="Verdana"/>
          <w:color w:val="000000"/>
          <w:sz w:val="18"/>
          <w:szCs w:val="18"/>
        </w:rPr>
        <w:t> </w:t>
      </w:r>
      <w:r>
        <w:rPr>
          <w:rFonts w:ascii="Verdana" w:hAnsi="Verdana"/>
          <w:color w:val="000000"/>
          <w:sz w:val="18"/>
          <w:szCs w:val="18"/>
        </w:rPr>
        <w:t>С.Е. Договор страхования по русскому праву. М.:</w:t>
      </w:r>
      <w:r>
        <w:rPr>
          <w:rStyle w:val="WW8Num3z0"/>
          <w:rFonts w:ascii="Verdana" w:hAnsi="Verdana"/>
          <w:color w:val="000000"/>
          <w:sz w:val="18"/>
          <w:szCs w:val="18"/>
        </w:rPr>
        <w:t> </w:t>
      </w:r>
      <w:r>
        <w:rPr>
          <w:rStyle w:val="WW8Num4z0"/>
          <w:rFonts w:ascii="Verdana" w:hAnsi="Verdana"/>
          <w:color w:val="4682B4"/>
          <w:sz w:val="18"/>
          <w:szCs w:val="18"/>
        </w:rPr>
        <w:t>Печатня</w:t>
      </w:r>
      <w:r>
        <w:rPr>
          <w:rStyle w:val="WW8Num3z0"/>
          <w:rFonts w:ascii="Verdana" w:hAnsi="Verdana"/>
          <w:color w:val="000000"/>
          <w:sz w:val="18"/>
          <w:szCs w:val="18"/>
        </w:rPr>
        <w:t> </w:t>
      </w:r>
      <w:r>
        <w:rPr>
          <w:rFonts w:ascii="Verdana" w:hAnsi="Verdana"/>
          <w:color w:val="000000"/>
          <w:sz w:val="18"/>
          <w:szCs w:val="18"/>
        </w:rPr>
        <w:t>С.П. Яковлева, 1892.- 83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учебник. М.: Маркет ДС. 2007. -633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гражданским делам / под ред. Н.К.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М.: Проспект, 2008. 656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Ненашев</w:t>
      </w:r>
      <w:r>
        <w:rPr>
          <w:rStyle w:val="WW8Num3z0"/>
          <w:rFonts w:ascii="Verdana" w:hAnsi="Verdana"/>
          <w:color w:val="000000"/>
          <w:sz w:val="18"/>
          <w:szCs w:val="18"/>
        </w:rPr>
        <w:t> </w:t>
      </w:r>
      <w:r>
        <w:rPr>
          <w:rFonts w:ascii="Verdana" w:hAnsi="Verdana"/>
          <w:color w:val="000000"/>
          <w:sz w:val="18"/>
          <w:szCs w:val="18"/>
        </w:rPr>
        <w:t>М.М. О критериях определения наличия юридического интереса. Проблемные вопросы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процессов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 Статут, 2008. 508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Ноткин</w:t>
      </w:r>
      <w:r>
        <w:rPr>
          <w:rStyle w:val="WW8Num3z0"/>
          <w:rFonts w:ascii="Verdana" w:hAnsi="Verdana"/>
          <w:color w:val="000000"/>
          <w:sz w:val="18"/>
          <w:szCs w:val="18"/>
        </w:rPr>
        <w:t> </w:t>
      </w:r>
      <w:r>
        <w:rPr>
          <w:rFonts w:ascii="Verdana" w:hAnsi="Verdana"/>
          <w:color w:val="000000"/>
          <w:sz w:val="18"/>
          <w:szCs w:val="18"/>
        </w:rPr>
        <w:t>O.A. Страхование имуществ по русскому законодательству / под ред. А .Я. Антоновича. Киев: Тип. А. Давиденко, 1888. 394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60 000 слов и фразеологических выражений / под общ. ред. Л. И. Скворцова. М.: Оникс, 2006. 976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Особенности рассмотрения дел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практ. пособие / отв. ред. A.A.</w:t>
      </w:r>
      <w:r>
        <w:rPr>
          <w:rStyle w:val="WW8Num3z0"/>
          <w:rFonts w:ascii="Verdana" w:hAnsi="Verdana"/>
          <w:color w:val="000000"/>
          <w:sz w:val="18"/>
          <w:szCs w:val="18"/>
        </w:rPr>
        <w:t> </w:t>
      </w:r>
      <w:r>
        <w:rPr>
          <w:rStyle w:val="WW8Num4z0"/>
          <w:rFonts w:ascii="Verdana" w:hAnsi="Verdana"/>
          <w:color w:val="4682B4"/>
          <w:sz w:val="18"/>
          <w:szCs w:val="18"/>
        </w:rPr>
        <w:t>Арифулин</w:t>
      </w:r>
      <w:r>
        <w:rPr>
          <w:rFonts w:ascii="Verdana" w:hAnsi="Verdana"/>
          <w:color w:val="000000"/>
          <w:sz w:val="18"/>
          <w:szCs w:val="18"/>
        </w:rPr>
        <w:t>, И.В. Решетникова. М.: НОРМА, 2005. 560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Законотворчество в Российской Федерации. М.: Изд-во ин-та гос. и пр.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 145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Коммерческое (предпринимательское)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2005.-320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Практика применения Гражданского процессуального кодекса Российской Федерации: практ. пособие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Юрайт-Издат, 2005.-671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Арбитражный процесс: курс лекций.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2007.-248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Средства и способы правовой защиты сторон коммерческого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М.: Волтерс Клувер, 2006. 416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Елисеев Н.Г., Скворцов О.Ю.</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соглашения о подсудности, международной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примирительной процедуре, арбитражное (третейское)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под общ. ред. М.А. Рожковой. М.: Статут, 2008. 525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Постатейный комментарий к Арбитражному процессуальному кодексу Российской Федерации. (Подготовлен для системы «</w:t>
      </w:r>
      <w:r>
        <w:rPr>
          <w:rStyle w:val="WW8Num4z0"/>
          <w:rFonts w:ascii="Verdana" w:hAnsi="Verdana"/>
          <w:color w:val="4682B4"/>
          <w:sz w:val="18"/>
          <w:szCs w:val="18"/>
        </w:rPr>
        <w:t>КонсультантПлюс</w:t>
      </w:r>
      <w:r>
        <w:rPr>
          <w:rFonts w:ascii="Verdana" w:hAnsi="Verdana"/>
          <w:color w:val="000000"/>
          <w:sz w:val="18"/>
          <w:szCs w:val="18"/>
        </w:rPr>
        <w:t>», 2008.).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М.: Волтерс Клувер, 2008. 696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Сербиновский</w:t>
      </w:r>
      <w:r>
        <w:rPr>
          <w:rStyle w:val="WW8Num3z0"/>
          <w:rFonts w:ascii="Verdana" w:hAnsi="Verdana"/>
          <w:color w:val="000000"/>
          <w:sz w:val="18"/>
          <w:szCs w:val="18"/>
        </w:rPr>
        <w:t> </w:t>
      </w:r>
      <w:r>
        <w:rPr>
          <w:rFonts w:ascii="Verdana" w:hAnsi="Verdana"/>
          <w:color w:val="000000"/>
          <w:sz w:val="18"/>
          <w:szCs w:val="18"/>
        </w:rPr>
        <w:t>Б.Ю., Гарькуша В.Н. Страховое дело: учеб. пособие для вузов. Ростов н/Д: Феникс, 2004. 416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Статут, 2003. 558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M.JI.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Волтерс Клувер, 2007. 200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М.Б. Страховое право: учеб. пособие. М.: Юстицинформ, 2007. -320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 лит., 1985. 528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Сокол</w:t>
      </w:r>
      <w:r>
        <w:rPr>
          <w:rStyle w:val="WW8Num3z0"/>
          <w:rFonts w:ascii="Verdana" w:hAnsi="Verdana"/>
          <w:color w:val="000000"/>
          <w:sz w:val="18"/>
          <w:szCs w:val="18"/>
        </w:rPr>
        <w:t> </w:t>
      </w:r>
      <w:r>
        <w:rPr>
          <w:rFonts w:ascii="Verdana" w:hAnsi="Verdana"/>
          <w:color w:val="000000"/>
          <w:sz w:val="18"/>
          <w:szCs w:val="18"/>
        </w:rPr>
        <w:t>П.В. Комментарий к Закону Российской Федерации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(постатейный). М.: Юстицинформ, 2006. 200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Социология: энциклопедия / сост.: A.A.</w:t>
      </w:r>
      <w:r>
        <w:rPr>
          <w:rStyle w:val="WW8Num3z0"/>
          <w:rFonts w:ascii="Verdana" w:hAnsi="Verdana"/>
          <w:color w:val="000000"/>
          <w:sz w:val="18"/>
          <w:szCs w:val="18"/>
        </w:rPr>
        <w:t> </w:t>
      </w:r>
      <w:r>
        <w:rPr>
          <w:rStyle w:val="WW8Num4z0"/>
          <w:rFonts w:ascii="Verdana" w:hAnsi="Verdana"/>
          <w:color w:val="4682B4"/>
          <w:sz w:val="18"/>
          <w:szCs w:val="18"/>
        </w:rPr>
        <w:t>Грицанов</w:t>
      </w:r>
      <w:r>
        <w:rPr>
          <w:rFonts w:ascii="Verdana" w:hAnsi="Verdana"/>
          <w:color w:val="000000"/>
          <w:sz w:val="18"/>
          <w:szCs w:val="18"/>
        </w:rPr>
        <w:t>, B.JI. Абушенко, Г.М. Евелькин, Г.Н.</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О.В. Терещенко. Электронный ресурс. URL: http://www.voluntary.ru (дата обращения: 17.02.2008).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И.И. Опыт теории страхового договора. Казань: Универ. тип., 1875.-227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Страхование: принципы и практика: учеб. пособие / сост. Д. Бланд. М.: Финансы и статистика, 2000. 416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Страхование: учебник / под ред. Т.А. Федоровой. М.: Экономистъ, 2004.- 875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Теория государства и права: учебник / под ред.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A.B. Малько. М.: Юристъ, 2004. 512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Финансовое право: учебник / отв. ред. Н.И.</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М.: Юристъ, 2001.- 600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Введение в страховое право. М.: БЕК, 1999. 264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Комментарий к страховому законодательству (постатейный). М.: Юристъ, 2002. 347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 инстанции. М.: ИНФРА-М, 1997.-320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Худяков</w:t>
      </w:r>
      <w:r>
        <w:rPr>
          <w:rStyle w:val="WW8Num3z0"/>
          <w:rFonts w:ascii="Verdana" w:hAnsi="Verdana"/>
          <w:color w:val="000000"/>
          <w:sz w:val="18"/>
          <w:szCs w:val="18"/>
        </w:rPr>
        <w:t> </w:t>
      </w:r>
      <w:r>
        <w:rPr>
          <w:rFonts w:ascii="Verdana" w:hAnsi="Verdana"/>
          <w:color w:val="000000"/>
          <w:sz w:val="18"/>
          <w:szCs w:val="18"/>
        </w:rPr>
        <w:t>А.И. Теория страхования. М.: Статут, 2010. 656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Худяков</w:t>
      </w:r>
      <w:r>
        <w:rPr>
          <w:rStyle w:val="WW8Num3z0"/>
          <w:rFonts w:ascii="Verdana" w:hAnsi="Verdana"/>
          <w:color w:val="000000"/>
          <w:sz w:val="18"/>
          <w:szCs w:val="18"/>
        </w:rPr>
        <w:t> </w:t>
      </w:r>
      <w:r>
        <w:rPr>
          <w:rFonts w:ascii="Verdana" w:hAnsi="Verdana"/>
          <w:color w:val="000000"/>
          <w:sz w:val="18"/>
          <w:szCs w:val="18"/>
        </w:rPr>
        <w:t>Е.А. Эффективность применения норм с</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преюдицией. Опыт борьбы с тунеядством: учебное пособие. М.: МВШМ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1981.-34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Обязательства по русскому гражданскому праву. Киев: Тип. И.И. Чоколова, 1894. 104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Изд-во юрид. фак-та С.-Петерб. гос. ун-та, 2005. 616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СПб.: Юрид. центр Пресс, 2004. -306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Д.А. Страховые споры: практ. пособие. М.: ГроссМедиа, 2008. 240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Комментарии, рекомендации, предложения по применению Арбитражного процессуального кодекса РФ. М.: Городец, 2004. 238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М.В. Гражданский процесс / под ред. М.К. Треушникова. М.: Городец, 2003. 884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в 4 т. Т.2. Товар. Торговые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4-ое изд. СПб.: Издание Братьев Башмаковых, 1908. 620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лит-ра, 1966. 168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Т.А., Шевченко О.Ю. Страхование: учеб. пособие. М.: Экономистъ, 2004. 217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Адилкариев</w:t>
      </w:r>
      <w:r>
        <w:rPr>
          <w:rStyle w:val="WW8Num3z0"/>
          <w:rFonts w:ascii="Verdana" w:hAnsi="Verdana"/>
          <w:color w:val="000000"/>
          <w:sz w:val="18"/>
          <w:szCs w:val="18"/>
        </w:rPr>
        <w:t> </w:t>
      </w:r>
      <w:r>
        <w:rPr>
          <w:rFonts w:ascii="Verdana" w:hAnsi="Verdana"/>
          <w:color w:val="000000"/>
          <w:sz w:val="18"/>
          <w:szCs w:val="18"/>
        </w:rPr>
        <w:t>X. Судебная практика как источник</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Советская юстиция. 1989. № 23. С. 14-15.</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Белов В.А,</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A.B. Проблема законодательного установления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споров арбитражным судам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№3. С. 46-53.</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Бодрягина О.</w:t>
      </w:r>
      <w:r>
        <w:rPr>
          <w:rStyle w:val="WW8Num3z0"/>
          <w:rFonts w:ascii="Verdana" w:hAnsi="Verdana"/>
          <w:color w:val="000000"/>
          <w:sz w:val="18"/>
          <w:szCs w:val="18"/>
        </w:rPr>
        <w:t> </w:t>
      </w:r>
      <w:r>
        <w:rPr>
          <w:rStyle w:val="WW8Num4z0"/>
          <w:rFonts w:ascii="Verdana" w:hAnsi="Verdana"/>
          <w:color w:val="4682B4"/>
          <w:sz w:val="18"/>
          <w:szCs w:val="18"/>
        </w:rPr>
        <w:t>Прецедент</w:t>
      </w:r>
      <w:r>
        <w:rPr>
          <w:rFonts w:ascii="Verdana" w:hAnsi="Verdana"/>
          <w:color w:val="000000"/>
          <w:sz w:val="18"/>
          <w:szCs w:val="18"/>
        </w:rPr>
        <w:t>: подсказка или указка? (интервью с Т.Г.</w:t>
      </w:r>
      <w:r>
        <w:rPr>
          <w:rStyle w:val="WW8Num3z0"/>
          <w:rFonts w:ascii="Verdana" w:hAnsi="Verdana"/>
          <w:color w:val="000000"/>
          <w:sz w:val="18"/>
          <w:szCs w:val="18"/>
        </w:rPr>
        <w:t> </w:t>
      </w:r>
      <w:r>
        <w:rPr>
          <w:rStyle w:val="WW8Num4z0"/>
          <w:rFonts w:ascii="Verdana" w:hAnsi="Verdana"/>
          <w:color w:val="4682B4"/>
          <w:sz w:val="18"/>
          <w:szCs w:val="18"/>
        </w:rPr>
        <w:t>Морщаковой</w:t>
      </w:r>
      <w:r>
        <w:rPr>
          <w:rFonts w:ascii="Verdana" w:hAnsi="Verdana"/>
          <w:color w:val="000000"/>
          <w:sz w:val="18"/>
          <w:szCs w:val="18"/>
        </w:rPr>
        <w:t>) // эж-ЮРИСТ. 2010. № 15. С. 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Категориальный статус понятия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праве» // Категориальный аппарат современной юридической науки: тез. итог, науч.-практ. конф. Ярославль: Изд-во Яр. гос. ун-та, 1984. С. 19-21.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Страховой случай по договору</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страхования (вопросы доказывания) // Хозяйство и право. 1998. № 8. С. 3846.</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Правовые способы защиты прав страхователей // Законодательство и экономика. 2005. № 3. С. 24-30.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В. А. Третьи лица в арбитражном процессе // Вестник Высшего арбитражного суда РФ. 1997. № 9. С. 106-113.</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Дегтярев C.JI. Влияние</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на судебное доказывание в современном арбитражном процессе // Практика. Комментарии. Обзоры. 2005. № 2 (22) Электронный ресурс. URL: http://archive.fasuo.ru/publication.asp?id=190#ftnref9 (дата обращения: 25.09.2009).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Дегтярев C.JI. Вопросы преюдиции в современном арбитражном процессе // Практика. Комментарии. Обзоры. 2005. № 2 (22) Электронный ресурс. URL: http://archive.fasuo.ru/publication.asp?id;=190#ftnref9 (дата обращения: 25.09.2009).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Г.С. К вопросу о понимании содержания договора страхования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10. С. 35-37.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Г.С., Когденко Н.Ю. Соотношение объекта и предмета имущественного страхования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2007. № 4. С. 59-63.</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Дешалыт JI.Б. Договор обязательного страхования гражданской ответственности владельцев транспортных средств // Право и экономика. 2006. № 8. С. 34-37.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Рогожин H.A. Источники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Российский судья. 2002. № 11.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Спор о праве как общественное отношение // Вопросы эффективности судебной защиты субъективных прав: межвуз. сб. науч. тр. Свердловск: : Изд-во Урал. гос. ун-та, 1978. Вып. 65. С. 110-120.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B.C. Предъявление требований о выплате страхового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выгодоприобретателем по договору страхования ответственности // Комментарий судебно-арбитражной практики / под ред.</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B.Ф. Яковлева. М.: Юрид. лит., 2005. Вып. 12. С. 43-54.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К вопросу о сущности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советского гражданского процесса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4. С. 60-68.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Спор о праве как звено связи материального права с гражданским процессом // Вопросы развития и защиты прав граждан: межвуз. темат. сб. Калинин: Изд-во Калин, ун-та, 1977. С. 39-47.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Функции иска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Государство и право. 1996. № 7. С. 88-94.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Административно-правовой спор. Теоретико-методологические подходы к исследованию // Правоведение. 2000. № 1.1. C. 68-79.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Гражданское право: Речь о</w:t>
      </w:r>
      <w:r>
        <w:rPr>
          <w:rStyle w:val="WW8Num3z0"/>
          <w:rFonts w:ascii="Verdana" w:hAnsi="Verdana"/>
          <w:color w:val="000000"/>
          <w:sz w:val="18"/>
          <w:szCs w:val="18"/>
        </w:rPr>
        <w:t> </w:t>
      </w:r>
      <w:r>
        <w:rPr>
          <w:rStyle w:val="WW8Num4z0"/>
          <w:rFonts w:ascii="Verdana" w:hAnsi="Verdana"/>
          <w:color w:val="4682B4"/>
          <w:sz w:val="18"/>
          <w:szCs w:val="18"/>
        </w:rPr>
        <w:t>прецеденте</w:t>
      </w:r>
      <w:r>
        <w:rPr>
          <w:rStyle w:val="WW8Num3z0"/>
          <w:rFonts w:ascii="Verdana" w:hAnsi="Verdana"/>
          <w:color w:val="000000"/>
          <w:sz w:val="18"/>
          <w:szCs w:val="18"/>
        </w:rPr>
        <w:t> </w:t>
      </w:r>
      <w:r>
        <w:rPr>
          <w:rFonts w:ascii="Verdana" w:hAnsi="Verdana"/>
          <w:color w:val="000000"/>
          <w:sz w:val="18"/>
          <w:szCs w:val="18"/>
        </w:rPr>
        <w:t>Электронный ресурс. URL: http://www.vedomosti.ru (дата обращения: 21.03.2010).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Игбаева</w:t>
      </w:r>
      <w:r>
        <w:rPr>
          <w:rStyle w:val="WW8Num3z0"/>
          <w:rFonts w:ascii="Verdana" w:hAnsi="Verdana"/>
          <w:color w:val="000000"/>
          <w:sz w:val="18"/>
          <w:szCs w:val="18"/>
        </w:rPr>
        <w:t> </w:t>
      </w:r>
      <w:r>
        <w:rPr>
          <w:rFonts w:ascii="Verdana" w:hAnsi="Verdana"/>
          <w:color w:val="000000"/>
          <w:sz w:val="18"/>
          <w:szCs w:val="18"/>
        </w:rPr>
        <w:t>Г.Р. Вспомогательные источники гражданско-правового регулирования страхования // История государства и права. 2007. № 15. С. 25-26.</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Игбаева</w:t>
      </w:r>
      <w:r>
        <w:rPr>
          <w:rStyle w:val="WW8Num3z0"/>
          <w:rFonts w:ascii="Verdana" w:hAnsi="Verdana"/>
          <w:color w:val="000000"/>
          <w:sz w:val="18"/>
          <w:szCs w:val="18"/>
        </w:rPr>
        <w:t> </w:t>
      </w:r>
      <w:r>
        <w:rPr>
          <w:rFonts w:ascii="Verdana" w:hAnsi="Verdana"/>
          <w:color w:val="000000"/>
          <w:sz w:val="18"/>
          <w:szCs w:val="18"/>
        </w:rPr>
        <w:t>Г.Р. Гражданско-правовая характеристика договора страхования // Арбитражный и гражданский процесс. 2007. № 9. С. 15-18.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Каким именно должен быть прецедент в законах России? Электронный ресурс. URL: http://www.pravo.ru (дата обращения: 31.03.2010).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Клоченко JI.H.</w:t>
      </w:r>
      <w:r>
        <w:rPr>
          <w:rStyle w:val="WW8Num3z0"/>
          <w:rFonts w:ascii="Verdana" w:hAnsi="Verdana"/>
          <w:color w:val="000000"/>
          <w:sz w:val="18"/>
          <w:szCs w:val="18"/>
        </w:rPr>
        <w:t> </w:t>
      </w:r>
      <w:r>
        <w:rPr>
          <w:rStyle w:val="WW8Num4z0"/>
          <w:rFonts w:ascii="Verdana" w:hAnsi="Verdana"/>
          <w:color w:val="4682B4"/>
          <w:sz w:val="18"/>
          <w:szCs w:val="18"/>
        </w:rPr>
        <w:t>Суброгация</w:t>
      </w:r>
      <w:r>
        <w:rPr>
          <w:rStyle w:val="WW8Num3z0"/>
          <w:rFonts w:ascii="Verdana" w:hAnsi="Verdana"/>
          <w:color w:val="000000"/>
          <w:sz w:val="18"/>
          <w:szCs w:val="18"/>
        </w:rPr>
        <w:t> </w:t>
      </w:r>
      <w:r>
        <w:rPr>
          <w:rFonts w:ascii="Verdana" w:hAnsi="Verdana"/>
          <w:color w:val="000000"/>
          <w:sz w:val="18"/>
          <w:szCs w:val="18"/>
        </w:rPr>
        <w:t>и регресс по российскому законодательству // Юридическая и правовая работа в страховании. 2007. № 4. С. 17-24.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Досудебный порядок урегулирования конфликтов</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как один из правовых механизмов в выявлении действительности спора// Арбитражный и гражданский процесс. 2005. № 12. С. 21-23.</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М.А. Что такое преюдициальность и из чего она слагается // Формирование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базы по гражданским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сб. ст. М.: Экономическая газета, 2004. С. 30-47.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A.B. «</w:t>
      </w:r>
      <w:r>
        <w:rPr>
          <w:rStyle w:val="WW8Num4z0"/>
          <w:rFonts w:ascii="Verdana" w:hAnsi="Verdana"/>
          <w:color w:val="4682B4"/>
          <w:sz w:val="18"/>
          <w:szCs w:val="18"/>
        </w:rPr>
        <w:t>Прецедентное право</w:t>
      </w:r>
      <w:r>
        <w:rPr>
          <w:rFonts w:ascii="Verdana" w:hAnsi="Verdana"/>
          <w:color w:val="000000"/>
          <w:sz w:val="18"/>
          <w:szCs w:val="18"/>
        </w:rPr>
        <w:t>» в России: проблемный комментарий к законодательству и судебной практике (на примере регулирования экономических отношений). (Подготовлен для системы «</w:t>
      </w:r>
      <w:r>
        <w:rPr>
          <w:rStyle w:val="WW8Num4z0"/>
          <w:rFonts w:ascii="Verdana" w:hAnsi="Verdana"/>
          <w:color w:val="4682B4"/>
          <w:sz w:val="18"/>
          <w:szCs w:val="18"/>
        </w:rPr>
        <w:t>КонсультантПлюс</w:t>
      </w:r>
      <w:r>
        <w:rPr>
          <w:rFonts w:ascii="Verdana" w:hAnsi="Verdana"/>
          <w:color w:val="000000"/>
          <w:sz w:val="18"/>
          <w:szCs w:val="18"/>
        </w:rPr>
        <w:t>», 2006).</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Малюшин</w:t>
      </w:r>
      <w:r>
        <w:rPr>
          <w:rStyle w:val="WW8Num3z0"/>
          <w:rFonts w:ascii="Verdana" w:hAnsi="Verdana"/>
          <w:color w:val="000000"/>
          <w:sz w:val="18"/>
          <w:szCs w:val="18"/>
        </w:rPr>
        <w:t> </w:t>
      </w:r>
      <w:r>
        <w:rPr>
          <w:rFonts w:ascii="Verdana" w:hAnsi="Verdana"/>
          <w:color w:val="000000"/>
          <w:sz w:val="18"/>
          <w:szCs w:val="18"/>
        </w:rPr>
        <w:t>A.A. Вопросы взаимодействия суда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2007. № 8. С. 810.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Концепция российского административно-процессуального кодекса Электронный ресурс. URL: http://www.recoveryfiles.ru (дата обращения: 21.02.2011).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Медникова</w:t>
      </w:r>
      <w:r>
        <w:rPr>
          <w:rStyle w:val="WW8Num3z0"/>
          <w:rFonts w:ascii="Verdana" w:hAnsi="Verdana"/>
          <w:color w:val="000000"/>
          <w:sz w:val="18"/>
          <w:szCs w:val="18"/>
        </w:rPr>
        <w:t> </w:t>
      </w:r>
      <w:r>
        <w:rPr>
          <w:rFonts w:ascii="Verdana" w:hAnsi="Verdana"/>
          <w:color w:val="000000"/>
          <w:sz w:val="18"/>
          <w:szCs w:val="18"/>
        </w:rPr>
        <w:t>М.Е. Установление факта несоблюдения</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арбитражным судом: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 Арбитражный и гражданский процесс. 2006. № 12. С. 13-15.</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гражданско-процессуальном правоотношении // Советское государство и право. 1955. № 6. С. 51-59.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об источниках права: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и доктрине // Вестник Высшего арбитражного суда РФ. 2000. № 5. С. 106-111.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А.Е. Сфера применения суброгации в страховании // Юридическая и правовая работа в страховании. 2009. № 2. С. 38-41.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Павлова О. Институт досудебного порядка урегулирования споров // Арбитражный и гражданский процесс. 2007. № 5. С. 25-29.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Административное судопроизводство вид</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РФ // Арбитражный и гражданский процесс. 2003. № 1. С. 11-17.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Параскевова</w:t>
      </w:r>
      <w:r>
        <w:rPr>
          <w:rStyle w:val="WW8Num3z0"/>
          <w:rFonts w:ascii="Verdana" w:hAnsi="Verdana"/>
          <w:color w:val="000000"/>
          <w:sz w:val="18"/>
          <w:szCs w:val="18"/>
        </w:rPr>
        <w:t> </w:t>
      </w:r>
      <w:r>
        <w:rPr>
          <w:rFonts w:ascii="Verdana" w:hAnsi="Verdana"/>
          <w:color w:val="000000"/>
          <w:sz w:val="18"/>
          <w:szCs w:val="18"/>
        </w:rPr>
        <w:t>С.А. Определение гражданско-правового конфликта // Гражданское право. 2006. № 3. С. 17-21.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К.В. «</w:t>
      </w:r>
      <w:r>
        <w:rPr>
          <w:rStyle w:val="WW8Num4z0"/>
          <w:rFonts w:ascii="Verdana" w:hAnsi="Verdana"/>
          <w:color w:val="4682B4"/>
          <w:sz w:val="18"/>
          <w:szCs w:val="18"/>
        </w:rPr>
        <w:t>Прецедент</w:t>
      </w:r>
      <w:r>
        <w:rPr>
          <w:rFonts w:ascii="Verdana" w:hAnsi="Verdana"/>
          <w:color w:val="000000"/>
          <w:sz w:val="18"/>
          <w:szCs w:val="18"/>
        </w:rPr>
        <w:t>» в средневековом русском праве // Государство и право. 2005. № 4. С. 78-83.</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Правовые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суброгационных</w:t>
      </w:r>
      <w:r>
        <w:rPr>
          <w:rStyle w:val="WW8Num3z0"/>
          <w:rFonts w:ascii="Verdana" w:hAnsi="Verdana"/>
          <w:color w:val="000000"/>
          <w:sz w:val="18"/>
          <w:szCs w:val="18"/>
        </w:rPr>
        <w:t> </w:t>
      </w:r>
      <w:r>
        <w:rPr>
          <w:rFonts w:ascii="Verdana" w:hAnsi="Verdana"/>
          <w:color w:val="000000"/>
          <w:sz w:val="18"/>
          <w:szCs w:val="18"/>
        </w:rPr>
        <w:t>прав страховщиков Электронный ресурс. URL: http://www.pkknyaz.ru (дата обращения: 12.05.2010).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снижают роль судьи, но минимизируют</w:t>
      </w:r>
      <w:r>
        <w:rPr>
          <w:rStyle w:val="WW8Num3z0"/>
          <w:rFonts w:ascii="Verdana" w:hAnsi="Verdana"/>
          <w:color w:val="000000"/>
          <w:sz w:val="18"/>
          <w:szCs w:val="18"/>
        </w:rPr>
        <w:t> </w:t>
      </w:r>
      <w:r>
        <w:rPr>
          <w:rStyle w:val="WW8Num4z0"/>
          <w:rFonts w:ascii="Verdana" w:hAnsi="Verdana"/>
          <w:color w:val="4682B4"/>
          <w:sz w:val="18"/>
          <w:szCs w:val="18"/>
        </w:rPr>
        <w:t>судейский</w:t>
      </w:r>
      <w:r>
        <w:rPr>
          <w:rStyle w:val="WW8Num3z0"/>
          <w:rFonts w:ascii="Verdana" w:hAnsi="Verdana"/>
          <w:color w:val="000000"/>
          <w:sz w:val="18"/>
          <w:szCs w:val="18"/>
        </w:rPr>
        <w:t> </w:t>
      </w:r>
      <w:r>
        <w:rPr>
          <w:rFonts w:ascii="Verdana" w:hAnsi="Verdana"/>
          <w:color w:val="000000"/>
          <w:sz w:val="18"/>
          <w:szCs w:val="18"/>
        </w:rPr>
        <w:t>произвол Электронный ресурс. URL: http://www.pravo.ru (дата обращения: 24.03.2010).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Прецедентное право для российских судов. Кому это выгодно? Электронный ресурс. URL: http://www.pravo.ru (дата обращения: 02.04.2010).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Прецедентное право: представитель Правительства РФ против Электронный ресурс. URL: http://www.pravo.ru (дата обращения: 12.04.2010).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Речь Антона Иванова о прецедентном праве. Кто был против? Электронный ресурс. URL: http://www.pravo.ru (дата обращения: 25.03.2010).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Актуальные вопросы арбитражного процессуального права: соотношение гражданского и арбитражного процесса, понятие гражданского дела,</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в арбитражном процессе // Законодательство. 2001. № 10. С. 98-102.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Понятие спора о праве гражданском // Журнал российского права. 2005. № 4. С. 19-29.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 вопросу о содержании понятий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 и «</w:t>
      </w:r>
      <w:r>
        <w:rPr>
          <w:rStyle w:val="WW8Num4z0"/>
          <w:rFonts w:ascii="Verdana" w:hAnsi="Verdana"/>
          <w:color w:val="4682B4"/>
          <w:sz w:val="18"/>
          <w:szCs w:val="18"/>
        </w:rPr>
        <w:t>подведомственность дела</w:t>
      </w:r>
      <w:r>
        <w:rPr>
          <w:rFonts w:ascii="Verdana" w:hAnsi="Verdana"/>
          <w:color w:val="000000"/>
          <w:sz w:val="18"/>
          <w:szCs w:val="18"/>
        </w:rPr>
        <w:t>» // Журнал российского права. 2006. № 1. С. 2527.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Савкин</w:t>
      </w:r>
      <w:r>
        <w:rPr>
          <w:rStyle w:val="WW8Num3z0"/>
          <w:rFonts w:ascii="Verdana" w:hAnsi="Verdana"/>
          <w:color w:val="000000"/>
          <w:sz w:val="18"/>
          <w:szCs w:val="18"/>
        </w:rPr>
        <w:t> </w:t>
      </w:r>
      <w:r>
        <w:rPr>
          <w:rFonts w:ascii="Verdana" w:hAnsi="Verdana"/>
          <w:color w:val="000000"/>
          <w:sz w:val="18"/>
          <w:szCs w:val="18"/>
        </w:rPr>
        <w:t>Д.В.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страховых правоотношений // Юрист. 2002. № 5. С. 55-61.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Смирных</w:t>
      </w:r>
      <w:r>
        <w:rPr>
          <w:rStyle w:val="WW8Num3z0"/>
          <w:rFonts w:ascii="Verdana" w:hAnsi="Verdana"/>
          <w:color w:val="000000"/>
          <w:sz w:val="18"/>
          <w:szCs w:val="18"/>
        </w:rPr>
        <w:t> </w:t>
      </w:r>
      <w:r>
        <w:rPr>
          <w:rFonts w:ascii="Verdana" w:hAnsi="Verdana"/>
          <w:color w:val="000000"/>
          <w:sz w:val="18"/>
          <w:szCs w:val="18"/>
        </w:rPr>
        <w:t>А.Г. Правовой статус субъектов страхового дела: новеллы российского законодательства // Журнал российского права. 2004. № 9. С. 56-62.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Стюфеева И. Судебная практика в лице своих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 Адвокатская практика. 2008. № 3. С. 31-32.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Д.А. Претензионный и иной</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в системе альтернативных форм рассмотрения спора // Юридический мир. 2006. № 7. С. 34-40.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Тимофеев Евгений. Применение</w:t>
      </w:r>
      <w:r>
        <w:rPr>
          <w:rStyle w:val="WW8Num3z0"/>
          <w:rFonts w:ascii="Verdana" w:hAnsi="Verdana"/>
          <w:color w:val="000000"/>
          <w:sz w:val="18"/>
          <w:szCs w:val="18"/>
        </w:rPr>
        <w:t> </w:t>
      </w:r>
      <w:r>
        <w:rPr>
          <w:rStyle w:val="WW8Num4z0"/>
          <w:rFonts w:ascii="Verdana" w:hAnsi="Verdana"/>
          <w:color w:val="4682B4"/>
          <w:sz w:val="18"/>
          <w:szCs w:val="18"/>
        </w:rPr>
        <w:t>прецедента</w:t>
      </w:r>
      <w:r>
        <w:rPr>
          <w:rStyle w:val="WW8Num3z0"/>
          <w:rFonts w:ascii="Verdana" w:hAnsi="Verdana"/>
          <w:color w:val="000000"/>
          <w:sz w:val="18"/>
          <w:szCs w:val="18"/>
        </w:rPr>
        <w:t> </w:t>
      </w:r>
      <w:r>
        <w:rPr>
          <w:rFonts w:ascii="Verdana" w:hAnsi="Verdana"/>
          <w:color w:val="000000"/>
          <w:sz w:val="18"/>
          <w:szCs w:val="18"/>
        </w:rPr>
        <w:t>в России свершившийся факт Электронный ресурс. URL: http://www.pravo.ru (дата обращения: 11.06.2010).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К вопросу о составе и понятии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 арбитражному процессуальному кодексу Российской Федерации // Вестник Сарат. гос. академии права. Часть 2. 2004. № 4 (41). С. 201-202.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Правовое положение и особенности участия в арбитражном процессе третьих лиц, не заявляющих самостоятельных требований на предмет спора // Арбитражный и гражданский процесс. 2007. № 7.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H.A. Мотивированность и преюдициальность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 Арбитражная практика. 2002. № 1. С. 49-52.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Тузова</w:t>
      </w:r>
      <w:r>
        <w:rPr>
          <w:rStyle w:val="WW8Num3z0"/>
          <w:rFonts w:ascii="Verdana" w:hAnsi="Verdana"/>
          <w:color w:val="000000"/>
          <w:sz w:val="18"/>
          <w:szCs w:val="18"/>
        </w:rPr>
        <w:t> </w:t>
      </w:r>
      <w:r>
        <w:rPr>
          <w:rFonts w:ascii="Verdana" w:hAnsi="Verdana"/>
          <w:color w:val="000000"/>
          <w:sz w:val="18"/>
          <w:szCs w:val="18"/>
        </w:rPr>
        <w:t>P.P. Договор страхования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12. С. 20-22.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Уруков</w:t>
      </w:r>
      <w:r>
        <w:rPr>
          <w:rStyle w:val="WW8Num3z0"/>
          <w:rFonts w:ascii="Verdana" w:hAnsi="Verdana"/>
          <w:color w:val="000000"/>
          <w:sz w:val="18"/>
          <w:szCs w:val="18"/>
        </w:rPr>
        <w:t> </w:t>
      </w:r>
      <w:r>
        <w:rPr>
          <w:rFonts w:ascii="Verdana" w:hAnsi="Verdana"/>
          <w:color w:val="000000"/>
          <w:sz w:val="18"/>
          <w:szCs w:val="18"/>
        </w:rPr>
        <w:t>В.Н. Судебные акты прецеденты? // Право и экономика. 2004. № 10. С. 85-89.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Полное возмещение убытка возможны варианты Электронный ресурс. URL: http://www.ruscars.ru (дата обращения: 30.03.2011).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Чебунин</w:t>
      </w:r>
      <w:r>
        <w:rPr>
          <w:rStyle w:val="WW8Num3z0"/>
          <w:rFonts w:ascii="Verdana" w:hAnsi="Verdana"/>
          <w:color w:val="000000"/>
          <w:sz w:val="18"/>
          <w:szCs w:val="18"/>
        </w:rPr>
        <w:t> </w:t>
      </w:r>
      <w:r>
        <w:rPr>
          <w:rFonts w:ascii="Verdana" w:hAnsi="Verdana"/>
          <w:color w:val="000000"/>
          <w:sz w:val="18"/>
          <w:szCs w:val="18"/>
        </w:rPr>
        <w:t>A.B. Теоретические и практические вопросы</w:t>
      </w:r>
      <w:r>
        <w:rPr>
          <w:rStyle w:val="WW8Num3z0"/>
          <w:rFonts w:ascii="Verdana" w:hAnsi="Verdana"/>
          <w:color w:val="000000"/>
          <w:sz w:val="18"/>
          <w:szCs w:val="18"/>
        </w:rPr>
        <w:t> </w:t>
      </w:r>
      <w:r>
        <w:rPr>
          <w:rStyle w:val="WW8Num4z0"/>
          <w:rFonts w:ascii="Verdana" w:hAnsi="Verdana"/>
          <w:color w:val="4682B4"/>
          <w:sz w:val="18"/>
          <w:szCs w:val="18"/>
        </w:rPr>
        <w:t>суброгации</w:t>
      </w:r>
      <w:r>
        <w:rPr>
          <w:rStyle w:val="WW8Num3z0"/>
          <w:rFonts w:ascii="Verdana" w:hAnsi="Verdana"/>
          <w:color w:val="000000"/>
          <w:sz w:val="18"/>
          <w:szCs w:val="18"/>
        </w:rPr>
        <w:t> </w:t>
      </w:r>
      <w:r>
        <w:rPr>
          <w:rFonts w:ascii="Verdana" w:hAnsi="Verdana"/>
          <w:color w:val="000000"/>
          <w:sz w:val="18"/>
          <w:szCs w:val="18"/>
        </w:rPr>
        <w:t>в страховых отношениях Электронный ресурс. URL: http://ns.lawinstitut.ru (дата обращения: 12.05.2010).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Шевелев</w:t>
      </w:r>
      <w:r>
        <w:rPr>
          <w:rStyle w:val="WW8Num3z0"/>
          <w:rFonts w:ascii="Verdana" w:hAnsi="Verdana"/>
          <w:color w:val="000000"/>
          <w:sz w:val="18"/>
          <w:szCs w:val="18"/>
        </w:rPr>
        <w:t> </w:t>
      </w:r>
      <w:r>
        <w:rPr>
          <w:rFonts w:ascii="Verdana" w:hAnsi="Verdana"/>
          <w:color w:val="000000"/>
          <w:sz w:val="18"/>
          <w:szCs w:val="18"/>
        </w:rPr>
        <w:t>М.Ю. Взаимодействие арбитражного суда и сторон в рамках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правоотношений // Арбитражный и гражданский процесс. 2004. № 8. С. 4-7.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 Л. Предрешения (преюдиции)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Государство и право. 1956. № 5. С. 58-67.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А.Ю. Понятие и природа суброгации // Юрист. 2008. № 9. С. 45-51.170. 4 вопроса</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главе ВАС РФ. Административная</w:t>
      </w:r>
      <w:r>
        <w:rPr>
          <w:rStyle w:val="WW8Num3z0"/>
          <w:rFonts w:ascii="Verdana" w:hAnsi="Verdana"/>
          <w:color w:val="000000"/>
          <w:sz w:val="18"/>
          <w:szCs w:val="18"/>
        </w:rPr>
        <w:t> </w:t>
      </w:r>
      <w:r>
        <w:rPr>
          <w:rStyle w:val="WW8Num4z0"/>
          <w:rFonts w:ascii="Verdana" w:hAnsi="Verdana"/>
          <w:color w:val="4682B4"/>
          <w:sz w:val="18"/>
          <w:szCs w:val="18"/>
        </w:rPr>
        <w:t>давность</w:t>
      </w:r>
      <w:r>
        <w:rPr>
          <w:rFonts w:ascii="Verdana" w:hAnsi="Verdana"/>
          <w:color w:val="000000"/>
          <w:sz w:val="18"/>
          <w:szCs w:val="18"/>
        </w:rPr>
        <w:t>, прецедент Электронный ресурс. URL: http://www.pravo.ru (дата обращения: 12.04.2010).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Ястржембский</w:t>
      </w:r>
      <w:r>
        <w:rPr>
          <w:rStyle w:val="WW8Num3z0"/>
          <w:rFonts w:ascii="Verdana" w:hAnsi="Verdana"/>
          <w:color w:val="000000"/>
          <w:sz w:val="18"/>
          <w:szCs w:val="18"/>
        </w:rPr>
        <w:t> </w:t>
      </w:r>
      <w:r>
        <w:rPr>
          <w:rFonts w:ascii="Verdana" w:hAnsi="Verdana"/>
          <w:color w:val="000000"/>
          <w:sz w:val="18"/>
          <w:szCs w:val="18"/>
        </w:rPr>
        <w:t>И.А. Как сделать судебную практику</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Fonts w:ascii="Verdana" w:hAnsi="Verdana"/>
          <w:color w:val="000000"/>
          <w:sz w:val="18"/>
          <w:szCs w:val="18"/>
        </w:rPr>
        <w:t>? // Российский ежегодник гражданского и арбитражного процесса. 2002-2003. СПб.: Издат. дом С.-Петерб. гос. ун-та, 2004. № 2. С. 30-37.1. Диссертации</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Проблемы арбитражной юрисдикции в России. История возникновения и пути решения на современном этапе: дис. . д-ра. юрид. наук. Саратов. 2002. 475 с.1. Авторефераты диссертаций</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Источники права на современном этапе развития «</w:t>
      </w:r>
      <w:r>
        <w:rPr>
          <w:rStyle w:val="WW8Num4z0"/>
          <w:rFonts w:ascii="Verdana" w:hAnsi="Verdana"/>
          <w:color w:val="4682B4"/>
          <w:sz w:val="18"/>
          <w:szCs w:val="18"/>
        </w:rPr>
        <w:t>общего права</w:t>
      </w:r>
      <w:r>
        <w:rPr>
          <w:rFonts w:ascii="Verdana" w:hAnsi="Verdana"/>
          <w:color w:val="000000"/>
          <w:sz w:val="18"/>
          <w:szCs w:val="18"/>
        </w:rPr>
        <w:t>»: автореф. дис. . д-ра юрид. наук. М., 2007. 48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Российской Федерации: проблемы теории и практики (на примере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спорах по имущественному страхованию): автореф. дис. . канд. юрид. наук. М., 1999. 22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Витов</w:t>
      </w:r>
      <w:r>
        <w:rPr>
          <w:rStyle w:val="WW8Num3z0"/>
          <w:rFonts w:ascii="Verdana" w:hAnsi="Verdana"/>
          <w:color w:val="000000"/>
          <w:sz w:val="18"/>
          <w:szCs w:val="18"/>
        </w:rPr>
        <w:t> </w:t>
      </w:r>
      <w:r>
        <w:rPr>
          <w:rFonts w:ascii="Verdana" w:hAnsi="Verdana"/>
          <w:color w:val="000000"/>
          <w:sz w:val="18"/>
          <w:szCs w:val="18"/>
        </w:rPr>
        <w:t>И.С. Использование в адвокатской деятельности судебных прецедентов для обеспечения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доверителей: автореф. дис. . канд. юрид. наук. М., 2009. 26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Вулах</w:t>
      </w:r>
      <w:r>
        <w:rPr>
          <w:rStyle w:val="WW8Num3z0"/>
          <w:rFonts w:ascii="Verdana" w:hAnsi="Verdana"/>
          <w:color w:val="000000"/>
          <w:sz w:val="18"/>
          <w:szCs w:val="18"/>
        </w:rPr>
        <w:t> </w:t>
      </w:r>
      <w:r>
        <w:rPr>
          <w:rFonts w:ascii="Verdana" w:hAnsi="Verdana"/>
          <w:color w:val="000000"/>
          <w:sz w:val="18"/>
          <w:szCs w:val="18"/>
        </w:rPr>
        <w:t>Г.М. Арбитражный суд как участник арбитражного судопроизводства: автореф. дис. . канд. юрид. наук. Саратов, 2005. 25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Влияние норм материального права на гражданское процессуальное право (научно-практические проблемы): автореф. дис. . д-ра юрид. наук. М., 1999. 63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П.А. Судебный прецедент как источник права: автореф. дис. . канд. юрид. наук. Саратов, 2002. 30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Гурова</w:t>
      </w:r>
      <w:r>
        <w:rPr>
          <w:rStyle w:val="WW8Num3z0"/>
          <w:rFonts w:ascii="Verdana" w:hAnsi="Verdana"/>
          <w:color w:val="000000"/>
          <w:sz w:val="18"/>
          <w:szCs w:val="18"/>
        </w:rPr>
        <w:t> </w:t>
      </w:r>
      <w:r>
        <w:rPr>
          <w:rFonts w:ascii="Verdana" w:hAnsi="Verdana"/>
          <w:color w:val="000000"/>
          <w:sz w:val="18"/>
          <w:szCs w:val="18"/>
        </w:rPr>
        <w:t>Т.В. Источники российского права: автореф. дис. . канд. юрид. наук. Саратов, 1998. 27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Дегтярева</w:t>
      </w:r>
      <w:r>
        <w:rPr>
          <w:rStyle w:val="WW8Num3z0"/>
          <w:rFonts w:ascii="Verdana" w:hAnsi="Verdana"/>
          <w:color w:val="000000"/>
          <w:sz w:val="18"/>
          <w:szCs w:val="18"/>
        </w:rPr>
        <w:t> </w:t>
      </w:r>
      <w:r>
        <w:rPr>
          <w:rFonts w:ascii="Verdana" w:hAnsi="Verdana"/>
          <w:color w:val="000000"/>
          <w:sz w:val="18"/>
          <w:szCs w:val="18"/>
        </w:rPr>
        <w:t>Е. А. Административные процедуры: автореф. дис. . канд. юрид. наук. Ростов н/Д, 2007. URL: http://www.law.edu.ru (дата обращения: 16.11.2009). 25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Евстигнеева</w:t>
      </w:r>
      <w:r>
        <w:rPr>
          <w:rStyle w:val="WW8Num3z0"/>
          <w:rFonts w:ascii="Verdana" w:hAnsi="Verdana"/>
          <w:color w:val="000000"/>
          <w:sz w:val="18"/>
          <w:szCs w:val="18"/>
        </w:rPr>
        <w:t> </w:t>
      </w:r>
      <w:r>
        <w:rPr>
          <w:rFonts w:ascii="Verdana" w:hAnsi="Verdana"/>
          <w:color w:val="000000"/>
          <w:sz w:val="18"/>
          <w:szCs w:val="18"/>
        </w:rPr>
        <w:t>Г.Б. Судебные решения как источник права: автореф. дис. . канд. юрид. наук. М., 2007. 24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автореф. дис. . канд. юрид. наук. Саратов, 2001. 30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(его понятие, место и значение): автореф. дис. . д-ра юрид. наук. Д., 1974. 31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Жук</w:t>
      </w:r>
      <w:r>
        <w:rPr>
          <w:rStyle w:val="WW8Num3z0"/>
          <w:rFonts w:ascii="Verdana" w:hAnsi="Verdana"/>
          <w:color w:val="000000"/>
          <w:sz w:val="18"/>
          <w:szCs w:val="18"/>
        </w:rPr>
        <w:t> </w:t>
      </w:r>
      <w:r>
        <w:rPr>
          <w:rFonts w:ascii="Verdana" w:hAnsi="Verdana"/>
          <w:color w:val="000000"/>
          <w:sz w:val="18"/>
          <w:szCs w:val="18"/>
        </w:rPr>
        <w:t>A.B. Проблемы страхования деликтной ответственности: автореф. дис. . канд. юрид. наук. СПб., 2001. 19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историко-правовой аспект: автореф. дис. . канд. юрид. наук. Екатеринбург, 1999. 16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Илларионов</w:t>
      </w:r>
      <w:r>
        <w:rPr>
          <w:rStyle w:val="WW8Num3z0"/>
          <w:rFonts w:ascii="Verdana" w:hAnsi="Verdana"/>
          <w:color w:val="000000"/>
          <w:sz w:val="18"/>
          <w:szCs w:val="18"/>
        </w:rPr>
        <w:t> </w:t>
      </w:r>
      <w:r>
        <w:rPr>
          <w:rFonts w:ascii="Verdana" w:hAnsi="Verdana"/>
          <w:color w:val="000000"/>
          <w:sz w:val="18"/>
          <w:szCs w:val="18"/>
        </w:rPr>
        <w:t>A.B. Акты правотворчества в Российской Федерации: автореф. дис. . канд. юрид. наук. Омск, 2009. 25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Правовые гарантии защиты интересов юридических лиц и граждан в хозяйственном (арбитражном) процессе: автореф. дис. . канд. юрид. наук. Минск, 2003. 40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Коростелкина</w:t>
      </w:r>
      <w:r>
        <w:rPr>
          <w:rStyle w:val="WW8Num3z0"/>
          <w:rFonts w:ascii="Verdana" w:hAnsi="Verdana"/>
          <w:color w:val="000000"/>
          <w:sz w:val="18"/>
          <w:szCs w:val="18"/>
        </w:rPr>
        <w:t> </w:t>
      </w:r>
      <w:r>
        <w:rPr>
          <w:rFonts w:ascii="Verdana" w:hAnsi="Verdana"/>
          <w:color w:val="000000"/>
          <w:sz w:val="18"/>
          <w:szCs w:val="18"/>
        </w:rPr>
        <w:t>О.Н. Судебная практика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в системе источников российского права: автореф. дис. . канд. юрид. наук. М., 2005. 20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A.M. Правовое регулирование страхования гражданской ответственности владельцев транспортных средств в Российской Федерации: автореф. дис. . канд. юрид. наук. М., 2004. 20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Лозовская</w:t>
      </w:r>
      <w:r>
        <w:rPr>
          <w:rStyle w:val="WW8Num3z0"/>
          <w:rFonts w:ascii="Verdana" w:hAnsi="Verdana"/>
          <w:color w:val="000000"/>
          <w:sz w:val="18"/>
          <w:szCs w:val="18"/>
        </w:rPr>
        <w:t> </w:t>
      </w:r>
      <w:r>
        <w:rPr>
          <w:rFonts w:ascii="Verdana" w:hAnsi="Verdana"/>
          <w:color w:val="000000"/>
          <w:sz w:val="18"/>
          <w:szCs w:val="18"/>
        </w:rPr>
        <w:t>C.B. Правовой прецедент: вопросы теории и практики: автореф. дис. . канд. юрид. наук. Екатеринбург, 2005. 26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советском гражданском процессе: автореф. дис. . канд. юрид. наук. М., 1978. 25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Медная</w:t>
      </w:r>
      <w:r>
        <w:rPr>
          <w:rStyle w:val="WW8Num3z0"/>
          <w:rFonts w:ascii="Verdana" w:hAnsi="Verdana"/>
          <w:color w:val="000000"/>
          <w:sz w:val="18"/>
          <w:szCs w:val="18"/>
        </w:rPr>
        <w:t> </w:t>
      </w:r>
      <w:r>
        <w:rPr>
          <w:rFonts w:ascii="Verdana" w:hAnsi="Verdana"/>
          <w:color w:val="000000"/>
          <w:sz w:val="18"/>
          <w:szCs w:val="18"/>
        </w:rPr>
        <w:t>Ю.В. Поднормативное правовое регулирование общественных отношений: автореф. дис. . канд. юрид. наук. Саратов, 2008. 22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Медникова</w:t>
      </w:r>
      <w:r>
        <w:rPr>
          <w:rStyle w:val="WW8Num3z0"/>
          <w:rFonts w:ascii="Verdana" w:hAnsi="Verdana"/>
          <w:color w:val="000000"/>
          <w:sz w:val="18"/>
          <w:szCs w:val="18"/>
        </w:rPr>
        <w:t> </w:t>
      </w:r>
      <w:r>
        <w:rPr>
          <w:rFonts w:ascii="Verdana" w:hAnsi="Verdana"/>
          <w:color w:val="000000"/>
          <w:sz w:val="18"/>
          <w:szCs w:val="18"/>
        </w:rPr>
        <w:t>М.Е. Досудебное урегулирование споров в сфере экономической деятельности (проблемы теории и практики): автореф. дис. . канд. юрид. наук. Саратов, 2007. 26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Митричев</w:t>
      </w:r>
      <w:r>
        <w:rPr>
          <w:rStyle w:val="WW8Num3z0"/>
          <w:rFonts w:ascii="Verdana" w:hAnsi="Verdana"/>
          <w:color w:val="000000"/>
          <w:sz w:val="18"/>
          <w:szCs w:val="18"/>
        </w:rPr>
        <w:t> </w:t>
      </w:r>
      <w:r>
        <w:rPr>
          <w:rFonts w:ascii="Verdana" w:hAnsi="Verdana"/>
          <w:color w:val="000000"/>
          <w:sz w:val="18"/>
          <w:szCs w:val="18"/>
        </w:rPr>
        <w:t>И.А. Правовое регулирование имущественного страхования в Российской Федерации: автореф. дис. . канд. юрид. наук. Екатеринбург, 2006. 26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Сивак</w:t>
      </w:r>
      <w:r>
        <w:rPr>
          <w:rStyle w:val="WW8Num3z0"/>
          <w:rFonts w:ascii="Verdana" w:hAnsi="Verdana"/>
          <w:color w:val="000000"/>
          <w:sz w:val="18"/>
          <w:szCs w:val="18"/>
        </w:rPr>
        <w:t> </w:t>
      </w:r>
      <w:r>
        <w:rPr>
          <w:rFonts w:ascii="Verdana" w:hAnsi="Verdana"/>
          <w:color w:val="000000"/>
          <w:sz w:val="18"/>
          <w:szCs w:val="18"/>
        </w:rPr>
        <w:t>Н.В. Упрощенное производство в арбитражном процессе: автореф. дис. . канд. юрид. наук. М., 2009. 26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Смирных</w:t>
      </w:r>
      <w:r>
        <w:rPr>
          <w:rStyle w:val="WW8Num3z0"/>
          <w:rFonts w:ascii="Verdana" w:hAnsi="Verdana"/>
          <w:color w:val="000000"/>
          <w:sz w:val="18"/>
          <w:szCs w:val="18"/>
        </w:rPr>
        <w:t> </w:t>
      </w:r>
      <w:r>
        <w:rPr>
          <w:rFonts w:ascii="Verdana" w:hAnsi="Verdana"/>
          <w:color w:val="000000"/>
          <w:sz w:val="18"/>
          <w:szCs w:val="18"/>
        </w:rPr>
        <w:t>А.Г. Обязательство страхования в системе гражданско-правовых обязательств: автореф. дис. . канд. юрид. наук. М., 2005. 25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Договор страхования в российском гражданском праве: автореф. дис. . д-ра. юр. наук. М., 2005. 30 с.</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Чебунин</w:t>
      </w:r>
      <w:r>
        <w:rPr>
          <w:rStyle w:val="WW8Num3z0"/>
          <w:rFonts w:ascii="Verdana" w:hAnsi="Verdana"/>
          <w:color w:val="000000"/>
          <w:sz w:val="18"/>
          <w:szCs w:val="18"/>
        </w:rPr>
        <w:t> </w:t>
      </w:r>
      <w:r>
        <w:rPr>
          <w:rFonts w:ascii="Verdana" w:hAnsi="Verdana"/>
          <w:color w:val="000000"/>
          <w:sz w:val="18"/>
          <w:szCs w:val="18"/>
        </w:rPr>
        <w:t>A.B. Актуальные гражданско-правовые проблемы страхования: автореф. дис. . канд. юрид. наук. Томск, 2002. 31 с.1. Судебная практика</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16 июня 1998 г.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Собр. законодательства Рос. Федерации. 1998. № 25, ст. 3004.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и Высшего Арбитражного Суда РФ от 18 августа 1992 г. № 12/12 «О некоторых вопросах подведомственности дел судам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Вестник Высшего Арбитражного Суда РФ. 1992. № 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Пленума Высшего Арбитражного Суда РФ от 9 декабря 2002 г. № 11 «О некоторых вопросах, связанных с введением в действие Арбитражного процессуального кодекса Российской Федерации» // Вестник Высшего Арбитражного Суда РФ. 2003. № 2.</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 3.</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28 ноября 2003 г. № 75 «Обзор практики рассмотрения споров,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договоров страхования» // Вестник Высшего Арбитражного Суда РФ. 2004. № 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Пленума Верховного Суда РФ от 19 декабря 2003 г. № 23 «</w:t>
      </w:r>
      <w:r>
        <w:rPr>
          <w:rStyle w:val="WW8Num4z0"/>
          <w:rFonts w:ascii="Verdana" w:hAnsi="Verdana"/>
          <w:color w:val="4682B4"/>
          <w:sz w:val="18"/>
          <w:szCs w:val="18"/>
        </w:rPr>
        <w:t>О судебном решении</w:t>
      </w:r>
      <w:r>
        <w:rPr>
          <w:rFonts w:ascii="Verdana" w:hAnsi="Verdana"/>
          <w:color w:val="000000"/>
          <w:sz w:val="18"/>
          <w:szCs w:val="18"/>
        </w:rPr>
        <w:t>» // Российская газета. 2003. 26 декабря.</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Информационное письмо Президиума Высшего Арбитражного Суда РФ от 17 февраля 2004 г. № 76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установлении фактов, имеющих юридическое значение» // Вестник Высшего Арбитражного Суда РФ. 2004. № 4.</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Пленума Высшего Арбитражного Суда РФ от 6 октября 2005 г. № 30 «О некоторых вопросах практики применения Федерального закона "Устав железнодорожного транспорта Российской Федерации"» // Вестник Высшего Арбитражного Суда РФ. 2006. № 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практики Астраханского областного суда по гражданским делам за первое полугодие 2008 года. Документ опубликован не был.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Обзор практики рассмотрения споров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Федерального арбитражного суда Уральского округа от 11 декабря 2008 г. Электронный ресурс. URL: http:// www.arbitr.ru (дата обращения: 12.11.2009).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Справка основных показателей работы арбитражных судов Российской Федерации в 2008 2009 гг. Электронный ресурс. URL: http://www.arbitr.ru (дата обращения: 10.11.2009).</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Справка основных показателей работы арбитражных судов Российской Федерации в первом полугодии 2009 2010 гг. Электронный ресурс. URL: http://www.arbitr.ru (дата обращения: 25.08.2010).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Справка основных показателей работы арбитражных судов Российской Федерации в первом полугодии 2010 2011 гг. URL: http://www.arbitr.ru (дата обращения: 13.11.2011).</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Федерального арбитражного суда Северо-Западного округа от 14 октября 1999 г. по делу № А05-4068/99-228/18. Документ опубликован не был.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Президиума Высшего Арбитражного Суда РФ от 6 марта 2001 г. № 8756/00 // Вестник Высшего Арбитражного Суда РФ. 2001. №7.</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Федерального арбитражного суда Московского округа от 3 апреля 2001 г. по делу № КГ-А40/1455-01. Документ опубликован не был.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Президиума Ярославского областного суда от 16 мая 2001 г. № 44-Г-215.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Федерального арбитражного суда Поволжского округа от 29 июня 2001 г. по делу № А 55-673/01-9.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 Решение Верховного Суда РФ от 25 ноября 2003 г. № ГКПИОЗ-1266 // Бюллетень Верховного Суда РФ. 2005. № 8.</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Федерального арбитражного суда Северо-Западного округа от 24 февраля 2004 г. № AI3-4732/03-20.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Федерального арбитражного суда Поволжского округа от 12 июля 2005 г. по делу № А55-9850/2004-45.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Президиума Высшего Арбитражного Суда РФ от 29 августа 2006 г. № 1075/06 по делу № А03-4597/05-12 // Вестник Высшего Арбитражного Суда РФ. 2006. № 10.</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Определение Высшего Арбитражного Суда РФ от 5 февраля 2007 г. № 13988/06 по делу № А63-6407/2006-С7.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Определение Федерального арбитражного суда Поволжского округа от21 февраля 2007 г. по делу № А65-10550/2006-СГЗ-28. Документ опубликован не был.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Президиума Высшего Арбитражного Суда РФ от 6 апреля 2007 г. № 14115/06 по делу № А27-37317/2005-1 // Вестник Высшего Арбитражного Суда РФ. 2007. № 6.</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Определение Высшего Арбитражного Суда РФ от 23 мая 2007 г. № 11974/06 по делу № А12-2463/06-с42.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Федерального арбитражного суда Уральского округа от 05 июля 2007 г. № Ф09-4782/07-С6.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Определение Высшего Арбитражного Суда РФ от 18 октября 2007 г. № 7703/07 по делу № А65-7569/2006-СА1-42.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Определение Высшего Арбитражного Суда РФ от 28 февраля 2008 г. № 17730/07 по делу № А32-6311/2007-7/195.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Президиума Московского городского суда от 7 августа 2008 г. по делу № А43-9800/2009. Документ опубликован не был.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Тринадцатого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от22 сентября 2008 г. по делу № 13АП-7393/2008. Документ опубликован не был.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Определение Высшего Арбитражного Суда РФ от 16 января 2009 г. № 17257/08 по делу № А56-52037/2007.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Федерального арбитражного суда Московского округа от 3 февраля 2009 г. № КГ-А40/12637-08.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Определение Высшего Арбитражного Суда РФ от 7 сентября 2009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-10887/09 по делу № А40-57580/07-68-523.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Федерального арбитражного суда Поволжского округа от 14 сентября 2009 г. № А49-770/2009.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Федерального арбитражного суда Центрального округа от 10 ноября 2009 г. № А62-1461/2009 (Ф10-4870/09).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Постановление Федерального арбитражного суда Центрального округа от 11 ноября 2009 г. № А62-1377/2009 (Ф10-4824/09).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 Постановление Федерального арбитражного суда Поволжского округа от 9 декабря 2009 г. по делу № А06-2371/2009.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Определение Высшего Арбитражного Суда РФ от 8 февраля 2010 г. № ВАС-293/10 по делу № А40-4877/09-30-57.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Определение Высшего Арбитражного Суда РФ от 8 февраля 2010 г. № ВАС-294/10 по делу № А40-29680/09-97-339.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Определение Высшего Арбитражного Суда РФ от 8 февраля 2010 г. № ВАС-304/10 по делу № А40-65470/09-29-523.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Постановление Федерального арбитражного суда Волго-Вятского округа от 11 февраля 2010 г. по делу № А43-9800/2009. Документ0опубликован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943C0" w:rsidRDefault="00C943C0" w:rsidP="00C94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Президиума Высшего Арбитражного Суда РФ от 15 февраля 2011 г. № 12658/10 по делу № А63-18381/2009 Электронный ресурс. URL: http://ras.arbitr.ru (дата обращения: 27.03.2011).</w:t>
      </w:r>
    </w:p>
    <w:p w:rsidR="00C943C0" w:rsidRDefault="00C943C0" w:rsidP="00BD4B38">
      <w:pPr>
        <w:rPr>
          <w:color w:val="FF0000"/>
        </w:rPr>
      </w:pPr>
      <w:bookmarkStart w:id="0" w:name="_GoBack"/>
      <w:bookmarkEnd w:id="0"/>
    </w:p>
    <w:p w:rsidR="0068362D" w:rsidRPr="00031E5A" w:rsidRDefault="002165B1" w:rsidP="00BD4B38">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D2" w:rsidRDefault="00C252D2">
      <w:r>
        <w:separator/>
      </w:r>
    </w:p>
  </w:endnote>
  <w:endnote w:type="continuationSeparator" w:id="0">
    <w:p w:rsidR="00C252D2" w:rsidRDefault="00C2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D2" w:rsidRDefault="00C252D2">
      <w:r>
        <w:separator/>
      </w:r>
    </w:p>
  </w:footnote>
  <w:footnote w:type="continuationSeparator" w:id="0">
    <w:p w:rsidR="00C252D2" w:rsidRDefault="00C25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2D2"/>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5D51-40BC-48DA-AFD1-C61DAC1C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9712</TotalTime>
  <Pages>19</Pages>
  <Words>10458</Words>
  <Characters>59614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2521</cp:revision>
  <cp:lastPrinted>2009-02-06T08:36:00Z</cp:lastPrinted>
  <dcterms:created xsi:type="dcterms:W3CDTF">2015-03-22T11:10:00Z</dcterms:created>
  <dcterms:modified xsi:type="dcterms:W3CDTF">2015-09-28T09:44:00Z</dcterms:modified>
</cp:coreProperties>
</file>