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A4C7" w14:textId="77777777" w:rsidR="00B07190" w:rsidRDefault="00B07190" w:rsidP="00B07190">
      <w:pPr>
        <w:pStyle w:val="afffffffffffffffffffffffffff5"/>
        <w:rPr>
          <w:rFonts w:ascii="Verdana" w:hAnsi="Verdana"/>
          <w:color w:val="000000"/>
          <w:sz w:val="21"/>
          <w:szCs w:val="21"/>
        </w:rPr>
      </w:pPr>
      <w:r>
        <w:rPr>
          <w:rFonts w:ascii="Helvetica" w:hAnsi="Helvetica" w:cs="Helvetica"/>
          <w:b/>
          <w:bCs w:val="0"/>
          <w:color w:val="222222"/>
          <w:sz w:val="21"/>
          <w:szCs w:val="21"/>
        </w:rPr>
        <w:t>Жогов, Роман Владимирович.</w:t>
      </w:r>
    </w:p>
    <w:p w14:paraId="2346222A" w14:textId="77777777" w:rsidR="00B07190" w:rsidRDefault="00B07190" w:rsidP="00B07190">
      <w:pPr>
        <w:pStyle w:val="20"/>
        <w:spacing w:before="0" w:after="312"/>
        <w:rPr>
          <w:rFonts w:ascii="Arial" w:hAnsi="Arial" w:cs="Arial"/>
          <w:caps/>
          <w:color w:val="333333"/>
          <w:sz w:val="27"/>
          <w:szCs w:val="27"/>
        </w:rPr>
      </w:pPr>
      <w:r>
        <w:rPr>
          <w:rFonts w:ascii="Helvetica" w:hAnsi="Helvetica" w:cs="Helvetica"/>
          <w:caps/>
          <w:color w:val="222222"/>
          <w:sz w:val="21"/>
          <w:szCs w:val="21"/>
        </w:rPr>
        <w:t>Особенности демократического процесса постсоветской России : 1990-е гг. : диссертация ... кандидата политических наук : 23.00.02. - Воронеж, 2002. - 190 с.</w:t>
      </w:r>
    </w:p>
    <w:p w14:paraId="54995DC1" w14:textId="77777777" w:rsidR="00B07190" w:rsidRDefault="00B07190" w:rsidP="00B0719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Жогов, Роман Владимирович</w:t>
      </w:r>
    </w:p>
    <w:p w14:paraId="1AAE8D4E"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6FBB29"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аспекты демократизации как политического процесса.</w:t>
      </w:r>
    </w:p>
    <w:p w14:paraId="1A6BD4DC"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демократизации и ее основные концепции.</w:t>
      </w:r>
    </w:p>
    <w:p w14:paraId="35D1C1E8"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Типология переходов к демократии.</w:t>
      </w:r>
    </w:p>
    <w:p w14:paraId="4B08ADC8"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Конституирование институтов и правил "политической игры" в процессе демократического перехода России.</w:t>
      </w:r>
    </w:p>
    <w:p w14:paraId="26FFBCF5"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формирования институтов государственной власти и сложившегося институционального устройства в России 1990-х гг.</w:t>
      </w:r>
    </w:p>
    <w:p w14:paraId="3C00BAAD"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Становление процедур демократии и развитие российской избирательной системы.</w:t>
      </w:r>
    </w:p>
    <w:p w14:paraId="0306571E"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Социокультурные аспекты российской демократизации.</w:t>
      </w:r>
    </w:p>
    <w:p w14:paraId="2548CC54"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Проблемы формирования гражданской политической культуры.</w:t>
      </w:r>
    </w:p>
    <w:p w14:paraId="74D36F5B" w14:textId="77777777" w:rsidR="00B07190" w:rsidRDefault="00B07190" w:rsidP="00B07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Специфика становления гражданского общества в России.</w:t>
      </w:r>
    </w:p>
    <w:p w14:paraId="7823CDB0" w14:textId="72BD7067" w:rsidR="00F37380" w:rsidRPr="00B07190" w:rsidRDefault="00F37380" w:rsidP="00B07190"/>
    <w:sectPr w:rsidR="00F37380" w:rsidRPr="00B071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97D6" w14:textId="77777777" w:rsidR="000670BA" w:rsidRDefault="000670BA">
      <w:pPr>
        <w:spacing w:after="0" w:line="240" w:lineRule="auto"/>
      </w:pPr>
      <w:r>
        <w:separator/>
      </w:r>
    </w:p>
  </w:endnote>
  <w:endnote w:type="continuationSeparator" w:id="0">
    <w:p w14:paraId="21B75605" w14:textId="77777777" w:rsidR="000670BA" w:rsidRDefault="0006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888F" w14:textId="77777777" w:rsidR="000670BA" w:rsidRDefault="000670BA"/>
    <w:p w14:paraId="4C3ED1BB" w14:textId="77777777" w:rsidR="000670BA" w:rsidRDefault="000670BA"/>
    <w:p w14:paraId="2100CF79" w14:textId="77777777" w:rsidR="000670BA" w:rsidRDefault="000670BA"/>
    <w:p w14:paraId="372414F2" w14:textId="77777777" w:rsidR="000670BA" w:rsidRDefault="000670BA"/>
    <w:p w14:paraId="7E446665" w14:textId="77777777" w:rsidR="000670BA" w:rsidRDefault="000670BA"/>
    <w:p w14:paraId="211932C5" w14:textId="77777777" w:rsidR="000670BA" w:rsidRDefault="000670BA"/>
    <w:p w14:paraId="5EBD6FA1" w14:textId="77777777" w:rsidR="000670BA" w:rsidRDefault="00067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13DE7A" wp14:editId="724A90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29826" w14:textId="77777777" w:rsidR="000670BA" w:rsidRDefault="00067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13DE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129826" w14:textId="77777777" w:rsidR="000670BA" w:rsidRDefault="00067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7058F1" w14:textId="77777777" w:rsidR="000670BA" w:rsidRDefault="000670BA"/>
    <w:p w14:paraId="0510ED25" w14:textId="77777777" w:rsidR="000670BA" w:rsidRDefault="000670BA"/>
    <w:p w14:paraId="756664E0" w14:textId="77777777" w:rsidR="000670BA" w:rsidRDefault="00067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5DEA8" wp14:editId="5D8BB0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08B13" w14:textId="77777777" w:rsidR="000670BA" w:rsidRDefault="000670BA"/>
                          <w:p w14:paraId="2DC44287" w14:textId="77777777" w:rsidR="000670BA" w:rsidRDefault="00067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5DE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608B13" w14:textId="77777777" w:rsidR="000670BA" w:rsidRDefault="000670BA"/>
                    <w:p w14:paraId="2DC44287" w14:textId="77777777" w:rsidR="000670BA" w:rsidRDefault="00067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38EDAB" w14:textId="77777777" w:rsidR="000670BA" w:rsidRDefault="000670BA"/>
    <w:p w14:paraId="4702A28C" w14:textId="77777777" w:rsidR="000670BA" w:rsidRDefault="000670BA">
      <w:pPr>
        <w:rPr>
          <w:sz w:val="2"/>
          <w:szCs w:val="2"/>
        </w:rPr>
      </w:pPr>
    </w:p>
    <w:p w14:paraId="4B229E37" w14:textId="77777777" w:rsidR="000670BA" w:rsidRDefault="000670BA"/>
    <w:p w14:paraId="0A1C7728" w14:textId="77777777" w:rsidR="000670BA" w:rsidRDefault="000670BA">
      <w:pPr>
        <w:spacing w:after="0" w:line="240" w:lineRule="auto"/>
      </w:pPr>
    </w:p>
  </w:footnote>
  <w:footnote w:type="continuationSeparator" w:id="0">
    <w:p w14:paraId="7F5B410E" w14:textId="77777777" w:rsidR="000670BA" w:rsidRDefault="0006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BA"/>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52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76206</TotalTime>
  <Pages>1</Pages>
  <Words>141</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2047</cp:revision>
  <cp:lastPrinted>2009-02-06T05:36:00Z</cp:lastPrinted>
  <dcterms:created xsi:type="dcterms:W3CDTF">2024-01-07T13:43:00Z</dcterms:created>
  <dcterms:modified xsi:type="dcterms:W3CDTF">2025-04-20T08:10:00Z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