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623C7E" w:rsidRDefault="00623C7E" w:rsidP="00623C7E">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Юридическая ответственность за порчу земли</w:t>
      </w:r>
    </w:p>
    <w:p w:rsidR="00623C7E" w:rsidRDefault="00623C7E" w:rsidP="00623C7E">
      <w:pPr>
        <w:spacing w:line="270" w:lineRule="atLeast"/>
        <w:rPr>
          <w:rFonts w:ascii="Verdana" w:hAnsi="Verdana"/>
          <w:b/>
          <w:bCs/>
          <w:color w:val="000000"/>
          <w:sz w:val="18"/>
          <w:szCs w:val="18"/>
        </w:rPr>
      </w:pPr>
      <w:r>
        <w:rPr>
          <w:rFonts w:ascii="Verdana" w:hAnsi="Verdana"/>
          <w:b/>
          <w:bCs/>
          <w:color w:val="000000"/>
          <w:sz w:val="18"/>
          <w:szCs w:val="18"/>
        </w:rPr>
        <w:t>Год: </w:t>
      </w:r>
    </w:p>
    <w:p w:rsidR="00623C7E" w:rsidRDefault="00623C7E" w:rsidP="00623C7E">
      <w:pPr>
        <w:spacing w:line="270" w:lineRule="atLeast"/>
        <w:rPr>
          <w:rFonts w:ascii="Verdana" w:hAnsi="Verdana"/>
          <w:color w:val="000000"/>
          <w:sz w:val="18"/>
          <w:szCs w:val="18"/>
        </w:rPr>
      </w:pPr>
      <w:r>
        <w:rPr>
          <w:rFonts w:ascii="Verdana" w:hAnsi="Verdana"/>
          <w:color w:val="000000"/>
          <w:sz w:val="18"/>
          <w:szCs w:val="18"/>
        </w:rPr>
        <w:t>2011</w:t>
      </w:r>
    </w:p>
    <w:p w:rsidR="00623C7E" w:rsidRDefault="00623C7E" w:rsidP="00623C7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23C7E" w:rsidRDefault="00623C7E" w:rsidP="00623C7E">
      <w:pPr>
        <w:spacing w:line="270" w:lineRule="atLeast"/>
        <w:rPr>
          <w:rFonts w:ascii="Verdana" w:hAnsi="Verdana"/>
          <w:color w:val="000000"/>
          <w:sz w:val="18"/>
          <w:szCs w:val="18"/>
        </w:rPr>
      </w:pPr>
      <w:r>
        <w:rPr>
          <w:rFonts w:ascii="Verdana" w:hAnsi="Verdana"/>
          <w:color w:val="000000"/>
          <w:sz w:val="18"/>
          <w:szCs w:val="18"/>
        </w:rPr>
        <w:t>Воронцова, Оксана Викторовна</w:t>
      </w:r>
    </w:p>
    <w:p w:rsidR="00623C7E" w:rsidRDefault="00623C7E" w:rsidP="00623C7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23C7E" w:rsidRDefault="00623C7E" w:rsidP="00623C7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23C7E" w:rsidRDefault="00623C7E" w:rsidP="00623C7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23C7E" w:rsidRDefault="00623C7E" w:rsidP="00623C7E">
      <w:pPr>
        <w:spacing w:line="270" w:lineRule="atLeast"/>
        <w:rPr>
          <w:rFonts w:ascii="Verdana" w:hAnsi="Verdana"/>
          <w:color w:val="000000"/>
          <w:sz w:val="18"/>
          <w:szCs w:val="18"/>
        </w:rPr>
      </w:pPr>
      <w:r>
        <w:rPr>
          <w:rFonts w:ascii="Verdana" w:hAnsi="Verdana"/>
          <w:color w:val="000000"/>
          <w:sz w:val="18"/>
          <w:szCs w:val="18"/>
        </w:rPr>
        <w:t>Москва</w:t>
      </w:r>
    </w:p>
    <w:p w:rsidR="00623C7E" w:rsidRDefault="00623C7E" w:rsidP="00623C7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23C7E" w:rsidRDefault="00623C7E" w:rsidP="00623C7E">
      <w:pPr>
        <w:spacing w:line="270" w:lineRule="atLeast"/>
        <w:rPr>
          <w:rFonts w:ascii="Verdana" w:hAnsi="Verdana"/>
          <w:color w:val="000000"/>
          <w:sz w:val="18"/>
          <w:szCs w:val="18"/>
        </w:rPr>
      </w:pPr>
      <w:r>
        <w:rPr>
          <w:rFonts w:ascii="Verdana" w:hAnsi="Verdana"/>
          <w:color w:val="000000"/>
          <w:sz w:val="18"/>
          <w:szCs w:val="18"/>
        </w:rPr>
        <w:t>12.00.06</w:t>
      </w:r>
    </w:p>
    <w:p w:rsidR="00623C7E" w:rsidRDefault="00623C7E" w:rsidP="00623C7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23C7E" w:rsidRDefault="00623C7E" w:rsidP="00623C7E">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623C7E" w:rsidRDefault="00623C7E" w:rsidP="00623C7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23C7E" w:rsidRDefault="00623C7E" w:rsidP="00623C7E">
      <w:pPr>
        <w:spacing w:line="270" w:lineRule="atLeast"/>
        <w:rPr>
          <w:rFonts w:ascii="Verdana" w:hAnsi="Verdana"/>
          <w:color w:val="000000"/>
          <w:sz w:val="18"/>
          <w:szCs w:val="18"/>
        </w:rPr>
      </w:pPr>
      <w:r>
        <w:rPr>
          <w:rFonts w:ascii="Verdana" w:hAnsi="Verdana"/>
          <w:color w:val="000000"/>
          <w:sz w:val="18"/>
          <w:szCs w:val="18"/>
        </w:rPr>
        <w:t>208</w:t>
      </w:r>
    </w:p>
    <w:p w:rsidR="00623C7E" w:rsidRDefault="00623C7E" w:rsidP="00623C7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Воронцова, Оксана Викторовна</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Социально-экологическая и правовая характеристика охраны</w:t>
      </w:r>
      <w:r>
        <w:rPr>
          <w:rStyle w:val="WW8Num3z0"/>
          <w:rFonts w:ascii="Verdana" w:hAnsi="Verdana"/>
          <w:color w:val="000000"/>
          <w:sz w:val="18"/>
          <w:szCs w:val="18"/>
        </w:rPr>
        <w:t> </w:t>
      </w:r>
      <w:r>
        <w:rPr>
          <w:rStyle w:val="WW8Num4z0"/>
          <w:rFonts w:ascii="Verdana" w:hAnsi="Verdana"/>
          <w:color w:val="4682B4"/>
          <w:sz w:val="18"/>
          <w:szCs w:val="18"/>
        </w:rPr>
        <w:t>земли</w:t>
      </w:r>
      <w:r>
        <w:rPr>
          <w:rStyle w:val="WW8Num3z0"/>
          <w:rFonts w:ascii="Verdana" w:hAnsi="Verdana"/>
          <w:color w:val="000000"/>
          <w:sz w:val="18"/>
          <w:szCs w:val="18"/>
        </w:rPr>
        <w:t> </w:t>
      </w:r>
      <w:r>
        <w:rPr>
          <w:rFonts w:ascii="Verdana" w:hAnsi="Verdana"/>
          <w:color w:val="000000"/>
          <w:sz w:val="18"/>
          <w:szCs w:val="18"/>
        </w:rPr>
        <w:t>в России.</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Современное состояние и степень деградации земель в РФ.</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Используемый понятийный аппарат.</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Факторы, влияющие на реализацию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порчу</w:t>
      </w:r>
      <w:r>
        <w:rPr>
          <w:rStyle w:val="WW8Num3z0"/>
          <w:rFonts w:ascii="Verdana" w:hAnsi="Verdana"/>
          <w:color w:val="000000"/>
          <w:sz w:val="18"/>
          <w:szCs w:val="18"/>
        </w:rPr>
        <w:t> </w:t>
      </w:r>
      <w:r>
        <w:rPr>
          <w:rFonts w:ascii="Verdana" w:hAnsi="Verdana"/>
          <w:color w:val="000000"/>
          <w:sz w:val="18"/>
          <w:szCs w:val="18"/>
        </w:rPr>
        <w:t>земли.</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за порчу земли.</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Порча земли как основание для применения мер</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Объект и объективная сторона</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Субъект и субъективная сторона правонарушения.</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Уголовная</w:t>
      </w:r>
      <w:r>
        <w:rPr>
          <w:rStyle w:val="WW8Num3z0"/>
          <w:rFonts w:ascii="Verdana" w:hAnsi="Verdana"/>
          <w:color w:val="000000"/>
          <w:sz w:val="18"/>
          <w:szCs w:val="18"/>
        </w:rPr>
        <w:t> </w:t>
      </w:r>
      <w:r>
        <w:rPr>
          <w:rStyle w:val="WW8Num4z0"/>
          <w:rFonts w:ascii="Verdana" w:hAnsi="Verdana"/>
          <w:color w:val="4682B4"/>
          <w:sz w:val="18"/>
          <w:szCs w:val="18"/>
        </w:rPr>
        <w:t>ответственность</w:t>
      </w:r>
      <w:r>
        <w:rPr>
          <w:rStyle w:val="WW8Num3z0"/>
          <w:rFonts w:ascii="Verdana" w:hAnsi="Verdana"/>
          <w:color w:val="000000"/>
          <w:sz w:val="18"/>
          <w:szCs w:val="18"/>
        </w:rPr>
        <w:t> </w:t>
      </w:r>
      <w:r>
        <w:rPr>
          <w:rFonts w:ascii="Verdana" w:hAnsi="Verdana"/>
          <w:color w:val="000000"/>
          <w:sz w:val="18"/>
          <w:szCs w:val="18"/>
        </w:rPr>
        <w:t>за порчу земли.</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Общественная опасность порчи земли.</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Объект, предмет порчи земли. Объективная сторона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Понятие субъекта преступления. Субъективная сторона преступления.</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Международное сотрудничество и политика Европейского Союза в области охраны почв.</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Международное сотрудничество по охране почв.</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Политика Европейского Союза по охране почв.</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Общая характеристика французского законодательства по охране почв.</w:t>
      </w:r>
    </w:p>
    <w:p w:rsidR="00623C7E" w:rsidRDefault="00623C7E" w:rsidP="00623C7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"Юридическая ответственность за порчу земли"</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Необходимость решения вопросов, касающихся охраны земли, с каждым годом все более возрастает. Это связано с тем, что земля является предпосылкой любой хозяйственной деятельности человека, но еще важнее то, что она — первооснова его жизни.</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ст. 9</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земля и другие природные ресурсы используются и</w:t>
      </w:r>
      <w:r>
        <w:rPr>
          <w:rStyle w:val="WW8Num3z0"/>
          <w:rFonts w:ascii="Verdana" w:hAnsi="Verdana"/>
          <w:color w:val="000000"/>
          <w:sz w:val="18"/>
          <w:szCs w:val="18"/>
        </w:rPr>
        <w:t> </w:t>
      </w:r>
      <w:r>
        <w:rPr>
          <w:rStyle w:val="WW8Num4z0"/>
          <w:rFonts w:ascii="Verdana" w:hAnsi="Verdana"/>
          <w:color w:val="4682B4"/>
          <w:sz w:val="18"/>
          <w:szCs w:val="18"/>
        </w:rPr>
        <w:t>охраняются</w:t>
      </w:r>
      <w:r>
        <w:rPr>
          <w:rStyle w:val="WW8Num3z0"/>
          <w:rFonts w:ascii="Verdana" w:hAnsi="Verdana"/>
          <w:color w:val="000000"/>
          <w:sz w:val="18"/>
          <w:szCs w:val="18"/>
        </w:rPr>
        <w:t> </w:t>
      </w:r>
      <w:r>
        <w:rPr>
          <w:rFonts w:ascii="Verdana" w:hAnsi="Verdana"/>
          <w:color w:val="000000"/>
          <w:sz w:val="18"/>
          <w:szCs w:val="18"/>
        </w:rPr>
        <w:t>в Российской Федерации как основа жизни и деятельности народов, проживающих на соответствующей территории.</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данным государственной статистической отчетности площадь земельного фонда Российской Федерации на 1 января 2010 г. составила 1709,8 млн га без учета внутренних морских вод и территориального моря1.</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Как неоднократно отмечалось в государственных докладах Министерства природных ресурсов и экологии РФ , практически во всех субъектах Российской Федерации сохраняется тенденция ухудшения состояния земель. Интенсивно развиваются эрозия, дефляция, заболачивание, засоление, опустынивание, подтопление, зарастание сельскохозяйственных угодий кустарником и мелколесьем и другие процессы, ведущие к потере плодородия сельхозугодий и выводу их из </w:t>
      </w:r>
      <w:r>
        <w:rPr>
          <w:rFonts w:ascii="Verdana" w:hAnsi="Verdana"/>
          <w:color w:val="000000"/>
          <w:sz w:val="18"/>
          <w:szCs w:val="18"/>
        </w:rPr>
        <w:lastRenderedPageBreak/>
        <w:t>хозяйственного оборота. Водной эрозии подвержено 17,8% площади сельхозугодий, ветровой— 8,4%; переувлажненные и заболоченные земли занимают 12,3%, засоленные и солонцеватые— 20,1% сельхозугодий. Наиболее опасными в эрозионном отношении являются территории Приволжского (50,0%), Южного (16,0%) и</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Государственный доклад Министерства природных ресурсов и экологии РФ о состоянии и об охране окружающей среды за 2009 год.</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URL: http://www.mnr.gov.ru/regulatory/list.php?part=l 101 (дата обращения 14 июля 2011 г.).</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См., например: Государственные доклады Министерства природных ресурсов и экологии РФ о состоянии и об охране окружающей среды с 2003 по 2009 г. URL: http://www.mnr.gov.ru/regulatory/list.php?part=l 101 (дата обращения 14 июля 2011 г.).</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Центрального (13,0%) федеральных округов, в дефляционно-опасном — Сибирского (43,0%) и Южного (30,0%) федеральных округов. Процессы заболачивания в наибольшей степени развиты на территории Центрального (31,0%) и Сибирского (23,0%) федеральных округов, засоления— Южного (около 50,0%) и Сибирского (примерно 30,0%) федеральных округов. В районах Крайнего Севера в результате многоцелевого и крупномасштабного промышленного освоения территорий возникли обширные очаги сильного загрязнения, захламления, нарушения и деградации земель. Невосполнимый ущерб нанесен оленьим пастбищам и в целом оленеводству, являющемуся ведущей отраслью сельскохозяйственного производства и играющему наиболее важную роль в жизни (культура, быт, экономика) коренных народов Севера. По данным многолетних наблюдений и анализа процессов восстановления нарушенных биогеоценозов на эталонных участках оленьих пастбищ в лесотундре и северной тайге среднестатистический показатель о восстановления нарушенных пастбищ составляет 50 лет .</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Аналогичные экологические проблемы, связанные с загрязнением земель, характерны для многих нефтедобывающих районов России, таких как Западная Сибирь, Среднее и Нижнее Поволжье и др. Причины загрязнения — аварии на магистральных и внутрипромысловых нефтепроводах, несовершенство технологии нефтедобычи, аварийные и технологические выбросы и т.д. В результате, например, в отдельных районах Тюменской и Томской областей концентрации нефтяных углеводородов в почвах превышают фоновые значения в 150-250 раз. На Тюменском Севере площади оленьих пастбищ уменьшились на 12,5%, т.е. на 6 млн га, замазученными оказались 30 тыс. га. В Западной Сибири выявлено свыше 20 тыс. га, загрязненных нефтью толщиной слоя не менее пяти сантиметров4.</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Государственный доклад Минприроды РФ о состоянии и об охране окружающей среды Российской Федерации в 2007 году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1ЖЬ: http://www.ecosibir.ru/zemlyaysostoyanie-pochvy/ (дата обращения 12 января 2011 г.). 4</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Данные проблемы характерны и для Республики Коми, на материалах которой в том числе построено диссертационное исследование. Например, согласно «Стратегии экономического и социального развития Республики Коми на период до 2020 года»5, одним из приоритетных направлений деятельности властей является создание условий для сохранения земельных ресурсов в пригодном для дальнейшего использования состоянии. В данном документе</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также необходимость эффективного использования земель, повышение конкурентоспособности сельскохозяйственной продукции, производимой на территории Республики Коми, сохранение и воспроизводство используемых в сельскохозяйственном и ином производстве земельных и других природных ресурсов.</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подтверждает также сложившаяся в последнее время ситуация, характерная для северных регионов России, которая связана со специфическим видом землепользования— эпизодическим использованием земельных участков в районах падения отделяющихся частей ракет. Выделение таких районов предусмотрено действующим законодательством, в частности ст. 92 Земельного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xml:space="preserve">РФ (далее — ЗК РФ)6. Так, например, выступая в средствах массовой информации, Председатель комитета по природным ресурсам, природопользованию и экологии Государственного Совета Республики Коми А. Макаренко отметил, что «в Республике Коми расположено четыре действующих района падения отделяющихся </w:t>
      </w:r>
      <w:r>
        <w:rPr>
          <w:rFonts w:ascii="Verdana" w:hAnsi="Verdana"/>
          <w:color w:val="000000"/>
          <w:sz w:val="18"/>
          <w:szCs w:val="18"/>
        </w:rPr>
        <w:lastRenderedPageBreak/>
        <w:t>частей ракет-носителей общей площадью свыше 950 тыс. га. Вместе с тем никаких платежей за негативное воздействие на окружающую среду и никакого</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Республики Коми от 27 марта 2006 № 45 «О стратегии экономического и социального развития республики Коми на период до 2020 года» // Республика. 2006. № 63. 13 апр. Изменения, внесенные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РК от 21 мая 2010 г. № 151, вступили в силу со дня его официального</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(опубликовано в Ведомостях нормативных актов органов государственной власти Республики Коми 28 мая 2010 г.).</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СЗ РФ. 2001. № 44. Ст. 4147.</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за захламление территорий металлическими частями и химическое загрязнение земель, водных объектов остатками ракетного топлива не производится. Хотя по закону космическая деятельность, в том числе с использованием военной и оборонной техники, должна осуществляться с учетом обеспечения охраны окружающей среды»7.</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по мнению парламентария, необходимо внести в федеральное законодательство изменения в части создания механизма платы за негативное воздействие на окружающую среду при эпизодическом использовании районов падения отделяющихся частей ракет, утверждения методики возмещения</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природным компонентам. Следует также провести обследования районов падения отделяющихся частей ракет с последующей рекультивацией и возвращением земель в хозяйственное использование, регулярно проводить экологические обследования и вести экологический мониторинг районов8.</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В качестве объекта диссертационного исследования выступают общественные отношения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возникающие в связи с привлечением к юридической ответственности за порчу земли. В работе исследованы в первую очередь</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и уголовная ответственность, так как</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и УК РФ</w:t>
      </w:r>
      <w:r>
        <w:rPr>
          <w:rStyle w:val="WW8Num3z0"/>
          <w:rFonts w:ascii="Verdana" w:hAnsi="Verdana"/>
          <w:color w:val="000000"/>
          <w:sz w:val="18"/>
          <w:szCs w:val="18"/>
        </w:rPr>
        <w:t> </w:t>
      </w:r>
      <w:r>
        <w:rPr>
          <w:rStyle w:val="WW8Num4z0"/>
          <w:rFonts w:ascii="Verdana" w:hAnsi="Verdana"/>
          <w:color w:val="4682B4"/>
          <w:sz w:val="18"/>
          <w:szCs w:val="18"/>
        </w:rPr>
        <w:t>закрепляют</w:t>
      </w:r>
      <w:r>
        <w:rPr>
          <w:rStyle w:val="WW8Num3z0"/>
          <w:rFonts w:ascii="Verdana" w:hAnsi="Verdana"/>
          <w:color w:val="000000"/>
          <w:sz w:val="18"/>
          <w:szCs w:val="18"/>
        </w:rPr>
        <w:t> </w:t>
      </w:r>
      <w:r>
        <w:rPr>
          <w:rFonts w:ascii="Verdana" w:hAnsi="Verdana"/>
          <w:color w:val="000000"/>
          <w:sz w:val="18"/>
          <w:szCs w:val="18"/>
        </w:rPr>
        <w:t>конкретные санкции за порчу земли. Отдельные аспекты гражданско-правовой и</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раскрыты в параграфе 3 гл. 1 и параграфе 2 гл. 2. Предметом исследования являются теоретические положения, доктрины экологического права, материальные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устанавливающие юридическую ответственность за порчу земли, в том числе российского и зарубежного законодательства, а также</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административная практика применения данных норм.</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URL: http://www.komiinform.ru/news/78034/ (дата обращения 11 мая 2011 г.).</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Официальный сайт Государственного Совета Республики Коми // URL: http://www.gsrk.ru/content/view/2334/ (дата обращения 11 мая 2011 г.).</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данного диссертационного исследования является выработка предложений по совершенствованию правового регулирования в сфере юридической ответственности за порчу земли.</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были поставлены следующие задачи:</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и систематизировать теоретические вопросы привлечения к юридической ответственности за порчу земли;</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сравнительно-правовой анализ норм, устанавливающих ответственность за порчу земли;</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проблемы правового регулирования, возникающие при применении юридической ответственности за порчу земли, а также их причины;</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содержание и соотношение смежных понятий, а именно «</w:t>
      </w:r>
      <w:r>
        <w:rPr>
          <w:rStyle w:val="WW8Num4z0"/>
          <w:rFonts w:ascii="Verdana" w:hAnsi="Verdana"/>
          <w:color w:val="4682B4"/>
          <w:sz w:val="18"/>
          <w:szCs w:val="18"/>
        </w:rPr>
        <w:t>земля</w:t>
      </w:r>
      <w:r>
        <w:rPr>
          <w:rFonts w:ascii="Verdana" w:hAnsi="Verdana"/>
          <w:color w:val="000000"/>
          <w:sz w:val="18"/>
          <w:szCs w:val="18"/>
        </w:rPr>
        <w:t>», «</w:t>
      </w:r>
      <w:r>
        <w:rPr>
          <w:rStyle w:val="WW8Num4z0"/>
          <w:rFonts w:ascii="Verdana" w:hAnsi="Verdana"/>
          <w:color w:val="4682B4"/>
          <w:sz w:val="18"/>
          <w:szCs w:val="18"/>
        </w:rPr>
        <w:t>почва</w:t>
      </w:r>
      <w:r>
        <w:rPr>
          <w:rFonts w:ascii="Verdana" w:hAnsi="Verdana"/>
          <w:color w:val="000000"/>
          <w:sz w:val="18"/>
          <w:szCs w:val="18"/>
        </w:rPr>
        <w:t>», «</w:t>
      </w:r>
      <w:r>
        <w:rPr>
          <w:rStyle w:val="WW8Num4z0"/>
          <w:rFonts w:ascii="Verdana" w:hAnsi="Verdana"/>
          <w:color w:val="4682B4"/>
          <w:sz w:val="18"/>
          <w:szCs w:val="18"/>
        </w:rPr>
        <w:t>отравление</w:t>
      </w:r>
      <w:r>
        <w:rPr>
          <w:rFonts w:ascii="Verdana" w:hAnsi="Verdana"/>
          <w:color w:val="000000"/>
          <w:sz w:val="18"/>
          <w:szCs w:val="18"/>
        </w:rPr>
        <w:t>», «</w:t>
      </w:r>
      <w:r>
        <w:rPr>
          <w:rStyle w:val="WW8Num4z0"/>
          <w:rFonts w:ascii="Verdana" w:hAnsi="Verdana"/>
          <w:color w:val="4682B4"/>
          <w:sz w:val="18"/>
          <w:szCs w:val="18"/>
        </w:rPr>
        <w:t>загрязнение</w:t>
      </w:r>
      <w:r>
        <w:rPr>
          <w:rFonts w:ascii="Verdana" w:hAnsi="Verdana"/>
          <w:color w:val="000000"/>
          <w:sz w:val="18"/>
          <w:szCs w:val="18"/>
        </w:rPr>
        <w:t>», «</w:t>
      </w:r>
      <w:r>
        <w:rPr>
          <w:rStyle w:val="WW8Num4z0"/>
          <w:rFonts w:ascii="Verdana" w:hAnsi="Verdana"/>
          <w:color w:val="4682B4"/>
          <w:sz w:val="18"/>
          <w:szCs w:val="18"/>
        </w:rPr>
        <w:t>порча</w:t>
      </w:r>
      <w:r>
        <w:rPr>
          <w:rFonts w:ascii="Verdana" w:hAnsi="Verdana"/>
          <w:color w:val="000000"/>
          <w:sz w:val="18"/>
          <w:szCs w:val="18"/>
        </w:rPr>
        <w:t>» и др.;</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и проанализировать правовые проблемы, возникающие при применении юридической ответственности за порчу земли на региональном уровне;</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сравнительно-правовой анализ</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складывающейся в сфере привлечения к ответственности за порчу земли;</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международно-правовые нормы (в том числе Европейского Союза) и нормы зарубежного законодательства (Французской Республики), а также их соотношение с нормами российского законодательства по теме исследования.</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Методология диссертационного исследования. Методологическую основу составили философские методы (диалектический, метафизический, феноменологический), общенаучные методы, применяемые как на эмпирическом (наблюдение, измерение и др.), так и на теоретическом уровне познания (идеализация, формализация, моделирование). В работе также использованы</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(сравнительно-правовой, статистический, исторический и др.), применяемые в таких науках, как экология, экономика, почвоведение, социология, экологическое право,</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уголовное право и т.д.), и методы междисциплинарного исследования, как совокупность ряда интегративных способов, существующих на стыке различных научных дисциплин.</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отечественных и зарубежных ученых, содержащие положения и выводы, касающиеся юридической ответственности за порчу земли, в частности работы Ф.Х.</w:t>
      </w:r>
      <w:r>
        <w:rPr>
          <w:rStyle w:val="WW8Num3z0"/>
          <w:rFonts w:ascii="Verdana" w:hAnsi="Verdana"/>
          <w:color w:val="000000"/>
          <w:sz w:val="18"/>
          <w:szCs w:val="18"/>
        </w:rPr>
        <w:t> </w:t>
      </w:r>
      <w:r>
        <w:rPr>
          <w:rStyle w:val="WW8Num4z0"/>
          <w:rFonts w:ascii="Verdana" w:hAnsi="Verdana"/>
          <w:color w:val="4682B4"/>
          <w:sz w:val="18"/>
          <w:szCs w:val="18"/>
        </w:rPr>
        <w:t>Адиханова</w:t>
      </w:r>
      <w:r>
        <w:rPr>
          <w:rFonts w:ascii="Verdana" w:hAnsi="Verdana"/>
          <w:color w:val="000000"/>
          <w:sz w:val="18"/>
          <w:szCs w:val="18"/>
        </w:rPr>
        <w:t>, С.А. Боголюбова, М.М. Бринчука, М.И.</w:t>
      </w:r>
      <w:r>
        <w:rPr>
          <w:rStyle w:val="WW8Num3z0"/>
          <w:rFonts w:ascii="Verdana" w:hAnsi="Verdana"/>
          <w:color w:val="000000"/>
          <w:sz w:val="18"/>
          <w:szCs w:val="18"/>
        </w:rPr>
        <w:t> </w:t>
      </w:r>
      <w:r>
        <w:rPr>
          <w:rStyle w:val="WW8Num4z0"/>
          <w:rFonts w:ascii="Verdana" w:hAnsi="Verdana"/>
          <w:color w:val="4682B4"/>
          <w:sz w:val="18"/>
          <w:szCs w:val="18"/>
        </w:rPr>
        <w:t>Васильевой</w:t>
      </w:r>
      <w:r>
        <w:rPr>
          <w:rFonts w:ascii="Verdana" w:hAnsi="Verdana"/>
          <w:color w:val="000000"/>
          <w:sz w:val="18"/>
          <w:szCs w:val="18"/>
        </w:rPr>
        <w:t>, Е.В. Виноградовой, В.П. Виноградова, Г.А.</w:t>
      </w:r>
      <w:r>
        <w:rPr>
          <w:rStyle w:val="WW8Num4z0"/>
          <w:rFonts w:ascii="Verdana" w:hAnsi="Verdana"/>
          <w:color w:val="4682B4"/>
          <w:sz w:val="18"/>
          <w:szCs w:val="18"/>
        </w:rPr>
        <w:t>Волкова</w:t>
      </w:r>
      <w:r>
        <w:rPr>
          <w:rFonts w:ascii="Verdana" w:hAnsi="Verdana"/>
          <w:color w:val="000000"/>
          <w:sz w:val="18"/>
          <w:szCs w:val="18"/>
        </w:rPr>
        <w:t>, А.К. Голиченкова, O.JI. Дубовик, H.A.</w:t>
      </w:r>
      <w:r>
        <w:rPr>
          <w:rStyle w:val="WW8Num3z0"/>
          <w:rFonts w:ascii="Verdana" w:hAnsi="Verdana"/>
          <w:color w:val="000000"/>
          <w:sz w:val="18"/>
          <w:szCs w:val="18"/>
        </w:rPr>
        <w:t> </w:t>
      </w:r>
      <w:r>
        <w:rPr>
          <w:rStyle w:val="WW8Num4z0"/>
          <w:rFonts w:ascii="Verdana" w:hAnsi="Verdana"/>
          <w:color w:val="4682B4"/>
          <w:sz w:val="18"/>
          <w:szCs w:val="18"/>
        </w:rPr>
        <w:t>Духно</w:t>
      </w:r>
      <w:r>
        <w:rPr>
          <w:rFonts w:ascii="Verdana" w:hAnsi="Verdana"/>
          <w:color w:val="000000"/>
          <w:sz w:val="18"/>
          <w:szCs w:val="18"/>
        </w:rPr>
        <w:t>, Б.В. Ерофеева, A.J1. Ивановой, И.А.</w:t>
      </w:r>
      <w:r>
        <w:rPr>
          <w:rStyle w:val="WW8Num3z0"/>
          <w:rFonts w:ascii="Verdana" w:hAnsi="Verdana"/>
          <w:color w:val="000000"/>
          <w:sz w:val="18"/>
          <w:szCs w:val="18"/>
        </w:rPr>
        <w:t> </w:t>
      </w:r>
      <w:r>
        <w:rPr>
          <w:rStyle w:val="WW8Num4z0"/>
          <w:rFonts w:ascii="Verdana" w:hAnsi="Verdana"/>
          <w:color w:val="4682B4"/>
          <w:sz w:val="18"/>
          <w:szCs w:val="18"/>
        </w:rPr>
        <w:t>Иконицкой</w:t>
      </w:r>
      <w:r>
        <w:rPr>
          <w:rFonts w:ascii="Verdana" w:hAnsi="Verdana"/>
          <w:color w:val="000000"/>
          <w:sz w:val="18"/>
          <w:szCs w:val="18"/>
        </w:rPr>
        <w:t>, О.С. Колбасова, О.М. Козырь, A.JI. Корнеева, О.И.</w:t>
      </w:r>
      <w:r>
        <w:rPr>
          <w:rStyle w:val="WW8Num3z0"/>
          <w:rFonts w:ascii="Verdana" w:hAnsi="Verdana"/>
          <w:color w:val="000000"/>
          <w:sz w:val="18"/>
          <w:szCs w:val="18"/>
        </w:rPr>
        <w:t> </w:t>
      </w:r>
      <w:r>
        <w:rPr>
          <w:rStyle w:val="WW8Num4z0"/>
          <w:rFonts w:ascii="Verdana" w:hAnsi="Verdana"/>
          <w:color w:val="4682B4"/>
          <w:sz w:val="18"/>
          <w:szCs w:val="18"/>
        </w:rPr>
        <w:t>Крассова</w:t>
      </w:r>
      <w:r>
        <w:rPr>
          <w:rFonts w:ascii="Verdana" w:hAnsi="Verdana"/>
          <w:color w:val="000000"/>
          <w:sz w:val="18"/>
          <w:szCs w:val="18"/>
        </w:rPr>
        <w:t>, В.В. Петрова, Т.В. Петровой, A.C.</w:t>
      </w:r>
      <w:r>
        <w:rPr>
          <w:rStyle w:val="WW8Num3z0"/>
          <w:rFonts w:ascii="Verdana" w:hAnsi="Verdana"/>
          <w:color w:val="000000"/>
          <w:sz w:val="18"/>
          <w:szCs w:val="18"/>
        </w:rPr>
        <w:t> </w:t>
      </w:r>
      <w:r>
        <w:rPr>
          <w:rStyle w:val="WW8Num4z0"/>
          <w:rFonts w:ascii="Verdana" w:hAnsi="Verdana"/>
          <w:color w:val="4682B4"/>
          <w:sz w:val="18"/>
          <w:szCs w:val="18"/>
        </w:rPr>
        <w:t>Шестерюка</w:t>
      </w:r>
      <w:r>
        <w:rPr>
          <w:rFonts w:ascii="Verdana" w:hAnsi="Verdana"/>
          <w:color w:val="000000"/>
          <w:sz w:val="18"/>
          <w:szCs w:val="18"/>
        </w:rPr>
        <w:t>, а также работы представителей европейской эколого-правовой доктрины, в том числе Б. Бендера, М. Майер-Абиха, М.М. Кениг-Витковской, Г. Винтера, JI. Кремера, Г. Люббе-Вольфф, М. Клепфера, Р.</w:t>
      </w:r>
      <w:r>
        <w:rPr>
          <w:rStyle w:val="WW8Num3z0"/>
          <w:rFonts w:ascii="Verdana" w:hAnsi="Verdana"/>
          <w:color w:val="000000"/>
          <w:sz w:val="18"/>
          <w:szCs w:val="18"/>
        </w:rPr>
        <w:t> </w:t>
      </w:r>
      <w:r>
        <w:rPr>
          <w:rStyle w:val="WW8Num4z0"/>
          <w:rFonts w:ascii="Verdana" w:hAnsi="Verdana"/>
          <w:color w:val="4682B4"/>
          <w:sz w:val="18"/>
          <w:szCs w:val="18"/>
        </w:rPr>
        <w:t>Макрори</w:t>
      </w:r>
      <w:r>
        <w:rPr>
          <w:rFonts w:ascii="Verdana" w:hAnsi="Verdana"/>
          <w:color w:val="000000"/>
          <w:sz w:val="18"/>
          <w:szCs w:val="18"/>
        </w:rPr>
        <w:t>, А.К. фон дер Хайде, Р. Шпарвассера, А. Эпине, Я.Х.</w:t>
      </w:r>
      <w:r>
        <w:rPr>
          <w:rStyle w:val="WW8Num3z0"/>
          <w:rFonts w:ascii="Verdana" w:hAnsi="Verdana"/>
          <w:color w:val="000000"/>
          <w:sz w:val="18"/>
          <w:szCs w:val="18"/>
        </w:rPr>
        <w:t> </w:t>
      </w:r>
      <w:r>
        <w:rPr>
          <w:rStyle w:val="WW8Num4z0"/>
          <w:rFonts w:ascii="Verdana" w:hAnsi="Verdana"/>
          <w:color w:val="4682B4"/>
          <w:sz w:val="18"/>
          <w:szCs w:val="18"/>
        </w:rPr>
        <w:t>Янса</w:t>
      </w:r>
      <w:r>
        <w:rPr>
          <w:rStyle w:val="WW8Num3z0"/>
          <w:rFonts w:ascii="Verdana" w:hAnsi="Verdana"/>
          <w:color w:val="000000"/>
          <w:sz w:val="18"/>
          <w:szCs w:val="18"/>
        </w:rPr>
        <w:t> </w:t>
      </w:r>
      <w:r>
        <w:rPr>
          <w:rFonts w:ascii="Verdana" w:hAnsi="Verdana"/>
          <w:color w:val="000000"/>
          <w:sz w:val="18"/>
          <w:szCs w:val="18"/>
        </w:rPr>
        <w:t>и др.</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Исследованию вопросов юридической ответственности, а также проблем ее эффективности посвящены труды многих специалистов в области теории права, гражданского, уголовного,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иных отраслей права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А.Э. Жалинский, Э.Н. Жевлаков,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В.Н. Кудрявцев, H.A. Лопашенко,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A.B. Наумов и др.).</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диссертационного исследования составили: общепризнанные принципы и нормы международного права, международные источники,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российское федеральное законодательство, законодательство субъектов Российской Федерации, законодательство Европейского Союза (Сообщества) и Французской Республики, регулирующие отношения в области охраны окружающей среды и использования природных ресурсов, а также устанавливающие ответственность за порчу земли.</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составили: судебная практика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Верховного Суда РФ, Арбитражного Суда Республики Коми,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субъектов РФ; материалы</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практики по вопросам привлечения к юридической ответственности за порчу земли; статистические данные Министерства природных ресурсов и экологии РФ, Министерства природных ресурсов и охраны окружающей среды Республики Коми, Управления федеральной службы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природопользования (Росприроднадзора) по Республике Коми; данные о состоянии окружающей среды, ее загрязнении, результаты демографических и социологических исследований, опубликованные в ежегодных государственных докладах о состоянии и об охране окружающей среды в России, в официальных документах Европейского Союза, Французской Республики, Российской Федерации и ее субъектов.</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Количество проблем, возникающих в связи с привлечением к юридической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в последние годы только возрастает, что в свою очередь увеличивает внимание к ним как в теории, так и на практике. Вместе с тем следует констатировать тот факт, что вопросы юридической ответственности за порчу земли исследованы не в полной мере.</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Монографических и диссертационных работ, подготовленных в России отечественными специалистами по данной проблеме явно недостаточно, учитывая ее практическое и теоретическое значение.</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ряде диссертационных исследований рассматривались вопросы юридической ответственности за нарушения экологического законодательства (Э.Н.</w:t>
      </w:r>
      <w:r>
        <w:rPr>
          <w:rStyle w:val="WW8Num3z0"/>
          <w:rFonts w:ascii="Verdana" w:hAnsi="Verdana"/>
          <w:color w:val="000000"/>
          <w:sz w:val="18"/>
          <w:szCs w:val="18"/>
        </w:rPr>
        <w:t> </w:t>
      </w:r>
      <w:r>
        <w:rPr>
          <w:rStyle w:val="WW8Num4z0"/>
          <w:rFonts w:ascii="Verdana" w:hAnsi="Verdana"/>
          <w:color w:val="4682B4"/>
          <w:sz w:val="18"/>
          <w:szCs w:val="18"/>
        </w:rPr>
        <w:t>Жевлаков</w:t>
      </w:r>
      <w:r>
        <w:rPr>
          <w:rFonts w:ascii="Verdana" w:hAnsi="Verdana"/>
          <w:color w:val="000000"/>
          <w:sz w:val="18"/>
          <w:szCs w:val="18"/>
        </w:rPr>
        <w:t>, Е.В. Виноградова, Г.А. Мисник, A.JI. Иванова, О.Н.</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И.М. Журавский, С.А. Халчанский, O.JI. Радчик и ДР-)</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 изучения вопросов юридической ответственности за порчу земли, то отдельные аспекты рассматривались в диссертационных работах П.Ю. Иванова «Порча земли:</w:t>
      </w:r>
      <w:r>
        <w:rPr>
          <w:rStyle w:val="WW8Num3z0"/>
          <w:rFonts w:ascii="Verdana" w:hAnsi="Verdana"/>
          <w:color w:val="000000"/>
          <w:sz w:val="18"/>
          <w:szCs w:val="18"/>
        </w:rPr>
        <w:t> </w:t>
      </w:r>
      <w:r>
        <w:rPr>
          <w:rStyle w:val="WW8Num4z0"/>
          <w:rFonts w:ascii="Verdana" w:hAnsi="Verdana"/>
          <w:color w:val="4682B4"/>
          <w:sz w:val="18"/>
          <w:szCs w:val="18"/>
        </w:rPr>
        <w:t>криминалистическое</w:t>
      </w:r>
      <w:r>
        <w:rPr>
          <w:rStyle w:val="WW8Num3z0"/>
          <w:rFonts w:ascii="Verdana" w:hAnsi="Verdana"/>
          <w:color w:val="000000"/>
          <w:sz w:val="18"/>
          <w:szCs w:val="18"/>
        </w:rPr>
        <w:t> </w:t>
      </w:r>
      <w:r>
        <w:rPr>
          <w:rFonts w:ascii="Verdana" w:hAnsi="Verdana"/>
          <w:color w:val="000000"/>
          <w:sz w:val="18"/>
          <w:szCs w:val="18"/>
        </w:rPr>
        <w:t>обеспечение расследования» (Ижевск, 2004)9, С.Т.</w:t>
      </w:r>
      <w:r>
        <w:rPr>
          <w:rStyle w:val="WW8Num3z0"/>
          <w:rFonts w:ascii="Verdana" w:hAnsi="Verdana"/>
          <w:color w:val="000000"/>
          <w:sz w:val="18"/>
          <w:szCs w:val="18"/>
        </w:rPr>
        <w:t> </w:t>
      </w:r>
      <w:r>
        <w:rPr>
          <w:rStyle w:val="WW8Num4z0"/>
          <w:rFonts w:ascii="Verdana" w:hAnsi="Verdana"/>
          <w:color w:val="4682B4"/>
          <w:sz w:val="18"/>
          <w:szCs w:val="18"/>
        </w:rPr>
        <w:t>Фаткулина</w:t>
      </w:r>
      <w:r>
        <w:rPr>
          <w:rStyle w:val="WW8Num3z0"/>
          <w:rFonts w:ascii="Verdana" w:hAnsi="Verdana"/>
          <w:color w:val="000000"/>
          <w:sz w:val="18"/>
          <w:szCs w:val="18"/>
        </w:rPr>
        <w:t> </w:t>
      </w:r>
      <w:r>
        <w:rPr>
          <w:rFonts w:ascii="Verdana" w:hAnsi="Verdana"/>
          <w:color w:val="000000"/>
          <w:sz w:val="18"/>
          <w:szCs w:val="18"/>
        </w:rPr>
        <w:t xml:space="preserve">«Уголовно-правовая охрана земли от порчи» (Екатеринбург, 2005)10, </w:t>
      </w:r>
      <w:r>
        <w:rPr>
          <w:rFonts w:ascii="Verdana" w:hAnsi="Verdana"/>
          <w:color w:val="000000"/>
          <w:sz w:val="18"/>
          <w:szCs w:val="18"/>
        </w:rPr>
        <w:lastRenderedPageBreak/>
        <w:t>Е.А.</w:t>
      </w:r>
      <w:r>
        <w:rPr>
          <w:rStyle w:val="WW8Num4z0"/>
          <w:rFonts w:ascii="Verdana" w:hAnsi="Verdana"/>
          <w:color w:val="4682B4"/>
          <w:sz w:val="18"/>
          <w:szCs w:val="18"/>
        </w:rPr>
        <w:t>Суховой</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Ответственность в области охраны и использования земель</w:t>
      </w:r>
      <w:r>
        <w:rPr>
          <w:rFonts w:ascii="Verdana" w:hAnsi="Verdana"/>
          <w:color w:val="000000"/>
          <w:sz w:val="18"/>
          <w:szCs w:val="18"/>
        </w:rPr>
        <w:t>» (Саратов, 2005)11, A.A.</w:t>
      </w:r>
      <w:r>
        <w:rPr>
          <w:rStyle w:val="WW8Num3z0"/>
          <w:rFonts w:ascii="Verdana" w:hAnsi="Verdana"/>
          <w:color w:val="000000"/>
          <w:sz w:val="18"/>
          <w:szCs w:val="18"/>
        </w:rPr>
        <w:t> </w:t>
      </w:r>
      <w:r>
        <w:rPr>
          <w:rStyle w:val="WW8Num4z0"/>
          <w:rFonts w:ascii="Verdana" w:hAnsi="Verdana"/>
          <w:color w:val="4682B4"/>
          <w:sz w:val="18"/>
          <w:szCs w:val="18"/>
        </w:rPr>
        <w:t>Клочковой</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1 9</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Уголовная ответственность за порчу земли» (Саратов, 2010) .</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Новизна и научные результаты исследования. Научная новизна данной диссертационной работы заключается в том, что оно представляет собой первое комплексное исследование правовых проблем, возникающих в сфере юридической ответственности за порчу земли, проведенное на основе анализа действующего международного и зарубежного, федерального и регионального российского законодательства, а также правоприменительной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административной) практики. В работе систематизированы знания в области административной, уголовной, а также других видов ответственности за порчу земли. На основе действующих сегодня стратегий развития нашей страны13 исследованы вопросы предотвращения истощения земельных</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URL: http://lib.udsu.rWaref70409004.pdf (дата обращения 3 декабря 2010 г.).</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URL: http://www.disser.hlO.ru/fatkulinST.html (дата обращения 25 ноября 2010 г.).</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URL: http://www.lib.ua-ru.net/diss/cont/102023.html (дата обращения 20 июня 2011 г.).</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URL: http://law.edu.ru/book/book.asp?bookID= 1406296 (дата обращения 20 июня 2011 г.).</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12 мая 2009 г. № 537 «О Стратегии национальной безопасности Российской Федерации до 2020 года» // СЗ РФ. 2009. № 20. Ст. 2444;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4 февраля 1994 г. № 236 «О государственной стратегии Российской Федерации по охране окружающей среды и обеспечению устойчивого развития» // Собрание актов Президента и Правительства РФ. 1994. № 6. Ст. 436. ресурсов сквозь призму эффективности применения мер юридической ответственности.</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Сравнительно-правовой анализ понятий «</w:t>
      </w:r>
      <w:r>
        <w:rPr>
          <w:rStyle w:val="WW8Num4z0"/>
          <w:rFonts w:ascii="Verdana" w:hAnsi="Verdana"/>
          <w:color w:val="4682B4"/>
          <w:sz w:val="18"/>
          <w:szCs w:val="18"/>
        </w:rPr>
        <w:t>порча земли</w:t>
      </w:r>
      <w:r>
        <w:rPr>
          <w:rFonts w:ascii="Verdana" w:hAnsi="Verdana"/>
          <w:color w:val="000000"/>
          <w:sz w:val="18"/>
          <w:szCs w:val="18"/>
        </w:rPr>
        <w:t>» и смежных понятий, характеризующих процессы негативного воздействия на землю (почву), показывает, что данные явления выступают как признаки объективной стороны правонарушения и могут рассматриваться в качестве: процесса, влияющего на состояние земли; результата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Fonts w:ascii="Verdana" w:hAnsi="Verdana"/>
          <w:color w:val="000000"/>
          <w:sz w:val="18"/>
          <w:szCs w:val="18"/>
        </w:rPr>
        <w:t>; последствия негативного воздействия, выразившегося в том</w:t>
      </w:r>
      <w:r>
        <w:rPr>
          <w:rStyle w:val="WW8Num3z0"/>
          <w:rFonts w:ascii="Verdana" w:hAnsi="Verdana"/>
          <w:color w:val="000000"/>
          <w:sz w:val="18"/>
          <w:szCs w:val="18"/>
        </w:rPr>
        <w:t> </w:t>
      </w:r>
      <w:r>
        <w:rPr>
          <w:rStyle w:val="WW8Num4z0"/>
          <w:rFonts w:ascii="Verdana" w:hAnsi="Verdana"/>
          <w:color w:val="4682B4"/>
          <w:sz w:val="18"/>
          <w:szCs w:val="18"/>
        </w:rPr>
        <w:t>вреде</w:t>
      </w:r>
      <w:r>
        <w:rPr>
          <w:rFonts w:ascii="Verdana" w:hAnsi="Verdana"/>
          <w:color w:val="000000"/>
          <w:sz w:val="18"/>
          <w:szCs w:val="18"/>
        </w:rPr>
        <w:t>, который причинен непосредственно земле (как отдельному природному компоненту), так и опосредованно (через недра, воды, атмосферный воздух) окружающей среде в целом.</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соответствии со ст. 1 Федерального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экологический риск представляет собой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 Исходя из принципа</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экологической опасности планируемой хозяйственной и иной деятельности, а также принципа экологизации, в</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ст. 254 УК РФ в качестве обязательного признака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следует указать реальную опасность</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здоровью человека или окружающей среде, а не только</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как это сформулировано сегодня. Таким образом, обосновывается необходимость введения состава поставления в опасность в ч. 1 ст. 254 УК РФ.</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ст. 254 УК РФ используется термин «</w:t>
      </w:r>
      <w:r>
        <w:rPr>
          <w:rStyle w:val="WW8Num4z0"/>
          <w:rFonts w:ascii="Verdana" w:hAnsi="Verdana"/>
          <w:color w:val="4682B4"/>
          <w:sz w:val="18"/>
          <w:szCs w:val="18"/>
        </w:rPr>
        <w:t>опасные химические и биологические вещества</w:t>
      </w:r>
      <w:r>
        <w:rPr>
          <w:rFonts w:ascii="Verdana" w:hAnsi="Verdana"/>
          <w:color w:val="000000"/>
          <w:sz w:val="18"/>
          <w:szCs w:val="18"/>
        </w:rPr>
        <w:t>», тогда как другие акты, например, Федеральный закон от 30 марта 1999 г. № 52-ФЗ «О санитарно-эпидемиологическом благополучии населения», оперирует понятием «</w:t>
      </w:r>
      <w:r>
        <w:rPr>
          <w:rStyle w:val="WW8Num4z0"/>
          <w:rFonts w:ascii="Verdana" w:hAnsi="Verdana"/>
          <w:color w:val="4682B4"/>
          <w:sz w:val="18"/>
          <w:szCs w:val="18"/>
        </w:rPr>
        <w:t>потенциально опасные для человека химические и биологические вещества</w:t>
      </w:r>
      <w:r>
        <w:rPr>
          <w:rFonts w:ascii="Verdana" w:hAnsi="Verdana"/>
          <w:color w:val="000000"/>
          <w:sz w:val="18"/>
          <w:szCs w:val="18"/>
        </w:rPr>
        <w:t>». В связи с этим необходима дальнейшая экологизация уголовно-правовых норм с тем, чтобы снизить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т.е. экологический риск.</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Кроме того, анализ судебной практики свидетельствует о том, что представляемые в качестве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документы (протоколы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xml:space="preserve">, акты отбора проб, акты проверки, протоколы о взятии проб почвы и т.д.) зачастую составляются с нарушениями, не позволяющими использовать их в качестве допустимых. Это напрямую влияет, а в ряде случаев исключает реализацию административной ответственности за порчу земель. В работе сделан вывод </w:t>
      </w:r>
      <w:r>
        <w:rPr>
          <w:rFonts w:ascii="Verdana" w:hAnsi="Verdana"/>
          <w:color w:val="000000"/>
          <w:sz w:val="18"/>
          <w:szCs w:val="18"/>
        </w:rPr>
        <w:lastRenderedPageBreak/>
        <w:t>о необходимости более широкого применения мер дисциплинарной ответственности к</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лицам. Приходится констатировать, что сегодня</w:t>
      </w:r>
      <w:r>
        <w:rPr>
          <w:rStyle w:val="WW8Num3z0"/>
          <w:rFonts w:ascii="Verdana" w:hAnsi="Verdana"/>
          <w:color w:val="000000"/>
          <w:sz w:val="18"/>
          <w:szCs w:val="18"/>
        </w:rPr>
        <w:t> </w:t>
      </w:r>
      <w:r>
        <w:rPr>
          <w:rStyle w:val="WW8Num4z0"/>
          <w:rFonts w:ascii="Verdana" w:hAnsi="Verdana"/>
          <w:color w:val="4682B4"/>
          <w:sz w:val="18"/>
          <w:szCs w:val="18"/>
        </w:rPr>
        <w:t>дисциплинарные</w:t>
      </w:r>
      <w:r>
        <w:rPr>
          <w:rStyle w:val="WW8Num3z0"/>
          <w:rFonts w:ascii="Verdana" w:hAnsi="Verdana"/>
          <w:color w:val="000000"/>
          <w:sz w:val="18"/>
          <w:szCs w:val="18"/>
        </w:rPr>
        <w:t> </w:t>
      </w:r>
      <w:r>
        <w:rPr>
          <w:rFonts w:ascii="Verdana" w:hAnsi="Verdana"/>
          <w:color w:val="000000"/>
          <w:sz w:val="18"/>
          <w:szCs w:val="18"/>
        </w:rPr>
        <w:t>взыскания (например, предупреждение, выговор,</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о неполном должностном соответствии) не являются эффективными. Возможно, поэтому крайне редко</w:t>
      </w:r>
      <w:r>
        <w:rPr>
          <w:rStyle w:val="WW8Num3z0"/>
          <w:rFonts w:ascii="Verdana" w:hAnsi="Verdana"/>
          <w:color w:val="000000"/>
          <w:sz w:val="18"/>
          <w:szCs w:val="18"/>
        </w:rPr>
        <w:t> </w:t>
      </w:r>
      <w:r>
        <w:rPr>
          <w:rStyle w:val="WW8Num4z0"/>
          <w:rFonts w:ascii="Verdana" w:hAnsi="Verdana"/>
          <w:color w:val="4682B4"/>
          <w:sz w:val="18"/>
          <w:szCs w:val="18"/>
        </w:rPr>
        <w:t>правонарушители</w:t>
      </w:r>
      <w:r>
        <w:rPr>
          <w:rStyle w:val="WW8Num3z0"/>
          <w:rFonts w:ascii="Verdana" w:hAnsi="Verdana"/>
          <w:color w:val="000000"/>
          <w:sz w:val="18"/>
          <w:szCs w:val="18"/>
        </w:rPr>
        <w:t> </w:t>
      </w:r>
      <w:r>
        <w:rPr>
          <w:rFonts w:ascii="Verdana" w:hAnsi="Verdana"/>
          <w:color w:val="000000"/>
          <w:sz w:val="18"/>
          <w:szCs w:val="18"/>
        </w:rPr>
        <w:t>привлекаются к данному виду ответственности. Отсюда возникает объективная необходимость предусмотреть в действующем законодательстве дополнительные</w:t>
      </w:r>
      <w:r>
        <w:rPr>
          <w:rStyle w:val="WW8Num3z0"/>
          <w:rFonts w:ascii="Verdana" w:hAnsi="Verdana"/>
          <w:color w:val="000000"/>
          <w:sz w:val="18"/>
          <w:szCs w:val="18"/>
        </w:rPr>
        <w:t> </w:t>
      </w:r>
      <w:r>
        <w:rPr>
          <w:rStyle w:val="WW8Num4z0"/>
          <w:rFonts w:ascii="Verdana" w:hAnsi="Verdana"/>
          <w:color w:val="4682B4"/>
          <w:sz w:val="18"/>
          <w:szCs w:val="18"/>
        </w:rPr>
        <w:t>взыскания</w:t>
      </w:r>
      <w:r>
        <w:rPr>
          <w:rFonts w:ascii="Verdana" w:hAnsi="Verdana"/>
          <w:color w:val="000000"/>
          <w:sz w:val="18"/>
          <w:szCs w:val="18"/>
        </w:rPr>
        <w:t>дисциплинарного характера, которые носят в первую очередь экономический характер (понижение размера премий, полное или частичное</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в установленном порядке премий, вознаграждений по итогам работы за год или иных средств поощрения и другие меры). В связи с этим в работе дан анализ правоприменительной практики, обосновывающий необходимость ужесточения требований к профессиональной подготовке лиц, осуществляющих контрольно-надзорные функции.</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Эффективность реализации мер административной ответственности снижается по ряду причин. Так, изучение судебной практики в отношении установления</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юридических лиц показывает, что в ряде случаев административная ответственность исключается ввиду отсутствия вины юридического лица (вследствие принятия им всех необходимых мер, направленных на недопущение нарушения законодательства в соответствии с ч. 2 ст. 2.1 КоАП РФ). Но если факт загрязнения установлен и не отрицается, то доводы юридического лица о принятии им всех необходимых мер и как следствие отсутствие в действиях вины юридического лица судом отклоняются. В связи с этим в работе обоснована необходимость правового закрепления положения о том, что признание юридическим лицом факта порчи земли исключает ссылку на ч. 2 ст. 2.1 КоАП РФ.</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Ввиду того, что</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в результате порчи земли, «</w:t>
      </w:r>
      <w:r>
        <w:rPr>
          <w:rStyle w:val="WW8Num4z0"/>
          <w:rFonts w:ascii="Verdana" w:hAnsi="Verdana"/>
          <w:color w:val="4682B4"/>
          <w:sz w:val="18"/>
          <w:szCs w:val="18"/>
        </w:rPr>
        <w:t>растянут</w:t>
      </w:r>
      <w:r>
        <w:rPr>
          <w:rFonts w:ascii="Verdana" w:hAnsi="Verdana"/>
          <w:color w:val="000000"/>
          <w:sz w:val="18"/>
          <w:szCs w:val="18"/>
        </w:rPr>
        <w:t>» во времени и в пространстве, при обосновании</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в случае возмещения вреда не всегда удается определить характер и объем всех последствий</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вреда (это в первую очередь относится к механизму определения вреда здоровью человека вследствие загрязнения почвы). При разработке нормативных актов в данной сфере предлагается учитывать, что стоимость восстановительных работ, как правило, превышает размер взыскания, исчисляемый на основании действующих такс и методик.</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Для разрешения существующих правовых проблем необходимо использовать накопленный международный опыт и, в частности, опыт Французской Республики — европейской страны, положившей начало инвентаризации загрязненных местностей (первый реестр составлен в 1978 г.). По итогам анализа законодательства Франции в исследуемой сфере выделены основные направления, которые можно применить в России:</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введение единой системы учета (инвентаризации) загрязненных местностей: а) в рамках профилактики или «</w:t>
      </w:r>
      <w:r>
        <w:rPr>
          <w:rStyle w:val="WW8Num4z0"/>
          <w:rFonts w:ascii="Verdana" w:hAnsi="Verdana"/>
          <w:color w:val="4682B4"/>
          <w:sz w:val="18"/>
          <w:szCs w:val="18"/>
        </w:rPr>
        <w:t>лечения</w:t>
      </w:r>
      <w:r>
        <w:rPr>
          <w:rFonts w:ascii="Verdana" w:hAnsi="Verdana"/>
          <w:color w:val="000000"/>
          <w:sz w:val="18"/>
          <w:szCs w:val="18"/>
        </w:rPr>
        <w:t>» земли (почвы); б) промышленных зон, которые явились источником загрязнения;</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присвоение соответствующей квалификации предприятиям: а) рационально ведущим свою деятельность; б) деятельность которых повлекла (может повлечь) загрязнение земли (почвы);</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создание Государственного сайта «</w:t>
      </w:r>
      <w:r>
        <w:rPr>
          <w:rStyle w:val="WW8Num4z0"/>
          <w:rFonts w:ascii="Verdana" w:hAnsi="Verdana"/>
          <w:color w:val="4682B4"/>
          <w:sz w:val="18"/>
          <w:szCs w:val="18"/>
        </w:rPr>
        <w:t>Загрязнение земли (почвы)</w:t>
      </w:r>
      <w:r>
        <w:rPr>
          <w:rFonts w:ascii="Verdana" w:hAnsi="Verdana"/>
          <w:color w:val="000000"/>
          <w:sz w:val="18"/>
          <w:szCs w:val="18"/>
        </w:rPr>
        <w:t>» в рамках проведения последовательной государственной политики, в том числе для полного, своевременного и достоверного информирования общественности;</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диагностика состояния почвы с целью выявления последствий прошлых загрязнений на территории детских садов, школ, лицеев, колледжей, учреждений для проживания детей-инвалидов, детских игровых площадок и зеленых зон, расположенных около бывших промышленных зон;</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экологизация законодательства в области градостроительства.</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заключается в том, что его положения применяются и в дальнейшем могут быть использованы: а) в сфере общего и профессионального образования, в учебном процессе при преподавании дисциплин «</w:t>
      </w:r>
      <w:r>
        <w:rPr>
          <w:rStyle w:val="WW8Num4z0"/>
          <w:rFonts w:ascii="Verdana" w:hAnsi="Verdana"/>
          <w:color w:val="4682B4"/>
          <w:sz w:val="18"/>
          <w:szCs w:val="18"/>
        </w:rPr>
        <w:t>Экологическое право</w:t>
      </w:r>
      <w:r>
        <w:rPr>
          <w:rFonts w:ascii="Verdana" w:hAnsi="Verdana"/>
          <w:color w:val="000000"/>
          <w:sz w:val="18"/>
          <w:szCs w:val="18"/>
        </w:rPr>
        <w:t>», «</w:t>
      </w:r>
      <w:r>
        <w:rPr>
          <w:rStyle w:val="WW8Num4z0"/>
          <w:rFonts w:ascii="Verdana" w:hAnsi="Verdana"/>
          <w:color w:val="4682B4"/>
          <w:sz w:val="18"/>
          <w:szCs w:val="18"/>
        </w:rPr>
        <w:t>Земельное право</w:t>
      </w:r>
      <w:r>
        <w:rPr>
          <w:rFonts w:ascii="Verdana" w:hAnsi="Verdana"/>
          <w:color w:val="000000"/>
          <w:sz w:val="18"/>
          <w:szCs w:val="18"/>
        </w:rPr>
        <w:t>» и спецкурса «</w:t>
      </w:r>
      <w:r>
        <w:rPr>
          <w:rStyle w:val="WW8Num4z0"/>
          <w:rFonts w:ascii="Verdana" w:hAnsi="Verdana"/>
          <w:color w:val="4682B4"/>
          <w:sz w:val="18"/>
          <w:szCs w:val="18"/>
        </w:rPr>
        <w:t>Природопользование и охрана окружающей среды</w:t>
      </w:r>
      <w:r>
        <w:rPr>
          <w:rFonts w:ascii="Verdana" w:hAnsi="Verdana"/>
          <w:color w:val="000000"/>
          <w:sz w:val="18"/>
          <w:szCs w:val="18"/>
        </w:rPr>
        <w:t>»; б) в деятельности органов государственного управления, осуществляющих государственный контроль и</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 xml:space="preserve">в сфере природопользования и охраны окружающей среды; в) при дальнейшей научной разработке данной </w:t>
      </w:r>
      <w:r>
        <w:rPr>
          <w:rFonts w:ascii="Verdana" w:hAnsi="Verdana"/>
          <w:color w:val="000000"/>
          <w:sz w:val="18"/>
          <w:szCs w:val="18"/>
        </w:rPr>
        <w:lastRenderedPageBreak/>
        <w:t>темы; г)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при совершенствовании действующего законодательства; д) в деятельности природоохранных,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и судебных органов, рассматривающих и разрешающих дела об экологических правонарушениях.</w:t>
      </w:r>
    </w:p>
    <w:p w:rsidR="00623C7E" w:rsidRDefault="00623C7E" w:rsidP="00623C7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отражены в публикациях, а также были представлены в докладах и научных сообщениях на VI Всероссийской научно-теоретической конференции «Политические, экономические и социокультурные аспекты регионального управления на Европейском Севере» (г. Сыктывкар, 18 апреля 2007 г.); на Всероссийской научно-практической конференции «Экологическая безопасность современных социально-экономических систем» (г. Волгоград, 28 марта 2011 г.); на X Всероссийской научно-теоретической конференции (с международным участием) «Политические, экономические и социокультурные аспекты регионального управления на Европейском Севере» (г. Сыктывкар, 22 апреля 2011 г.). Материалы исследования используются в процессе преподавания дисциплины «</w:t>
      </w:r>
      <w:r>
        <w:rPr>
          <w:rStyle w:val="WW8Num4z0"/>
          <w:rFonts w:ascii="Verdana" w:hAnsi="Verdana"/>
          <w:color w:val="4682B4"/>
          <w:sz w:val="18"/>
          <w:szCs w:val="18"/>
        </w:rPr>
        <w:t>Экологическое право</w:t>
      </w:r>
      <w:r>
        <w:rPr>
          <w:rFonts w:ascii="Verdana" w:hAnsi="Verdana"/>
          <w:color w:val="000000"/>
          <w:sz w:val="18"/>
          <w:szCs w:val="18"/>
        </w:rPr>
        <w:t>» на юридическом факультете Коми республиканской академии государственной службы и управления при Главе Республики Коми, при проведении курсов повышения квалификации государственных служащих (в частности,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Министерства природных ресурсов Республики Коми) в Коми республиканской академии государственной службы и управления при Главе Республики Коми.</w:t>
      </w:r>
    </w:p>
    <w:p w:rsidR="00623C7E" w:rsidRDefault="00623C7E" w:rsidP="00623C7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четырех глав, библиографии.</w:t>
      </w:r>
    </w:p>
    <w:p w:rsidR="00623C7E" w:rsidRDefault="00623C7E" w:rsidP="00623C7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Воронцова, Оксана Викторовна, 2011 год</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2009. № 7. 21 янв.</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Земельный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25 октября 2001 г. // СЗ РФ. 2001. №44. Ст. 4147.</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Земельный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 Ведомости СНД и ВС РСФСР. 1991. № 22. Ст. 768.</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Водный кодекс Российской Федерации от 3 июня 2006 г. № 74-ФЗ // Собрание законодательства РФ. 2006. № 23. Ст. 2381.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Лесной кодекс Российской Федерации от 4 декабря 2006 г. № 200-ФЗ // Собрание законодательства РФ. 2006. № 50. Ст. 5278.</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Российской Федерации (часть первая) от 30 ноября 1994 г. № 51-ФЗ // Собрание законодательства РФ. 1994. № 32. Ст. 3301.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2001г. № 195-ФЗ // Собрание законодательства РФ. 2002. № 1 (ч. 1). Ст. 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РСФСР // Ведомости ВС РСФСР. 1984. № 27. Ст. 909.</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Уголовный кодекс Российской Федерации от 13 июня 1996 г. № 63-ФЗ // Собрание законодательства РФ. 1996. № 25. Ст. 2954.</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Градостроительный кодекс Российской Федерации от 29 декабря 2004 г. № 190-ФЗ // Собрание законодательства РФ. 2005. № 1 (ч. 1). Ст. 16.</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Трудовой кодекс Российской Федерации от 30 декабря 2001 г. № 197-ФЗ // Собрание законодательства РФ. 2002. № 1 (ч. 1). Ст. 3.</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РФ от 21 февраля 1992 г. № 2395-1 «</w:t>
      </w:r>
      <w:r>
        <w:rPr>
          <w:rStyle w:val="WW8Num4z0"/>
          <w:rFonts w:ascii="Verdana" w:hAnsi="Verdana"/>
          <w:color w:val="4682B4"/>
          <w:sz w:val="18"/>
          <w:szCs w:val="18"/>
        </w:rPr>
        <w:t>О недрах</w:t>
      </w:r>
      <w:r>
        <w:rPr>
          <w:rFonts w:ascii="Verdana" w:hAnsi="Verdana"/>
          <w:color w:val="000000"/>
          <w:sz w:val="18"/>
          <w:szCs w:val="18"/>
        </w:rPr>
        <w:t>» // Собрание законодательства РФ. 1995. № 10. Ст. 823.</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21 декабря 2004 г. № 172-ФЗ «</w:t>
      </w:r>
      <w:r>
        <w:rPr>
          <w:rStyle w:val="WW8Num4z0"/>
          <w:rFonts w:ascii="Verdana" w:hAnsi="Verdana"/>
          <w:color w:val="4682B4"/>
          <w:sz w:val="18"/>
          <w:szCs w:val="18"/>
        </w:rPr>
        <w:t>О переводе земель или земельных участков из одной категории в другую</w:t>
      </w:r>
      <w:r>
        <w:rPr>
          <w:rFonts w:ascii="Verdana" w:hAnsi="Verdana"/>
          <w:color w:val="000000"/>
          <w:sz w:val="18"/>
          <w:szCs w:val="18"/>
        </w:rPr>
        <w:t>» // Собрание законодательства РФ. 2004. № 52 (ч. 1). Ст. 5276.</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24 июля 2002 г. № 101-ФЗ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 Собрание законодательства РФ. 2002. №30. Ст. 3018.</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Собрание законодательства РФ. 2002. № 2. Ст. 133.</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РСФСР от 19 декабря 1991 г.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и ВС РФ. 1992. № 10. Ст. 457.</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 Федеральный закон от 24 июля 2009 г. № 209-ФЗ «Об охоте и о сохранении охотничьих ресурсов и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Собрание законодательства РФ. 2009. № 30. Ст. 3735.</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11 июня 2003 г. № 74-ФЗ «</w:t>
      </w:r>
      <w:r>
        <w:rPr>
          <w:rStyle w:val="WW8Num4z0"/>
          <w:rFonts w:ascii="Verdana" w:hAnsi="Verdana"/>
          <w:color w:val="4682B4"/>
          <w:sz w:val="18"/>
          <w:szCs w:val="18"/>
        </w:rPr>
        <w:t>О крестьянском (фермерском) хозяйстве</w:t>
      </w:r>
      <w:r>
        <w:rPr>
          <w:rFonts w:ascii="Verdana" w:hAnsi="Verdana"/>
          <w:color w:val="000000"/>
          <w:sz w:val="18"/>
          <w:szCs w:val="18"/>
        </w:rPr>
        <w:t>» // Собрание законодательства РФ. 2003. № 24. Ст. 2249.</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24 апреля 1995 г. № 52-ФЗ «</w:t>
      </w:r>
      <w:r>
        <w:rPr>
          <w:rStyle w:val="WW8Num4z0"/>
          <w:rFonts w:ascii="Verdana" w:hAnsi="Verdana"/>
          <w:color w:val="4682B4"/>
          <w:sz w:val="18"/>
          <w:szCs w:val="18"/>
        </w:rPr>
        <w:t>О животном мире</w:t>
      </w:r>
      <w:r>
        <w:rPr>
          <w:rFonts w:ascii="Verdana" w:hAnsi="Verdana"/>
          <w:color w:val="000000"/>
          <w:sz w:val="18"/>
          <w:szCs w:val="18"/>
        </w:rPr>
        <w:t>» // Собрание законодательства РФ. 1995. № 17. Ст. 1462.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25 июня 2002 г. № 73-ФЗ «Об объектах культурного наследия (памятниках истории и культуры) народов Российской Федерации» // Собрание законодательства РФ. 2002. № 26. Ст. 2519.</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19 июля 1997 г. № 109-ФЗ «</w:t>
      </w:r>
      <w:r>
        <w:rPr>
          <w:rStyle w:val="WW8Num4z0"/>
          <w:rFonts w:ascii="Verdana" w:hAnsi="Verdana"/>
          <w:color w:val="4682B4"/>
          <w:sz w:val="18"/>
          <w:szCs w:val="18"/>
        </w:rPr>
        <w:t>О безопасном обращении с пестицидами и агрохимикатами</w:t>
      </w:r>
      <w:r>
        <w:rPr>
          <w:rFonts w:ascii="Verdana" w:hAnsi="Verdana"/>
          <w:color w:val="000000"/>
          <w:sz w:val="18"/>
          <w:szCs w:val="18"/>
        </w:rPr>
        <w:t>» // Собрание законодательства РФ. 1997. №29. Ст. 3510.</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30 марта 1999 г. № 52-ФЗ «О санитарно-эпидемиологическом благополучии населения» // Собрание законодательства РФ. 1999. № 14. Ст. 1650.</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24 июля 2007 г. № 221-ФЗ «</w:t>
      </w:r>
      <w:r>
        <w:rPr>
          <w:rStyle w:val="WW8Num4z0"/>
          <w:rFonts w:ascii="Verdana" w:hAnsi="Verdana"/>
          <w:color w:val="4682B4"/>
          <w:sz w:val="18"/>
          <w:szCs w:val="18"/>
        </w:rPr>
        <w:t>О государственном кадастре недвижимости</w:t>
      </w:r>
      <w:r>
        <w:rPr>
          <w:rFonts w:ascii="Verdana" w:hAnsi="Verdana"/>
          <w:color w:val="000000"/>
          <w:sz w:val="18"/>
          <w:szCs w:val="18"/>
        </w:rPr>
        <w:t>» // Собрание законодательства РФ. 2007. № 31. Ст. 4017.</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4 мая 1999 г. № 96-ФЗ «</w:t>
      </w:r>
      <w:r>
        <w:rPr>
          <w:rStyle w:val="WW8Num4z0"/>
          <w:rFonts w:ascii="Verdana" w:hAnsi="Verdana"/>
          <w:color w:val="4682B4"/>
          <w:sz w:val="18"/>
          <w:szCs w:val="18"/>
        </w:rPr>
        <w:t>Об охране атмосферного воздуха</w:t>
      </w:r>
      <w:r>
        <w:rPr>
          <w:rFonts w:ascii="Verdana" w:hAnsi="Verdana"/>
          <w:color w:val="000000"/>
          <w:sz w:val="18"/>
          <w:szCs w:val="18"/>
        </w:rPr>
        <w:t>» // Собрание законодательства РФ. 1999. № 18. Ст. 2222.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 закон от 21 ноября 1995 г. № 170-ФЗ «</w:t>
      </w:r>
      <w:r>
        <w:rPr>
          <w:rStyle w:val="WW8Num4z0"/>
          <w:rFonts w:ascii="Verdana" w:hAnsi="Verdana"/>
          <w:color w:val="4682B4"/>
          <w:sz w:val="18"/>
          <w:szCs w:val="18"/>
        </w:rPr>
        <w:t>Об использовании атомной энергии</w:t>
      </w:r>
      <w:r>
        <w:rPr>
          <w:rFonts w:ascii="Verdana" w:hAnsi="Verdana"/>
          <w:color w:val="000000"/>
          <w:sz w:val="18"/>
          <w:szCs w:val="18"/>
        </w:rPr>
        <w:t>» // Собрание законодательства РФ. 1995. № 48. Ст. 4552.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закон от 14 марта 1995 г. (с послед, изм. и доп.) № ЗЗ-ФЗ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 Собрание законодательства РФ. 1995. № 12. Ст. 1024.</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24 июня 1998 г. № 89-ФЗ «</w:t>
      </w:r>
      <w:r>
        <w:rPr>
          <w:rStyle w:val="WW8Num4z0"/>
          <w:rFonts w:ascii="Verdana" w:hAnsi="Verdana"/>
          <w:color w:val="4682B4"/>
          <w:sz w:val="18"/>
          <w:szCs w:val="18"/>
        </w:rPr>
        <w:t>Об отходах производства и потребления</w:t>
      </w:r>
      <w:r>
        <w:rPr>
          <w:rFonts w:ascii="Verdana" w:hAnsi="Verdana"/>
          <w:color w:val="000000"/>
          <w:sz w:val="18"/>
          <w:szCs w:val="18"/>
        </w:rPr>
        <w:t>» // Собрание законодательства РФ. 1998. № 26. Ст. 3009.</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23 февраля 1995 г. № 26-ФЗ «О природных лечебных ресурсах, лечебно-оздоровительных местностях и курортах» // Собрание законодательства РФ. 1995. № 9. Ст. 713.</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29 декабря 2006 г. № 264-ФЗ «</w:t>
      </w:r>
      <w:r>
        <w:rPr>
          <w:rStyle w:val="WW8Num4z0"/>
          <w:rFonts w:ascii="Verdana" w:hAnsi="Verdana"/>
          <w:color w:val="4682B4"/>
          <w:sz w:val="18"/>
          <w:szCs w:val="18"/>
        </w:rPr>
        <w:t>О развитии сельского хозяйства</w:t>
      </w:r>
      <w:r>
        <w:rPr>
          <w:rFonts w:ascii="Verdana" w:hAnsi="Verdana"/>
          <w:color w:val="000000"/>
          <w:sz w:val="18"/>
          <w:szCs w:val="18"/>
        </w:rPr>
        <w:t>» // Собрание законодательства РФ. 2007. № 1 (ч. 1). Ст. 27.</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от 7 июля 2003 г. № 112-ФЗ «</w:t>
      </w:r>
      <w:r>
        <w:rPr>
          <w:rStyle w:val="WW8Num4z0"/>
          <w:rFonts w:ascii="Verdana" w:hAnsi="Verdana"/>
          <w:color w:val="4682B4"/>
          <w:sz w:val="18"/>
          <w:szCs w:val="18"/>
        </w:rPr>
        <w:t>О личном подсобном хозяйстве</w:t>
      </w:r>
      <w:r>
        <w:rPr>
          <w:rFonts w:ascii="Verdana" w:hAnsi="Verdana"/>
          <w:color w:val="000000"/>
          <w:sz w:val="18"/>
          <w:szCs w:val="18"/>
        </w:rPr>
        <w:t>» // Собрание законодательства РФ. 2003. № 28. Ст. 2881.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закон от 10 июля 2001 г. № 92-ФЗ «О специальных экологических программах реабилитации радиационно загрязненных участков территории» // Собрание законодательства РФ. 2001. № 29. Ст. 2947.</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от 1 мая 1999 г. № 94-ФЗ «</w:t>
      </w:r>
      <w:r>
        <w:rPr>
          <w:rStyle w:val="WW8Num4z0"/>
          <w:rFonts w:ascii="Verdana" w:hAnsi="Verdana"/>
          <w:color w:val="4682B4"/>
          <w:sz w:val="18"/>
          <w:szCs w:val="18"/>
        </w:rPr>
        <w:t>Об охране озера Байкал</w:t>
      </w:r>
      <w:r>
        <w:rPr>
          <w:rFonts w:ascii="Verdana" w:hAnsi="Verdana"/>
          <w:color w:val="000000"/>
          <w:sz w:val="18"/>
          <w:szCs w:val="18"/>
        </w:rPr>
        <w:t>» // Собрание законодательства РФ. 1999. № 18. Ст. 2220.</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от 16 июля 1998 г. № 101-ФЗ «О государственном регулировании обеспечения плодородия земель сельскохозяйственного назначения» // Собрание законодательства РФ. 1998. № 29. Ст. 3399.</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от 7 мая 2001 г. № 49-ФЗ «О территориях традиционного природопользования коренных малочисленных народов Севера, Сибири и Дальнего Востока Российской Федерации» // Собрание законодательства РФ. 2001. Ст. 1972.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Федеральный закон от 18 июня 2001 г. № 78-ФЗ «</w:t>
      </w:r>
      <w:r>
        <w:rPr>
          <w:rStyle w:val="WW8Num4z0"/>
          <w:rFonts w:ascii="Verdana" w:hAnsi="Verdana"/>
          <w:color w:val="4682B4"/>
          <w:sz w:val="18"/>
          <w:szCs w:val="18"/>
        </w:rPr>
        <w:t>О землеустройстве</w:t>
      </w:r>
      <w:r>
        <w:rPr>
          <w:rFonts w:ascii="Verdana" w:hAnsi="Verdana"/>
          <w:color w:val="000000"/>
          <w:sz w:val="18"/>
          <w:szCs w:val="18"/>
        </w:rPr>
        <w:t>» // Собрание законодательства РФ. 2001. № 26. Ст. 2582.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Федеральный закон от 9 января 1996 г. № З-ФЗ // «</w:t>
      </w:r>
      <w:r>
        <w:rPr>
          <w:rStyle w:val="WW8Num4z0"/>
          <w:rFonts w:ascii="Verdana" w:hAnsi="Verdana"/>
          <w:color w:val="4682B4"/>
          <w:sz w:val="18"/>
          <w:szCs w:val="18"/>
        </w:rPr>
        <w:t>О радиационной безопасности населения</w:t>
      </w:r>
      <w:r>
        <w:rPr>
          <w:rFonts w:ascii="Verdana" w:hAnsi="Verdana"/>
          <w:color w:val="000000"/>
          <w:sz w:val="18"/>
          <w:szCs w:val="18"/>
        </w:rPr>
        <w:t>» // Собрание законодательства РФ. 1996. № 3. Ст. 141.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от 21 июля 1997 г. № 116-ФЗ «</w:t>
      </w:r>
      <w:r>
        <w:rPr>
          <w:rStyle w:val="WW8Num4z0"/>
          <w:rFonts w:ascii="Verdana" w:hAnsi="Verdana"/>
          <w:color w:val="4682B4"/>
          <w:sz w:val="18"/>
          <w:szCs w:val="18"/>
        </w:rPr>
        <w:t>О промышленной безопасности опасных производственных объектов</w:t>
      </w:r>
      <w:r>
        <w:rPr>
          <w:rFonts w:ascii="Verdana" w:hAnsi="Verdana"/>
          <w:color w:val="000000"/>
          <w:sz w:val="18"/>
          <w:szCs w:val="18"/>
        </w:rPr>
        <w:t>» // Собрание законодательства РФ. 1997. № 30. Ст. 3588.</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от 27 июля 2004 г. № 79-ФЗ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 Собрание законодательства РФ. 2004 г. №31. Ст. 3215.Иные нормативные правовые акты Российской Федерации</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Закон города Москвы от 4 июля 2007 г. № 31 «</w:t>
      </w:r>
      <w:r>
        <w:rPr>
          <w:rStyle w:val="WW8Num4z0"/>
          <w:rFonts w:ascii="Verdana" w:hAnsi="Verdana"/>
          <w:color w:val="4682B4"/>
          <w:sz w:val="18"/>
          <w:szCs w:val="18"/>
        </w:rPr>
        <w:t>О городских почвах</w:t>
      </w:r>
      <w:r>
        <w:rPr>
          <w:rFonts w:ascii="Verdana" w:hAnsi="Verdana"/>
          <w:color w:val="000000"/>
          <w:sz w:val="18"/>
          <w:szCs w:val="18"/>
        </w:rPr>
        <w:t>» // URL: http://www.garant.ru/products/ipo/prime/doc/287750/ (дата обращения 20 июня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 Закон города Москвы от 19 декабря 2007 г. № 48 «</w:t>
      </w:r>
      <w:r>
        <w:rPr>
          <w:rStyle w:val="WW8Num4z0"/>
          <w:rFonts w:ascii="Verdana" w:hAnsi="Verdana"/>
          <w:color w:val="4682B4"/>
          <w:sz w:val="18"/>
          <w:szCs w:val="18"/>
        </w:rPr>
        <w:t>О землепользовании в городе Москве</w:t>
      </w:r>
      <w:r>
        <w:rPr>
          <w:rFonts w:ascii="Verdana" w:hAnsi="Verdana"/>
          <w:color w:val="000000"/>
          <w:sz w:val="18"/>
          <w:szCs w:val="18"/>
        </w:rPr>
        <w:t>» // Ведомости Московской городской Думы. 2008. № 2. Ст. 290.</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4 февраля 1994 г. № 236 «О государственной стратегии Российской Федерации по охране окружающей среды и обеспечению устойчивого развития» // Собрание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РФ. 1994. № 6. Ст. 436.</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12 июня 2008 г. № 450 «</w:t>
      </w:r>
      <w:r>
        <w:rPr>
          <w:rStyle w:val="WW8Num4z0"/>
          <w:rFonts w:ascii="Verdana" w:hAnsi="Verdana"/>
          <w:color w:val="4682B4"/>
          <w:sz w:val="18"/>
          <w:szCs w:val="18"/>
        </w:rPr>
        <w:t>О Министерстве сельского хозяйства Российской Федерации</w:t>
      </w:r>
      <w:r>
        <w:rPr>
          <w:rFonts w:ascii="Verdana" w:hAnsi="Verdana"/>
          <w:color w:val="000000"/>
          <w:sz w:val="18"/>
          <w:szCs w:val="18"/>
        </w:rPr>
        <w:t>» // Собрание законодательства РФ. 2008. № 25. Ст. 2983.</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Правительства РФ от 15 ноября 2006 г. № 689 «</w:t>
      </w:r>
      <w:r>
        <w:rPr>
          <w:rStyle w:val="WW8Num4z0"/>
          <w:rFonts w:ascii="Verdana" w:hAnsi="Verdana"/>
          <w:color w:val="4682B4"/>
          <w:sz w:val="18"/>
          <w:szCs w:val="18"/>
        </w:rPr>
        <w:t>О государственном земельном контроле</w:t>
      </w:r>
      <w:r>
        <w:rPr>
          <w:rFonts w:ascii="Verdana" w:hAnsi="Verdana"/>
          <w:color w:val="000000"/>
          <w:sz w:val="18"/>
          <w:szCs w:val="18"/>
        </w:rPr>
        <w:t>» // Собрание законодательства РФ. 2006. №47. Ст. 4919.</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Правительства РФ от 29 мая 2008 г. № 404 «</w:t>
      </w:r>
      <w:r>
        <w:rPr>
          <w:rStyle w:val="WW8Num4z0"/>
          <w:rFonts w:ascii="Verdana" w:hAnsi="Verdana"/>
          <w:color w:val="4682B4"/>
          <w:sz w:val="18"/>
          <w:szCs w:val="18"/>
        </w:rPr>
        <w:t>О Министерстве природных ресурсов и экологии Российской Федерации</w:t>
      </w:r>
      <w:r>
        <w:rPr>
          <w:rFonts w:ascii="Verdana" w:hAnsi="Verdana"/>
          <w:color w:val="000000"/>
          <w:sz w:val="18"/>
          <w:szCs w:val="18"/>
        </w:rPr>
        <w:t>» // Собрание законодательства РФ. 2008. № 22. Ст. 2581.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Правительства РФ от 27 октября 2008 г. № 791 «О федеральной целевой программе «Национальная система химической ибиологической безопасности Российской Федерации (2009-2013 годы)» // Собрание законодательства РФ. 2008. № 44. Ст. 5093.</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Правительства РФ от 29 июня 2007 г. № 414 «</w:t>
      </w:r>
      <w:r>
        <w:rPr>
          <w:rStyle w:val="WW8Num4z0"/>
          <w:rFonts w:ascii="Verdana" w:hAnsi="Verdana"/>
          <w:color w:val="4682B4"/>
          <w:sz w:val="18"/>
          <w:szCs w:val="18"/>
        </w:rPr>
        <w:t>Об утверждении Правил санитарной безопасности в лесах</w:t>
      </w:r>
      <w:r>
        <w:rPr>
          <w:rFonts w:ascii="Verdana" w:hAnsi="Verdana"/>
          <w:color w:val="000000"/>
          <w:sz w:val="18"/>
          <w:szCs w:val="18"/>
        </w:rPr>
        <w:t>» // Собрание законодательства РФ. 2007. № 28. Ст. 3431.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Распоряжение Правительства РФ от 12 февраля 2011 г. № 186-р «О Концепции федеральной целевой программы «Преодоление последствий радиационных аварий на период 2015 года» // Собрание законодательства РФ. 2011. № 10. Ст. 1425.</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Распоряжение Правительства РФ от 4 февраля 2009 г. № 132-р «О Концепции устойчивого развития коренных малочисленных народов Севера,Сибири и Дальнего Востока Российской Федерации» // Собрание законодательства РФ. 2009. № 7. Ст. 876.</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Распоряжение Правительства РФ от 31 августа 2002 г. № 1225-р «</w:t>
      </w:r>
      <w:r>
        <w:rPr>
          <w:rStyle w:val="WW8Num4z0"/>
          <w:rFonts w:ascii="Verdana" w:hAnsi="Verdana"/>
          <w:color w:val="4682B4"/>
          <w:sz w:val="18"/>
          <w:szCs w:val="18"/>
        </w:rPr>
        <w:t>Об Экологической доктрине Российской Федерации</w:t>
      </w:r>
      <w:r>
        <w:rPr>
          <w:rFonts w:ascii="Verdana" w:hAnsi="Verdana"/>
          <w:color w:val="000000"/>
          <w:sz w:val="18"/>
          <w:szCs w:val="18"/>
        </w:rPr>
        <w:t>» // Собрание законодательства РФ 2002. № 36. Ст. 3510.</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Указ Президента РФ от 12 мая 2009 г. № 537 «О Стратегии национальной безопасности Российской Федерации до 2020 года» // Собрание законодательства РФ. 2009. № 20. Ст. 2444;</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Приказ Минприроды РФ от 8 июля 2010 г. № 238 «Об утверждении Методики исчисления размера</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почвам как объекту охраны окружающей среды»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2010. № 40.</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Письмо</w:t>
      </w:r>
      <w:r>
        <w:rPr>
          <w:rStyle w:val="WW8Num3z0"/>
          <w:rFonts w:ascii="Verdana" w:hAnsi="Verdana"/>
          <w:color w:val="000000"/>
          <w:sz w:val="18"/>
          <w:szCs w:val="18"/>
        </w:rPr>
        <w:t> </w:t>
      </w:r>
      <w:r>
        <w:rPr>
          <w:rStyle w:val="WW8Num4z0"/>
          <w:rFonts w:ascii="Verdana" w:hAnsi="Verdana"/>
          <w:color w:val="4682B4"/>
          <w:sz w:val="18"/>
          <w:szCs w:val="18"/>
        </w:rPr>
        <w:t>Роскомзема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Методических рекомендациях по выявлению деградированных и загрязненных земель</w:t>
      </w:r>
      <w:r>
        <w:rPr>
          <w:rFonts w:ascii="Verdana" w:hAnsi="Verdana"/>
          <w:color w:val="000000"/>
          <w:sz w:val="18"/>
          <w:szCs w:val="18"/>
        </w:rPr>
        <w:t>» от 27 марта 1995 г. № 3-15/582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 Версия Проф.</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Письмо Роскомзема «</w:t>
      </w:r>
      <w:r>
        <w:rPr>
          <w:rStyle w:val="WW8Num4z0"/>
          <w:rFonts w:ascii="Verdana" w:hAnsi="Verdana"/>
          <w:color w:val="4682B4"/>
          <w:sz w:val="18"/>
          <w:szCs w:val="18"/>
        </w:rPr>
        <w:t>О Методике определения размеров ущерба от деградации почв и земель</w:t>
      </w:r>
      <w:r>
        <w:rPr>
          <w:rFonts w:ascii="Verdana" w:hAnsi="Verdana"/>
          <w:color w:val="000000"/>
          <w:sz w:val="18"/>
          <w:szCs w:val="18"/>
        </w:rPr>
        <w:t>» от 29 июля 1994 г. № 3-14-2/1139 // СПС «</w:t>
      </w:r>
      <w:r>
        <w:rPr>
          <w:rStyle w:val="WW8Num4z0"/>
          <w:rFonts w:ascii="Verdana" w:hAnsi="Verdana"/>
          <w:color w:val="4682B4"/>
          <w:sz w:val="18"/>
          <w:szCs w:val="18"/>
        </w:rPr>
        <w:t>КонсультантПлюс</w:t>
      </w:r>
      <w:r>
        <w:rPr>
          <w:rFonts w:ascii="Verdana" w:hAnsi="Verdana"/>
          <w:color w:val="000000"/>
          <w:sz w:val="18"/>
          <w:szCs w:val="18"/>
        </w:rPr>
        <w:t>». Версия Проф.</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Главного государственного санитарного врача РФ от 13 мая 2010 г. № 56 «Об утверждении СП 3.1.7.2629-10» (Профилактика сибирской язвы. Санитарно-эпидемиологические правила) // Российская газета. 2010. № 141.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Приказ Минсельхоза РФ от 4 мая 2010 г. № 150 «Об утверждении Порядка государственного учета показателей состояния плодородия земель сельскохозяйственного назначения» // Бюллетень нормативных актов федеральных органов исполнительной власти. 2010. № 32.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Приказ</w:t>
      </w:r>
      <w:r>
        <w:rPr>
          <w:rStyle w:val="WW8Num3z0"/>
          <w:rFonts w:ascii="Verdana" w:hAnsi="Verdana"/>
          <w:color w:val="000000"/>
          <w:sz w:val="18"/>
          <w:szCs w:val="18"/>
        </w:rPr>
        <w:t> </w:t>
      </w:r>
      <w:r>
        <w:rPr>
          <w:rStyle w:val="WW8Num4z0"/>
          <w:rFonts w:ascii="Verdana" w:hAnsi="Verdana"/>
          <w:color w:val="4682B4"/>
          <w:sz w:val="18"/>
          <w:szCs w:val="18"/>
        </w:rPr>
        <w:t>МЧС</w:t>
      </w:r>
      <w:r>
        <w:rPr>
          <w:rStyle w:val="WW8Num3z0"/>
          <w:rFonts w:ascii="Verdana" w:hAnsi="Verdana"/>
          <w:color w:val="000000"/>
          <w:sz w:val="18"/>
          <w:szCs w:val="18"/>
        </w:rPr>
        <w:t> </w:t>
      </w:r>
      <w:r>
        <w:rPr>
          <w:rFonts w:ascii="Verdana" w:hAnsi="Verdana"/>
          <w:color w:val="000000"/>
          <w:sz w:val="18"/>
          <w:szCs w:val="18"/>
        </w:rPr>
        <w:t>РФ «Об утверждении Правил разработки и согласования планов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ликвидации разливов нефти и нефтепродуктов на территории Российской Федерации» от 28 декабря 2004 г. № 621 // Российская газета. 2005. № 95.</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от 27 декабря 2007 г. № 254 «Об утверждении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регламента исполнения Федеральным агентствомкадастра объектов недвижимости государственной функции по государственному земельному контролю» // Российская газета. 2008. № 4.</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5 ноября 1998 г. № 14 «О практике применения судами законодательства об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 Российская газета. 1998. № 223.</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24 марта 2005 г. № 5 «О некоторых вопросах, возникающих у судов при применении</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 правонарушениях» // Бюллетень Верховного Суда РФ. 2005. № 6.</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 Конституция Республики Коми (принята</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Республики Коми 17 февраля 1994 г.) // Ведомости Верховного Совета Республики Коми. 1994. № 2. Ст. 21.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Закон Республики Коми от 1 марта 2011 г. № 18-РЗ «</w:t>
      </w:r>
      <w:r>
        <w:rPr>
          <w:rStyle w:val="WW8Num4z0"/>
          <w:rFonts w:ascii="Verdana" w:hAnsi="Verdana"/>
          <w:color w:val="4682B4"/>
          <w:sz w:val="18"/>
          <w:szCs w:val="18"/>
        </w:rPr>
        <w:t>Об оленеводстве в Республике Коми</w:t>
      </w:r>
      <w:r>
        <w:rPr>
          <w:rFonts w:ascii="Verdana" w:hAnsi="Verdana"/>
          <w:color w:val="000000"/>
          <w:sz w:val="18"/>
          <w:szCs w:val="18"/>
        </w:rPr>
        <w:t>» // Ведомости нормативных актов органов государственной власти Республики Коми. 2011. № 6. Ст. 112.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Закон Республики Коми от 30 декабря 2003 г. № 95-РЗ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в Республике Коми» // Ведомости нормативных актов органов государственной власти Республики Коми. 2004. №5. Ст. 3171.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Закон Республики Коми от 28 июня 200 5г. № 59-РЗ «</w:t>
      </w:r>
      <w:r>
        <w:rPr>
          <w:rStyle w:val="WW8Num4z0"/>
          <w:rFonts w:ascii="Verdana" w:hAnsi="Verdana"/>
          <w:color w:val="4682B4"/>
          <w:sz w:val="18"/>
          <w:szCs w:val="18"/>
        </w:rPr>
        <w:t>О регулировании некоторых вопросов в области земельных отношений</w:t>
      </w:r>
      <w:r>
        <w:rPr>
          <w:rFonts w:ascii="Verdana" w:hAnsi="Verdana"/>
          <w:color w:val="000000"/>
          <w:sz w:val="18"/>
          <w:szCs w:val="18"/>
        </w:rPr>
        <w:t>» // Ведомости нормативных актов органов государственной власти Республики Коми. 2006. №2. Ст. 4210.</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Закон Республики Коми от 5 марта 2005 г. № 14-РЗ «</w:t>
      </w:r>
      <w:r>
        <w:rPr>
          <w:rStyle w:val="WW8Num4z0"/>
          <w:rFonts w:ascii="Verdana" w:hAnsi="Verdana"/>
          <w:color w:val="4682B4"/>
          <w:sz w:val="18"/>
          <w:szCs w:val="18"/>
        </w:rPr>
        <w:t>Об обороте земель сельскохозяйственного назначения на территории Республики Коми</w:t>
      </w:r>
      <w:r>
        <w:rPr>
          <w:rFonts w:ascii="Verdana" w:hAnsi="Verdana"/>
          <w:color w:val="000000"/>
          <w:sz w:val="18"/>
          <w:szCs w:val="18"/>
        </w:rPr>
        <w:t>» // Ведомости нормативных актов органов государственной власти Республики Коми. 2005. № 12. Ст. 4106.</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Закон Республики Коми от 11 марта 2008 г. № 11-РЗ «О целевой республиканской программе «Участие в создании системы кадастра недвижимости (2008-2011 годы)» // Ведомости нормативных актов органов государственной власти Республики Коми. 2008. № 2. Ст. 12.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Указ Главы РК от 12 августа 2009 г. № 92 «</w:t>
      </w:r>
      <w:r>
        <w:rPr>
          <w:rStyle w:val="WW8Num4z0"/>
          <w:rFonts w:ascii="Verdana" w:hAnsi="Verdana"/>
          <w:color w:val="4682B4"/>
          <w:sz w:val="18"/>
          <w:szCs w:val="18"/>
        </w:rPr>
        <w:t>О Министерстве природных ресурсов и охраны окружающей среды Республики Коми</w:t>
      </w:r>
      <w:r>
        <w:rPr>
          <w:rFonts w:ascii="Verdana" w:hAnsi="Verdana"/>
          <w:color w:val="000000"/>
          <w:sz w:val="18"/>
          <w:szCs w:val="18"/>
        </w:rPr>
        <w:t>» // Ведомости нормативных актов органов государственной власти Республики Коми. 2009. №27. Ст. 491.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Указ Главы РК от 22 июня 2009 г. № 61 «</w:t>
      </w:r>
      <w:r>
        <w:rPr>
          <w:rStyle w:val="WW8Num4z0"/>
          <w:rFonts w:ascii="Verdana" w:hAnsi="Verdana"/>
          <w:color w:val="4682B4"/>
          <w:sz w:val="18"/>
          <w:szCs w:val="18"/>
        </w:rPr>
        <w:t>О Министерстве сельского хозяйства и продовольствия Республики Коми</w:t>
      </w:r>
      <w:r>
        <w:rPr>
          <w:rFonts w:ascii="Verdana" w:hAnsi="Verdana"/>
          <w:color w:val="000000"/>
          <w:sz w:val="18"/>
          <w:szCs w:val="18"/>
        </w:rPr>
        <w:t>» // Ведомости нормативных актов органов государственной власти Республики Коми. 2009. № 19. Ст. 329.</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Указ Главы РК от 31 декабря 1998 г. № 455 «О создании республиканской системы по ликвидации последствий разливов нефти и нефтепродуктов» // Республика. 1999. № 31.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Приказ Минсельхозпрода Республики Коми от 8 мая 2007г. № 65 «Об утверждении ведомственной целевой программы «Сохранение и восстановление плодородия почв Республики Коми на 2007-2009 годы» // СПС «</w:t>
      </w:r>
      <w:r>
        <w:rPr>
          <w:rStyle w:val="WW8Num4z0"/>
          <w:rFonts w:ascii="Verdana" w:hAnsi="Verdana"/>
          <w:color w:val="4682B4"/>
          <w:sz w:val="18"/>
          <w:szCs w:val="18"/>
        </w:rPr>
        <w:t>КонсультантПлюс</w:t>
      </w:r>
      <w:r>
        <w:rPr>
          <w:rFonts w:ascii="Verdana" w:hAnsi="Verdana"/>
          <w:color w:val="000000"/>
          <w:sz w:val="18"/>
          <w:szCs w:val="18"/>
        </w:rPr>
        <w:t>».</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Приказ Федеральной службы государственной статистики (Росстата) от 1 октября 2010 г. № 336 «О проведении в 2011 году пилотного обследования природоохранных расходов» // Вопросы статистики. 2011. № 1 (Приказ).Иные источники</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Государственный доклад Минприроды РФ «О состоянии и об охране окружающей среды Российской Федерации в 2007 году» // СПС «</w:t>
      </w:r>
      <w:r>
        <w:rPr>
          <w:rStyle w:val="WW8Num4z0"/>
          <w:rFonts w:ascii="Verdana" w:hAnsi="Verdana"/>
          <w:color w:val="4682B4"/>
          <w:sz w:val="18"/>
          <w:szCs w:val="18"/>
        </w:rPr>
        <w:t>КонсультантПлюс</w:t>
      </w:r>
      <w:r>
        <w:rPr>
          <w:rFonts w:ascii="Verdana" w:hAnsi="Verdana"/>
          <w:color w:val="000000"/>
          <w:sz w:val="18"/>
          <w:szCs w:val="18"/>
        </w:rPr>
        <w:t>».</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Государственный доклад Министерства природных ресурсов и экологии РФ о состоянии и об охране окружающей среды в 2008 году // http://www.mnr.gov.ru/part/7picH 153 (дата обращения 1 декабря 2010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Республике Коми «О деятельности Уполномоченного по правам человека в Республике Коми в 2002 году» // Республика. 2003. № 87-88.</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ГОСТ</w:t>
      </w:r>
      <w:r>
        <w:rPr>
          <w:rStyle w:val="WW8Num3z0"/>
          <w:rFonts w:ascii="Verdana" w:hAnsi="Verdana"/>
          <w:color w:val="000000"/>
          <w:sz w:val="18"/>
          <w:szCs w:val="18"/>
        </w:rPr>
        <w:t> </w:t>
      </w:r>
      <w:r>
        <w:rPr>
          <w:rFonts w:ascii="Verdana" w:hAnsi="Verdana"/>
          <w:color w:val="000000"/>
          <w:sz w:val="18"/>
          <w:szCs w:val="18"/>
        </w:rPr>
        <w:t>20432-83. Удобрения. Термины и определения. http://teksert-ntb.gubkin.ru/gost/pagesgost/21598.htm. (дата обращения 15 декабря 2010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Постановление № 607-ст от 28 декабря 2001 г. Госстандарта РФ О введении Межгосударственного стандарта Ресурсосбережение. Обращение с отходами. Термины и определения. ГОСТ 30772-2001 //</w:t>
      </w:r>
      <w:r>
        <w:rPr>
          <w:rStyle w:val="WW8Num3z0"/>
          <w:rFonts w:ascii="Verdana" w:hAnsi="Verdana"/>
          <w:color w:val="000000"/>
          <w:sz w:val="18"/>
          <w:szCs w:val="18"/>
        </w:rPr>
        <w:t> </w:t>
      </w:r>
      <w:r>
        <w:rPr>
          <w:rStyle w:val="WW8Num4z0"/>
          <w:rFonts w:ascii="Verdana" w:hAnsi="Verdana"/>
          <w:color w:val="4682B4"/>
          <w:sz w:val="18"/>
          <w:szCs w:val="18"/>
        </w:rPr>
        <w:t>ИПК</w:t>
      </w:r>
      <w:r>
        <w:rPr>
          <w:rStyle w:val="WW8Num3z0"/>
          <w:rFonts w:ascii="Verdana" w:hAnsi="Verdana"/>
          <w:color w:val="000000"/>
          <w:sz w:val="18"/>
          <w:szCs w:val="18"/>
        </w:rPr>
        <w:t> </w:t>
      </w:r>
      <w:r>
        <w:rPr>
          <w:rFonts w:ascii="Verdana" w:hAnsi="Verdana"/>
          <w:color w:val="000000"/>
          <w:sz w:val="18"/>
          <w:szCs w:val="18"/>
        </w:rPr>
        <w:t>Издательство стандартов. М., 2002.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Советский энциклопедический словарь. М., 1983. С. 1044.</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Большая советская энциклопедия. М., 1969.</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Проект федерального закона «</w:t>
      </w:r>
      <w:r>
        <w:rPr>
          <w:rStyle w:val="WW8Num4z0"/>
          <w:rFonts w:ascii="Verdana" w:hAnsi="Verdana"/>
          <w:color w:val="4682B4"/>
          <w:sz w:val="18"/>
          <w:szCs w:val="18"/>
        </w:rPr>
        <w:t>Об охране почв</w:t>
      </w:r>
      <w:r>
        <w:rPr>
          <w:rFonts w:ascii="Verdana" w:hAnsi="Verdana"/>
          <w:color w:val="000000"/>
          <w:sz w:val="18"/>
          <w:szCs w:val="18"/>
        </w:rPr>
        <w:t>» // http://asozd.duma.gov.ru/work/dz.nsf/ByID/0AC7D6B3159BDFFA432571BB005 797DF?OpenDocument (дата обращения 15 декабря 2010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Цивилистические диссертации (1814-2003): Библиографический указатель. М., 2005.</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Бобылев</w:t>
      </w:r>
      <w:r>
        <w:rPr>
          <w:rStyle w:val="WW8Num3z0"/>
          <w:rFonts w:ascii="Verdana" w:hAnsi="Verdana"/>
          <w:color w:val="000000"/>
          <w:sz w:val="18"/>
          <w:szCs w:val="18"/>
        </w:rPr>
        <w:t> </w:t>
      </w:r>
      <w:r>
        <w:rPr>
          <w:rFonts w:ascii="Verdana" w:hAnsi="Verdana"/>
          <w:color w:val="000000"/>
          <w:sz w:val="18"/>
          <w:szCs w:val="18"/>
        </w:rPr>
        <w:t>А.И., Горшкова Н.Г., Ивакин В.И.</w:t>
      </w:r>
      <w:r>
        <w:rPr>
          <w:rStyle w:val="WW8Num3z0"/>
          <w:rFonts w:ascii="Verdana" w:hAnsi="Verdana"/>
          <w:color w:val="000000"/>
          <w:sz w:val="18"/>
          <w:szCs w:val="18"/>
        </w:rPr>
        <w:t> </w:t>
      </w:r>
      <w:r>
        <w:rPr>
          <w:rStyle w:val="WW8Num4z0"/>
          <w:rFonts w:ascii="Verdana" w:hAnsi="Verdana"/>
          <w:color w:val="4682B4"/>
          <w:sz w:val="18"/>
          <w:szCs w:val="18"/>
        </w:rPr>
        <w:t>Исполнительная</w:t>
      </w:r>
      <w:r>
        <w:rPr>
          <w:rStyle w:val="WW8Num3z0"/>
          <w:rFonts w:ascii="Verdana" w:hAnsi="Verdana"/>
          <w:color w:val="000000"/>
          <w:sz w:val="18"/>
          <w:szCs w:val="18"/>
        </w:rPr>
        <w:t> </w:t>
      </w:r>
      <w:r>
        <w:rPr>
          <w:rFonts w:ascii="Verdana" w:hAnsi="Verdana"/>
          <w:color w:val="000000"/>
          <w:sz w:val="18"/>
          <w:szCs w:val="18"/>
        </w:rPr>
        <w:t>власть в России: теория и практика ее осуществления. М., 2003.</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Экологическое право: Учебник для вузов. М.: НОРМА-ИНФРА, 1998.</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М., 2005.</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Учебное пособие. М.: Эксмо, 2010.</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Правовая охрана окружающей среды от загрязнения токсичными веществами. М.: Наука, 1990.</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Учебник.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Винтер Г. Правовое регулирование допуска на рынок химических веществ// Современное экологическое право в России и за рубежом / Под ред. О.Л.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М.: ИГП-ИНИОН РАН, 2001.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Экологический контроль: теория, практика правового регулирования. М.: Издательство Московского университета, 1992.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Экологические преступления: Комментарий к главе 26 Уголовного кодекса Российской Федерации. М.: Издательство «</w:t>
      </w:r>
      <w:r>
        <w:rPr>
          <w:rStyle w:val="WW8Num4z0"/>
          <w:rFonts w:ascii="Verdana" w:hAnsi="Verdana"/>
          <w:color w:val="4682B4"/>
          <w:sz w:val="18"/>
          <w:szCs w:val="18"/>
        </w:rPr>
        <w:t>Спарк</w:t>
      </w:r>
      <w:r>
        <w:rPr>
          <w:rFonts w:ascii="Verdana" w:hAnsi="Verdana"/>
          <w:color w:val="000000"/>
          <w:sz w:val="18"/>
          <w:szCs w:val="18"/>
        </w:rPr>
        <w:t>», 1998.</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учебник. 3-е изд., перераб. и доп. -М. : Проспект, 2011.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Уголовно-правовая охрана окружающей среды в</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Экологическое право и рынок: Сб. науч. статей. М.: ИГП-ИНИОН</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1994.</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Рец. на кн.: Европа и окружающая среда. Юбилейный сборник юридических публикаций в честь Людвига Кремера / Под ред. М. Онида// Государство и право. 2005. № 6.</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Кремер Л., Люббе-Вольфф Г. Экологическое право. Учебник. М.: Эксмо, 2005.</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Дубовик О.,</w:t>
      </w:r>
      <w:r>
        <w:rPr>
          <w:rStyle w:val="WW8Num3z0"/>
          <w:rFonts w:ascii="Verdana" w:hAnsi="Verdana"/>
          <w:color w:val="000000"/>
          <w:sz w:val="18"/>
          <w:szCs w:val="18"/>
        </w:rPr>
        <w:t> </w:t>
      </w:r>
      <w:r>
        <w:rPr>
          <w:rStyle w:val="WW8Num4z0"/>
          <w:rFonts w:ascii="Verdana" w:hAnsi="Verdana"/>
          <w:color w:val="4682B4"/>
          <w:sz w:val="18"/>
          <w:szCs w:val="18"/>
        </w:rPr>
        <w:t>Самончик</w:t>
      </w:r>
      <w:r>
        <w:rPr>
          <w:rStyle w:val="WW8Num3z0"/>
          <w:rFonts w:ascii="Verdana" w:hAnsi="Verdana"/>
          <w:color w:val="000000"/>
          <w:sz w:val="18"/>
          <w:szCs w:val="18"/>
        </w:rPr>
        <w:t> </w:t>
      </w:r>
      <w:r>
        <w:rPr>
          <w:rFonts w:ascii="Verdana" w:hAnsi="Verdana"/>
          <w:color w:val="000000"/>
          <w:sz w:val="18"/>
          <w:szCs w:val="18"/>
        </w:rPr>
        <w:t>О., Медведева О., Яшина И., Сперанская О., Разбаш О., Ермолова Е. Перспективы присоединения России к</w:t>
      </w:r>
      <w:r>
        <w:rPr>
          <w:rStyle w:val="WW8Num3z0"/>
          <w:rFonts w:ascii="Verdana" w:hAnsi="Verdana"/>
          <w:color w:val="000000"/>
          <w:sz w:val="18"/>
          <w:szCs w:val="18"/>
        </w:rPr>
        <w:t> </w:t>
      </w:r>
      <w:r>
        <w:rPr>
          <w:rStyle w:val="WW8Num4z0"/>
          <w:rFonts w:ascii="Verdana" w:hAnsi="Verdana"/>
          <w:color w:val="4682B4"/>
          <w:sz w:val="18"/>
          <w:szCs w:val="18"/>
        </w:rPr>
        <w:t>Орхусской</w:t>
      </w:r>
      <w:r>
        <w:rPr>
          <w:rStyle w:val="WW8Num3z0"/>
          <w:rFonts w:ascii="Verdana" w:hAnsi="Verdana"/>
          <w:color w:val="000000"/>
          <w:sz w:val="18"/>
          <w:szCs w:val="18"/>
        </w:rPr>
        <w:t> </w:t>
      </w:r>
      <w:r>
        <w:rPr>
          <w:rFonts w:ascii="Verdana" w:hAnsi="Verdana"/>
          <w:color w:val="000000"/>
          <w:sz w:val="18"/>
          <w:szCs w:val="18"/>
        </w:rPr>
        <w:t>конвенции. М.: РРЭЦ, 2003.</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Европейское экологическое право. Теория и законодательство (Обзор работ Л. Кремера) // Современное экологическое право в России и за рубежом. М.: ИГП-ИНИОН РАН, 2001.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Уголовное право: Библиография (1985-2006 гг.). М., 2007.</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Колеватых</w:t>
      </w:r>
      <w:r>
        <w:rPr>
          <w:rStyle w:val="WW8Num3z0"/>
          <w:rFonts w:ascii="Verdana" w:hAnsi="Verdana"/>
          <w:color w:val="000000"/>
          <w:sz w:val="18"/>
          <w:szCs w:val="18"/>
        </w:rPr>
        <w:t> </w:t>
      </w:r>
      <w:r>
        <w:rPr>
          <w:rFonts w:ascii="Verdana" w:hAnsi="Verdana"/>
          <w:color w:val="000000"/>
          <w:sz w:val="18"/>
          <w:szCs w:val="18"/>
        </w:rPr>
        <w:t>Е.А. Литосфера. 2010. № 6.</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Кремер Л. Экологическая политика Европейского союза // Современное экологическое право в России и за рубежом / Под ред. О.Л. Дубовик. М.: ИГП-ИНИОН РАН, 2001.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Люббе-Волъфф Г. Право охраны атмосферного воздуха в Германии // Современное экологическое право в России и за рубежом / Под ред. О.Л. Дубовик. М.: ИГП-ИНИОН РАН, 2001.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Окружающая среда. Энциклопедический словарь-справочник: В 2 т. М.: Прогресс, 1999. Т. 1-2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Польша: о</w:t>
      </w:r>
      <w:r>
        <w:rPr>
          <w:rStyle w:val="WW8Num3z0"/>
          <w:rFonts w:ascii="Verdana" w:hAnsi="Verdana"/>
          <w:color w:val="000000"/>
          <w:sz w:val="18"/>
          <w:szCs w:val="18"/>
        </w:rPr>
        <w:t> </w:t>
      </w:r>
      <w:r>
        <w:rPr>
          <w:rStyle w:val="WW8Num4z0"/>
          <w:rFonts w:ascii="Verdana" w:hAnsi="Verdana"/>
          <w:color w:val="4682B4"/>
          <w:sz w:val="18"/>
          <w:szCs w:val="18"/>
        </w:rPr>
        <w:t>штрафах</w:t>
      </w:r>
      <w:r>
        <w:rPr>
          <w:rStyle w:val="WW8Num3z0"/>
          <w:rFonts w:ascii="Verdana" w:hAnsi="Verdana"/>
          <w:color w:val="000000"/>
          <w:sz w:val="18"/>
          <w:szCs w:val="18"/>
        </w:rPr>
        <w:t> </w:t>
      </w:r>
      <w:r>
        <w:rPr>
          <w:rFonts w:ascii="Verdana" w:hAnsi="Verdana"/>
          <w:color w:val="000000"/>
          <w:sz w:val="18"/>
          <w:szCs w:val="18"/>
        </w:rPr>
        <w:t>за несоблюдение требований по охране окружающей среды // Законодательство зарубежных государств: Реф. ин-форм. 1993. № 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Пэк</w:t>
      </w:r>
      <w:r>
        <w:rPr>
          <w:rStyle w:val="WW8Num3z0"/>
          <w:rFonts w:ascii="Verdana" w:hAnsi="Verdana"/>
          <w:color w:val="000000"/>
          <w:sz w:val="18"/>
          <w:szCs w:val="18"/>
        </w:rPr>
        <w:t> </w:t>
      </w:r>
      <w:r>
        <w:rPr>
          <w:rFonts w:ascii="Verdana" w:hAnsi="Verdana"/>
          <w:color w:val="000000"/>
          <w:sz w:val="18"/>
          <w:szCs w:val="18"/>
        </w:rPr>
        <w:t>Л.А. Польша. Об охране природы// Законодательство зарубежных государств: Реф. сб. 1993. № 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Саксофски У. Транспортные платежи // Современное экологическое право в России и за рубежом / Под ред. О.Л. Дубовик. М.: ИГП-ИНИОН РАН, 2001.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Скуратов</w:t>
      </w:r>
      <w:r>
        <w:rPr>
          <w:rStyle w:val="WW8Num3z0"/>
          <w:rFonts w:ascii="Verdana" w:hAnsi="Verdana"/>
          <w:color w:val="000000"/>
          <w:sz w:val="18"/>
          <w:szCs w:val="18"/>
        </w:rPr>
        <w:t> </w:t>
      </w:r>
      <w:r>
        <w:rPr>
          <w:rFonts w:ascii="Verdana" w:hAnsi="Verdana"/>
          <w:color w:val="000000"/>
          <w:sz w:val="18"/>
          <w:szCs w:val="18"/>
        </w:rPr>
        <w:t>Ю.И., Лебедев В.М.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М., 2000.</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В. С. Правовые основы экологической политики Европейского Союза: цели, принципы, действия. М.: Изд-во НИА-Природа, РЭФИА, 2004.</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Транш A.A. Охрана окружающей среды: проблемы развития буржуазного права. М.: Наука, 1987.</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A.A. Экологические права граждан по законодательству государств-членов Европейского Союза. М.: Изд-во Моск. ун-та, 2003.</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Шмидт X. Рыночное хозяйство и экологическое хозяйство в ФРГ // Экологическое право и рынок. М., 1994.</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Проблемы юридической ответственности в охране природы / Актуальные правовые проблемы охраны окружающей среды и природопользования: Материалы Международной научно-практической конференции (17 октября 2008 г.) / Науч. редактор З.Ф. Сафин. Казань, 2009.</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Уголовное право: Учебник. Т. 1: Общая часть / Под общей редакцией доктора юридических наук, профессора, заслуженного деятеля науки РФ А.Э.</w:t>
      </w:r>
      <w:r>
        <w:rPr>
          <w:rStyle w:val="WW8Num3z0"/>
          <w:rFonts w:ascii="Verdana" w:hAnsi="Verdana"/>
          <w:color w:val="000000"/>
          <w:sz w:val="18"/>
          <w:szCs w:val="18"/>
        </w:rPr>
        <w:t> </w:t>
      </w:r>
      <w:r>
        <w:rPr>
          <w:rStyle w:val="WW8Num4z0"/>
          <w:rFonts w:ascii="Verdana" w:hAnsi="Verdana"/>
          <w:color w:val="4682B4"/>
          <w:sz w:val="18"/>
          <w:szCs w:val="18"/>
        </w:rPr>
        <w:t>Жалинского</w:t>
      </w:r>
      <w:r>
        <w:rPr>
          <w:rFonts w:ascii="Verdana" w:hAnsi="Verdana"/>
          <w:color w:val="000000"/>
          <w:sz w:val="18"/>
          <w:szCs w:val="18"/>
        </w:rPr>
        <w:t>. М., 2011.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Курс уголовного права: Общая часть. Т. 1: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 Под ред. Н. Ф.Кузнецовой и И.М.</w:t>
      </w:r>
      <w:r>
        <w:rPr>
          <w:rStyle w:val="WW8Num3z0"/>
          <w:rFonts w:ascii="Verdana" w:hAnsi="Verdana"/>
          <w:color w:val="000000"/>
          <w:sz w:val="18"/>
          <w:szCs w:val="18"/>
        </w:rPr>
        <w:t> </w:t>
      </w:r>
      <w:r>
        <w:rPr>
          <w:rStyle w:val="WW8Num4z0"/>
          <w:rFonts w:ascii="Verdana" w:hAnsi="Verdana"/>
          <w:color w:val="4682B4"/>
          <w:sz w:val="18"/>
          <w:szCs w:val="18"/>
        </w:rPr>
        <w:t>Тяжковой</w:t>
      </w:r>
      <w:r>
        <w:rPr>
          <w:rFonts w:ascii="Verdana" w:hAnsi="Verdana"/>
          <w:color w:val="000000"/>
          <w:sz w:val="18"/>
          <w:szCs w:val="18"/>
        </w:rPr>
        <w:t>. М., 2002.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Уголовный кодекс Австралии. 1995 г. Серия «</w:t>
      </w:r>
      <w:r>
        <w:rPr>
          <w:rStyle w:val="WW8Num4z0"/>
          <w:rFonts w:ascii="Verdana" w:hAnsi="Verdana"/>
          <w:color w:val="4682B4"/>
          <w:sz w:val="18"/>
          <w:szCs w:val="18"/>
        </w:rPr>
        <w:t>Законодательство зарубежных стран</w:t>
      </w:r>
      <w:r>
        <w:rPr>
          <w:rFonts w:ascii="Verdana" w:hAnsi="Verdana"/>
          <w:color w:val="000000"/>
          <w:sz w:val="18"/>
          <w:szCs w:val="18"/>
        </w:rPr>
        <w:t>». СПб., 2002.Раздел IV.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w:t>
      </w:r>
      <w:r>
        <w:rPr>
          <w:rStyle w:val="WW8Num3z0"/>
          <w:rFonts w:ascii="Verdana" w:hAnsi="Verdana"/>
          <w:color w:val="000000"/>
          <w:sz w:val="18"/>
          <w:szCs w:val="18"/>
        </w:rPr>
        <w:t> </w:t>
      </w:r>
      <w:r>
        <w:rPr>
          <w:rStyle w:val="WW8Num4z0"/>
          <w:rFonts w:ascii="Verdana" w:hAnsi="Verdana"/>
          <w:color w:val="4682B4"/>
          <w:sz w:val="18"/>
          <w:szCs w:val="18"/>
        </w:rPr>
        <w:t>Алексеенко</w:t>
      </w:r>
      <w:r>
        <w:rPr>
          <w:rStyle w:val="WW8Num3z0"/>
          <w:rFonts w:ascii="Verdana" w:hAnsi="Verdana"/>
          <w:color w:val="000000"/>
          <w:sz w:val="18"/>
          <w:szCs w:val="18"/>
        </w:rPr>
        <w:t> </w:t>
      </w:r>
      <w:r>
        <w:rPr>
          <w:rFonts w:ascii="Verdana" w:hAnsi="Verdana"/>
          <w:color w:val="000000"/>
          <w:sz w:val="18"/>
          <w:szCs w:val="18"/>
        </w:rPr>
        <w:t>H.H. Земельные отношения как объект уголовно-правовой охраны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2009. № 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С.А. Административно-правовой механизм в сфере использования и охраны земель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муниципальное право. 2009. № 5.</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Бабенко JT.H. Земельные правонарушения как основание гражданско-правовой ответственности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2010. № 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В., В. Стороженко В. Благие намерения // Прямые инвестиции. 2011. №3.</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 А. Земля — природный ресурс и объект права собственности // Экологическое право. 2009. № 5/6.</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Боярский М. К вопросу о сфере уголовно-экологического права // Экологическое право. 2010. № 1. ?Пер. О.Л. ДубовикЗАЧЕМ ЗДЕСЬ ПЕРЕВОД???.</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Потенциал природы как методологическое основание государственной экологической политики и экологического права // Экологическое право. 2010. № 3 // СПС «</w:t>
      </w:r>
      <w:r>
        <w:rPr>
          <w:rStyle w:val="WW8Num4z0"/>
          <w:rFonts w:ascii="Verdana" w:hAnsi="Verdana"/>
          <w:color w:val="4682B4"/>
          <w:sz w:val="18"/>
          <w:szCs w:val="18"/>
        </w:rPr>
        <w:t>КонсультантПлюс</w:t>
      </w:r>
      <w:r>
        <w:rPr>
          <w:rFonts w:ascii="Verdana" w:hAnsi="Verdana"/>
          <w:color w:val="000000"/>
          <w:sz w:val="18"/>
          <w:szCs w:val="18"/>
        </w:rPr>
        <w:t>».</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Эколого-правовая ответственность — особый вид юридической ответственности // Государство и право. 2009. № 4.</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Так существует ли эколого-правовая ответственность? // Государство и право. 2009. № 10.</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Российское государство и охрана природы // Политика и общество. M.: NOTA BENE. 2006. № 6.</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Тулупов П.Е. Места удаления отходов производства и потребления (эколого-правовые аспекты) // Экологическое право России. Сборник материалов всероссийских научно-практических конференций 1995-2004 гг. Т. 2. М.: ТИССО. 2004.</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Земельные и природно-ресурсовые отношения в концепции развития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вещном</w:t>
      </w:r>
      <w:r>
        <w:rPr>
          <w:rStyle w:val="WW8Num3z0"/>
          <w:rFonts w:ascii="Verdana" w:hAnsi="Verdana"/>
          <w:color w:val="000000"/>
          <w:sz w:val="18"/>
          <w:szCs w:val="18"/>
        </w:rPr>
        <w:t> </w:t>
      </w:r>
      <w:r>
        <w:rPr>
          <w:rFonts w:ascii="Verdana" w:hAnsi="Verdana"/>
          <w:color w:val="000000"/>
          <w:sz w:val="18"/>
          <w:szCs w:val="18"/>
        </w:rPr>
        <w:t>праве // Экологическое право. 2009. № 5/6.</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В.П. Деятельность Волжской межрегиональной природоохранной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по надзору за исполнением законодательства об охране окружающей природной среды // Экологическое право. 2001. № 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Виноградова Е. Юридические лица должны нести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 Российская юстиция. 2001. № 8.</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Винтер Г. Окружающая среда, ресурсы биосферы. Представления о природе в праве. 2000 г. // Экологическое право. 2001. № 3.</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Е.Е. Природопользование и сохранение окружающей среды в Европейском Союзе: новые правовые подходы // Право и политика. 2003. № 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Е.Е. Европейский Союз: обновление правовых основ управления рыболовством // Рыбное хозяйство. 2003. № 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Е.Е. Новые тенденции в развитии института ответственности в европейском экологическом праве // Московский журнал международного права. 2003. № 4.</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Е.Е. От решения проблем к их предупреждению: тенденции развития европейского экологического права // Международное право (International Law). 2003. № 4.</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Вылегжанина</w:t>
      </w:r>
      <w:r>
        <w:rPr>
          <w:rStyle w:val="WW8Num3z0"/>
          <w:rFonts w:ascii="Verdana" w:hAnsi="Verdana"/>
          <w:color w:val="000000"/>
          <w:sz w:val="18"/>
          <w:szCs w:val="18"/>
        </w:rPr>
        <w:t> </w:t>
      </w:r>
      <w:r>
        <w:rPr>
          <w:rFonts w:ascii="Verdana" w:hAnsi="Verdana"/>
          <w:color w:val="000000"/>
          <w:sz w:val="18"/>
          <w:szCs w:val="18"/>
        </w:rPr>
        <w:t>Е.Е. К вопросу о расширении предметной сферы европейской интеграции: Материалы «</w:t>
      </w:r>
      <w:r>
        <w:rPr>
          <w:rStyle w:val="WW8Num4z0"/>
          <w:rFonts w:ascii="Verdana" w:hAnsi="Verdana"/>
          <w:color w:val="4682B4"/>
          <w:sz w:val="18"/>
          <w:szCs w:val="18"/>
        </w:rPr>
        <w:t>Круглого стола</w:t>
      </w:r>
      <w:r>
        <w:rPr>
          <w:rFonts w:ascii="Verdana" w:hAnsi="Verdana"/>
          <w:color w:val="000000"/>
          <w:sz w:val="18"/>
          <w:szCs w:val="18"/>
        </w:rPr>
        <w:t>», посвященного памяти заслуженного деятеля науки Российской Федерации, профессора Валерия Ивановича Кузнецова. М.: Научная книга, 2004.</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Гилхус 77. Экоменеджмент и экоаудит: Новая перспектива для современного регулирования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 Современное экологическое право в России и за рубежом: Сб. науч. трудов / Отв. ред. O.JI. Дубовик. М.: ИГП-ИНИОН РАН, 2001.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Охрана окружающей среды в промышленности: управление, контроль, законодательство // Вестн. Моск. ун-та. Сер. 11. Право. 1991. № 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Голубецкая</w:t>
      </w:r>
      <w:r>
        <w:rPr>
          <w:rStyle w:val="WW8Num3z0"/>
          <w:rFonts w:ascii="Verdana" w:hAnsi="Verdana"/>
          <w:color w:val="000000"/>
          <w:sz w:val="18"/>
          <w:szCs w:val="18"/>
        </w:rPr>
        <w:t> </w:t>
      </w:r>
      <w:r>
        <w:rPr>
          <w:rFonts w:ascii="Verdana" w:hAnsi="Verdana"/>
          <w:color w:val="000000"/>
          <w:sz w:val="18"/>
          <w:szCs w:val="18"/>
        </w:rPr>
        <w:t>Н.П. Новые задачи природоохранной политики в условиях изменяющегося положения в Европе // Журнал российского права. 2000. № 8. С. 78.</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Г.В. Россия в окружающем мире: 2002 (Аналитический ежегодник). М., 2002.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Реформа законодательства об административной ответственности за экологические правонарушения // Юридический мир. 2002. № 4.</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Уголовно-правовая охрана окружающей среды: история развития, задачи и перспективы (влияние идей В.В. Петрова на формирование и реализацию) // Экологическое право. 2009. № 2/3.</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Кодификация экологического права в Германии: О проекте Экологического кодекса // Современное экологическое право в России и за рубежом. М.: ИГП-ИНИОН РАН, 2001.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Рец. на книгу: Кремер JI. Экологическое право ЕС // Государство и право. 2001. № 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Реформа законодательства об ответственности за экологические преступления в России и за рубежом// Экологическое право России / Под ред.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Вып. 3. М.: ТИССО, 2002.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Организация эколого-правовых научных исследований в ФРГ // Экологическое право. 2003. № 3.</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Дубовик O.JI. Экологическое право ЕС: формирование, развитие, достижения и актуальные задачи // Право и политика. 2004. № 12.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Дубовик О. Экология: проблемы России, опыт Германии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1992. № 23-24.</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Анализ состояния экологической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правонарушаемости // Аграрное и земельное право. 2006. № 5.</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Уголовно-экологическая политика: формирование, тенденции, задачи // Политика и общество. № 7—8. 2006.</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Степаненко B.C. Тенденции и перспективы развития экологического права ЕС: Рец. на кн.: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и будущее европейского экологического права / Под ред. Я.Х. Яне. Амстердам, 2003// Право и политика. 2005. № 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О применении юридической ответственности за экологические правонарушения // Журнал российского права. 2010. № 7.</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Альтернативно-экологические преступления // Юридический бюллетень предпринимателя. 1998. № 1, 2, 3; Экологические преступления общественного характера // Юридический бюллетень предпринимателя. 1997. № 10, 11, 12.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Жерновой</w:t>
      </w:r>
      <w:r>
        <w:rPr>
          <w:rStyle w:val="WW8Num3z0"/>
          <w:rFonts w:ascii="Verdana" w:hAnsi="Verdana"/>
          <w:color w:val="000000"/>
          <w:sz w:val="18"/>
          <w:szCs w:val="18"/>
        </w:rPr>
        <w:t> </w:t>
      </w:r>
      <w:r>
        <w:rPr>
          <w:rFonts w:ascii="Verdana" w:hAnsi="Verdana"/>
          <w:color w:val="000000"/>
          <w:sz w:val="18"/>
          <w:szCs w:val="18"/>
        </w:rPr>
        <w:t>М.В., Дорохов А.П. Состояние преступности в сфере оборота земли на территории Приморского края // Российский следователь. 2009. № 8.</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Жигунов</w:t>
      </w:r>
      <w:r>
        <w:rPr>
          <w:rStyle w:val="WW8Num3z0"/>
          <w:rFonts w:ascii="Verdana" w:hAnsi="Verdana"/>
          <w:color w:val="000000"/>
          <w:sz w:val="18"/>
          <w:szCs w:val="18"/>
        </w:rPr>
        <w:t> </w:t>
      </w:r>
      <w:r>
        <w:rPr>
          <w:rFonts w:ascii="Verdana" w:hAnsi="Verdana"/>
          <w:color w:val="000000"/>
          <w:sz w:val="18"/>
          <w:szCs w:val="18"/>
        </w:rPr>
        <w:t>A.B., Семаков Т.А., Шабунин ДА. Массовое усыхание лесов на Северо-западе России. URL: http://www.rosleshoz.gov.ru/activity/no-fire/stat/011 /MASSОVOEUSYHANIEJLESОV.pdf (дата обращения 4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Жочкина И.Н. О привлечении к ответственности за экологические правонарушения // Вестник Федеральной службы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в сфере природопользования. 2010. № 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В.И. К вопросу о библиографии и научных исследованиях проблем юридической ответственности за экологические правонарушения // .Экологическое право. 2009. № 5/6.</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Иванова A.JI. Право ЕС об обращении с отходами// Юридический мир.2003. №9.</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Иванова A.JT. Европейское право опасных веществ// Юридический мир. 2002. № 4.</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Иванова A.JI. Оценка правового института ответственности в сфере экологического права в европейском и немецком праве // Право и политика.2004. № 10.</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Иконницкая</w:t>
      </w:r>
      <w:r>
        <w:rPr>
          <w:rStyle w:val="WW8Num3z0"/>
          <w:rFonts w:ascii="Verdana" w:hAnsi="Verdana"/>
          <w:color w:val="000000"/>
          <w:sz w:val="18"/>
          <w:szCs w:val="18"/>
        </w:rPr>
        <w:t> </w:t>
      </w:r>
      <w:r>
        <w:rPr>
          <w:rFonts w:ascii="Verdana" w:hAnsi="Verdana"/>
          <w:color w:val="000000"/>
          <w:sz w:val="18"/>
          <w:szCs w:val="18"/>
        </w:rPr>
        <w:t>И.А. Современные тенденции развития законодательства о земле в Российской Федерации // Государство и право. 2010. № 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Д.В. Криминальные схемы завладения землей и правами на нее // Российский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взгляд. 2010. № 3.</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Казанцев НД. Из истории науки советского земельного и</w:t>
      </w:r>
      <w:r>
        <w:rPr>
          <w:rStyle w:val="WW8Num3z0"/>
          <w:rFonts w:ascii="Verdana" w:hAnsi="Verdana"/>
          <w:color w:val="000000"/>
          <w:sz w:val="18"/>
          <w:szCs w:val="18"/>
        </w:rPr>
        <w:t> </w:t>
      </w:r>
      <w:r>
        <w:rPr>
          <w:rStyle w:val="WW8Num4z0"/>
          <w:rFonts w:ascii="Verdana" w:hAnsi="Verdana"/>
          <w:color w:val="4682B4"/>
          <w:sz w:val="18"/>
          <w:szCs w:val="18"/>
        </w:rPr>
        <w:t>природоохранительного</w:t>
      </w:r>
      <w:r>
        <w:rPr>
          <w:rStyle w:val="WW8Num3z0"/>
          <w:rFonts w:ascii="Verdana" w:hAnsi="Verdana"/>
          <w:color w:val="000000"/>
          <w:sz w:val="18"/>
          <w:szCs w:val="18"/>
        </w:rPr>
        <w:t> </w:t>
      </w:r>
      <w:r>
        <w:rPr>
          <w:rFonts w:ascii="Verdana" w:hAnsi="Verdana"/>
          <w:color w:val="000000"/>
          <w:sz w:val="18"/>
          <w:szCs w:val="18"/>
        </w:rPr>
        <w:t>права // Экологическое право. 2001. № 2. С. 10.</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Реформа экологического управления в Российской Федерации // Экологическая политика и право. 1992. № 23/3.</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Кромарек П. О чудо-кодексе Франции// Экологическое право. 2002. № 5.</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П.А., Рациборинская Д.Н. Защита экологических прав в законодательстве Европейского Сообщества // Экологическое право. 2003. №</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О.Н. Проблемы квалификации преступного загрязнения окружающей среды // Право и политика. 2010. № 3.</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163. Лобанова Д Андреев А. Уголовная ответственность за порчу земли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2007. № 12.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М.В. Круглый стол «Правовые проблемы государственного, муниципального и иных видов экологического контроля» // Экологическое право. 2008. № 4.</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Редникова</w:t>
      </w:r>
      <w:r>
        <w:rPr>
          <w:rStyle w:val="WW8Num3z0"/>
          <w:rFonts w:ascii="Verdana" w:hAnsi="Verdana"/>
          <w:color w:val="000000"/>
          <w:sz w:val="18"/>
          <w:szCs w:val="18"/>
        </w:rPr>
        <w:t> </w:t>
      </w:r>
      <w:r>
        <w:rPr>
          <w:rFonts w:ascii="Verdana" w:hAnsi="Verdana"/>
          <w:color w:val="000000"/>
          <w:sz w:val="18"/>
          <w:szCs w:val="18"/>
        </w:rPr>
        <w:t>Т.В. Современные тенденции развития экологической политики в области производства продукции в Европейском Союзе // Политика и общество. 2006. № 6.</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Ренгелинг Г.-В. Европейский кодекс окружающей среды: утопия или действительность? // Экологическое право. 2003. № 3.</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Н.Г. О некоторых тенденциях развития законодательства об административной ответственности в России в современный период // Административное право и процесс. 2009. № 5.</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B.C. Понятие и правовое значение принципов экологической политики ЕС // Политика и общество. 2006. № 6.</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Тоненкова</w:t>
      </w:r>
      <w:r>
        <w:rPr>
          <w:rStyle w:val="WW8Num3z0"/>
          <w:rFonts w:ascii="Verdana" w:hAnsi="Verdana"/>
          <w:color w:val="000000"/>
          <w:sz w:val="18"/>
          <w:szCs w:val="18"/>
        </w:rPr>
        <w:t> </w:t>
      </w:r>
      <w:r>
        <w:rPr>
          <w:rFonts w:ascii="Verdana" w:hAnsi="Verdana"/>
          <w:color w:val="000000"/>
          <w:sz w:val="18"/>
          <w:szCs w:val="18"/>
        </w:rPr>
        <w:t>O.A. Судебная практика как источник административного права // Административное право и процесс. 2010. № 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Холопова</w:t>
      </w:r>
      <w:r>
        <w:rPr>
          <w:rStyle w:val="WW8Num3z0"/>
          <w:rFonts w:ascii="Verdana" w:hAnsi="Verdana"/>
          <w:color w:val="000000"/>
          <w:sz w:val="18"/>
          <w:szCs w:val="18"/>
        </w:rPr>
        <w:t> </w:t>
      </w:r>
      <w:r>
        <w:rPr>
          <w:rFonts w:ascii="Verdana" w:hAnsi="Verdana"/>
          <w:color w:val="000000"/>
          <w:sz w:val="18"/>
          <w:szCs w:val="18"/>
        </w:rPr>
        <w:t>E.H., Захарова В.А. Экологическая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теория и практика правоприменения // Эксперт-криминалист. 2010. № 2.</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Хлупина</w:t>
      </w:r>
      <w:r>
        <w:rPr>
          <w:rStyle w:val="WW8Num3z0"/>
          <w:rFonts w:ascii="Verdana" w:hAnsi="Verdana"/>
          <w:color w:val="000000"/>
          <w:sz w:val="18"/>
          <w:szCs w:val="18"/>
        </w:rPr>
        <w:t> </w:t>
      </w:r>
      <w:r>
        <w:rPr>
          <w:rFonts w:ascii="Verdana" w:hAnsi="Verdana"/>
          <w:color w:val="000000"/>
          <w:sz w:val="18"/>
          <w:szCs w:val="18"/>
        </w:rPr>
        <w:t>Г., Качина Н. Проблемы применения нормы об уголовной ответственности за порчу земли // Уголовное право. 2010. № 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Чикилъдина А.Ю. Правовые проблемы ответственности за нарушение правового режима дачных, садовых и огородных земельных участков // Правовые вопросы недвижимости. 2010. № 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Юмшанов А. Проблема состояния земель // Законность. 2009. № 2.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Поволжского округа от 2 апреля 2010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А55-18579/2009 // СПС «</w:t>
      </w:r>
      <w:r>
        <w:rPr>
          <w:rStyle w:val="WW8Num4z0"/>
          <w:rFonts w:ascii="Verdana" w:hAnsi="Verdana"/>
          <w:color w:val="4682B4"/>
          <w:sz w:val="18"/>
          <w:szCs w:val="18"/>
        </w:rPr>
        <w:t>КонсультантПлюс</w:t>
      </w:r>
      <w:r>
        <w:rPr>
          <w:rFonts w:ascii="Verdana" w:hAnsi="Verdana"/>
          <w:color w:val="000000"/>
          <w:sz w:val="18"/>
          <w:szCs w:val="18"/>
        </w:rPr>
        <w:t>». Решения высших судов.</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Постановление Федерального арбитражного суда Поволжского округа от 17 ноября 2009 г. по делу № А55-9574/2009 // СПС «</w:t>
      </w:r>
      <w:r>
        <w:rPr>
          <w:rStyle w:val="WW8Num4z0"/>
          <w:rFonts w:ascii="Verdana" w:hAnsi="Verdana"/>
          <w:color w:val="4682B4"/>
          <w:sz w:val="18"/>
          <w:szCs w:val="18"/>
        </w:rPr>
        <w:t>КонсультантПлюс</w:t>
      </w:r>
      <w:r>
        <w:rPr>
          <w:rFonts w:ascii="Verdana" w:hAnsi="Verdana"/>
          <w:color w:val="000000"/>
          <w:sz w:val="18"/>
          <w:szCs w:val="18"/>
        </w:rPr>
        <w:t>». Решения высших судов.</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Решение Арбитражного суда Республики Коми от 1 октября 2008 г. по делу № А29-7172/2008 // СПС «</w:t>
      </w:r>
      <w:r>
        <w:rPr>
          <w:rStyle w:val="WW8Num4z0"/>
          <w:rFonts w:ascii="Verdana" w:hAnsi="Verdana"/>
          <w:color w:val="4682B4"/>
          <w:sz w:val="18"/>
          <w:szCs w:val="18"/>
        </w:rPr>
        <w:t>КонсультантПлюс</w:t>
      </w:r>
      <w:r>
        <w:rPr>
          <w:rFonts w:ascii="Verdana" w:hAnsi="Verdana"/>
          <w:color w:val="000000"/>
          <w:sz w:val="18"/>
          <w:szCs w:val="18"/>
        </w:rPr>
        <w:t>». Законодательство Республики Коми.</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Постановлении Федерального арбитражного суда Восточно-сибирского округа от 28 мая 2010 г. № АЗ3-20065/2009 // СПС «</w:t>
      </w:r>
      <w:r>
        <w:rPr>
          <w:rStyle w:val="WW8Num4z0"/>
          <w:rFonts w:ascii="Verdana" w:hAnsi="Verdana"/>
          <w:color w:val="4682B4"/>
          <w:sz w:val="18"/>
          <w:szCs w:val="18"/>
        </w:rPr>
        <w:t>КонсультантПлюс</w:t>
      </w:r>
      <w:r>
        <w:rPr>
          <w:rFonts w:ascii="Verdana" w:hAnsi="Verdana"/>
          <w:color w:val="000000"/>
          <w:sz w:val="18"/>
          <w:szCs w:val="18"/>
        </w:rPr>
        <w:t>». Решения высших судов.</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Определение Высшего Арбитражного Суда РФ от 20 июля 2010 г. №</w:t>
      </w:r>
      <w:r>
        <w:rPr>
          <w:rStyle w:val="WW8Num3z0"/>
          <w:rFonts w:ascii="Verdana" w:hAnsi="Verdana"/>
          <w:color w:val="000000"/>
          <w:sz w:val="18"/>
          <w:szCs w:val="18"/>
        </w:rPr>
        <w:t> </w:t>
      </w:r>
      <w:r>
        <w:rPr>
          <w:rStyle w:val="WW8Num4z0"/>
          <w:rFonts w:ascii="Verdana" w:hAnsi="Verdana"/>
          <w:color w:val="4682B4"/>
          <w:sz w:val="18"/>
          <w:szCs w:val="18"/>
        </w:rPr>
        <w:t>ВАС</w:t>
      </w:r>
      <w:r>
        <w:rPr>
          <w:rFonts w:ascii="Verdana" w:hAnsi="Verdana"/>
          <w:color w:val="000000"/>
          <w:sz w:val="18"/>
          <w:szCs w:val="18"/>
        </w:rPr>
        <w:t>-9464/10 // СПС «</w:t>
      </w:r>
      <w:r>
        <w:rPr>
          <w:rStyle w:val="WW8Num4z0"/>
          <w:rFonts w:ascii="Verdana" w:hAnsi="Verdana"/>
          <w:color w:val="4682B4"/>
          <w:sz w:val="18"/>
          <w:szCs w:val="18"/>
        </w:rPr>
        <w:t>КонсультантПлюс</w:t>
      </w:r>
      <w:r>
        <w:rPr>
          <w:rFonts w:ascii="Verdana" w:hAnsi="Verdana"/>
          <w:color w:val="000000"/>
          <w:sz w:val="18"/>
          <w:szCs w:val="18"/>
        </w:rPr>
        <w:t>». Судебная практика. Решения высших судов.</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Постановление Федерального арбитражного суда Поволжского округа от 17 ноября 2009 г. по делу № А55-9574/2009 // СПС «</w:t>
      </w:r>
      <w:r>
        <w:rPr>
          <w:rStyle w:val="WW8Num4z0"/>
          <w:rFonts w:ascii="Verdana" w:hAnsi="Verdana"/>
          <w:color w:val="4682B4"/>
          <w:sz w:val="18"/>
          <w:szCs w:val="18"/>
        </w:rPr>
        <w:t>КонсультантПлюс</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Решения высших судов.</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Решение Арбитражного Суда Республики Коми по делу от 10 декабря 2010г. № А29-8406/2010 // СПС «</w:t>
      </w:r>
      <w:r>
        <w:rPr>
          <w:rStyle w:val="WW8Num4z0"/>
          <w:rFonts w:ascii="Verdana" w:hAnsi="Verdana"/>
          <w:color w:val="4682B4"/>
          <w:sz w:val="18"/>
          <w:szCs w:val="18"/>
        </w:rPr>
        <w:t>КонсультантПлюс</w:t>
      </w:r>
      <w:r>
        <w:rPr>
          <w:rFonts w:ascii="Verdana" w:hAnsi="Verdana"/>
          <w:color w:val="000000"/>
          <w:sz w:val="18"/>
          <w:szCs w:val="18"/>
        </w:rPr>
        <w:t>». Республика Коми (приложение).</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Волго-Вятского округа от 19 мая 2010 г. по делу № А29-9603/2009 // СПС «</w:t>
      </w:r>
      <w:r>
        <w:rPr>
          <w:rStyle w:val="WW8Num4z0"/>
          <w:rFonts w:ascii="Verdana" w:hAnsi="Verdana"/>
          <w:color w:val="4682B4"/>
          <w:sz w:val="18"/>
          <w:szCs w:val="18"/>
        </w:rPr>
        <w:t>КонсультантПлюс</w:t>
      </w:r>
      <w:r>
        <w:rPr>
          <w:rFonts w:ascii="Verdana" w:hAnsi="Verdana"/>
          <w:color w:val="000000"/>
          <w:sz w:val="18"/>
          <w:szCs w:val="18"/>
        </w:rPr>
        <w:t>». Судебная практика. Решения высших судов.</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Постановление Федерального арбитражного суда Восточно-сибирского округа от 30 июля 2010 г. № А78-6099/2009 // СПС «</w:t>
      </w:r>
      <w:r>
        <w:rPr>
          <w:rStyle w:val="WW8Num4z0"/>
          <w:rFonts w:ascii="Verdana" w:hAnsi="Verdana"/>
          <w:color w:val="4682B4"/>
          <w:sz w:val="18"/>
          <w:szCs w:val="18"/>
        </w:rPr>
        <w:t>КонсультантПлюс</w:t>
      </w:r>
      <w:r>
        <w:rPr>
          <w:rFonts w:ascii="Verdana" w:hAnsi="Verdana"/>
          <w:color w:val="000000"/>
          <w:sz w:val="18"/>
          <w:szCs w:val="18"/>
        </w:rPr>
        <w:t>». Судебная практика. Решения высших судов.</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Постановление Федерального арбитражного суда от 20 ноября 2009 г. по делу № А55-10487/2009 // СПС «</w:t>
      </w:r>
      <w:r>
        <w:rPr>
          <w:rStyle w:val="WW8Num4z0"/>
          <w:rFonts w:ascii="Verdana" w:hAnsi="Verdana"/>
          <w:color w:val="4682B4"/>
          <w:sz w:val="18"/>
          <w:szCs w:val="18"/>
        </w:rPr>
        <w:t>КонсультантПлюс</w:t>
      </w:r>
      <w:r>
        <w:rPr>
          <w:rFonts w:ascii="Verdana" w:hAnsi="Verdana"/>
          <w:color w:val="000000"/>
          <w:sz w:val="18"/>
          <w:szCs w:val="18"/>
        </w:rPr>
        <w:t>». Судебная практика. Решения высших судов.</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Постановление</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инстанции Арбитражного суда Республики Коми от 11 октября 2004 г. по делу № А29-4075/04А // СПС «</w:t>
      </w:r>
      <w:r>
        <w:rPr>
          <w:rStyle w:val="WW8Num4z0"/>
          <w:rFonts w:ascii="Verdana" w:hAnsi="Verdana"/>
          <w:color w:val="4682B4"/>
          <w:sz w:val="18"/>
          <w:szCs w:val="18"/>
        </w:rPr>
        <w:t>КонсультантПлюс</w:t>
      </w:r>
      <w:r>
        <w:rPr>
          <w:rFonts w:ascii="Verdana" w:hAnsi="Verdana"/>
          <w:color w:val="000000"/>
          <w:sz w:val="18"/>
          <w:szCs w:val="18"/>
        </w:rPr>
        <w:t>». Республика Коми (приложение).</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Постановление Федерального арбитражного суда Поволжского округа от 26 ноября 2009 г. по делу № А55-10486/2009 // СПС «</w:t>
      </w:r>
      <w:r>
        <w:rPr>
          <w:rStyle w:val="WW8Num4z0"/>
          <w:rFonts w:ascii="Verdana" w:hAnsi="Verdana"/>
          <w:color w:val="4682B4"/>
          <w:sz w:val="18"/>
          <w:szCs w:val="18"/>
        </w:rPr>
        <w:t>КонсультантПлюс</w:t>
      </w:r>
      <w:r>
        <w:rPr>
          <w:rFonts w:ascii="Verdana" w:hAnsi="Verdana"/>
          <w:color w:val="000000"/>
          <w:sz w:val="18"/>
          <w:szCs w:val="18"/>
        </w:rPr>
        <w:t>». Судебная практика. Решения высших судов.</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Постановление Федерального арбитражного суда от 20 ноября 2009 г. по делу № А55-10487/2009 // СПС «</w:t>
      </w:r>
      <w:r>
        <w:rPr>
          <w:rStyle w:val="WW8Num4z0"/>
          <w:rFonts w:ascii="Verdana" w:hAnsi="Verdana"/>
          <w:color w:val="4682B4"/>
          <w:sz w:val="18"/>
          <w:szCs w:val="18"/>
        </w:rPr>
        <w:t>КонсультантПлюс</w:t>
      </w:r>
      <w:r>
        <w:rPr>
          <w:rFonts w:ascii="Verdana" w:hAnsi="Verdana"/>
          <w:color w:val="000000"/>
          <w:sz w:val="18"/>
          <w:szCs w:val="18"/>
        </w:rPr>
        <w:t>». Судебная практика. Решения высших судов.Раздел V. Диссертации</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Е.В. Преступления против экологической безопасности: Дисс. .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Ставрополь, 2001.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Экологические преступления. Понятие, виды, проблемы ответственности: Дисс. . докт. юрид. наук. М., 1991.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189. Иванова A.JI.</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экологического вреда: сравнительно-правовой анализ европейского, немецкого и российского права: Дисс. . канд. юрид. наук.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2006.</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Клочкова</w:t>
      </w:r>
      <w:r>
        <w:rPr>
          <w:rStyle w:val="WW8Num3z0"/>
          <w:rFonts w:ascii="Verdana" w:hAnsi="Verdana"/>
          <w:color w:val="000000"/>
          <w:sz w:val="18"/>
          <w:szCs w:val="18"/>
        </w:rPr>
        <w:t> </w:t>
      </w:r>
      <w:r>
        <w:rPr>
          <w:rFonts w:ascii="Verdana" w:hAnsi="Verdana"/>
          <w:color w:val="000000"/>
          <w:sz w:val="18"/>
          <w:szCs w:val="18"/>
        </w:rPr>
        <w:t>A.A. Уголовная ответственность за порчу земли: Дисс. . канд. юрид. наук. Саратов, 2010.</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Г.А. Возмещение экологического вреда в российском праве: Дисс. докт. юрид. наук. М.: ИГП РАН, 2008.</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Радчик O.JI. Юридическая ответственность за нарушение правил обращения с экологически опасными веществами и отходами: Дисс. . канд. юрид. наук. М.: ИГП РАН, 2001.</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Сухова</w:t>
      </w:r>
      <w:r>
        <w:rPr>
          <w:rStyle w:val="WW8Num3z0"/>
          <w:rFonts w:ascii="Verdana" w:hAnsi="Verdana"/>
          <w:color w:val="000000"/>
          <w:sz w:val="18"/>
          <w:szCs w:val="18"/>
        </w:rPr>
        <w:t> </w:t>
      </w:r>
      <w:r>
        <w:rPr>
          <w:rFonts w:ascii="Verdana" w:hAnsi="Verdana"/>
          <w:color w:val="000000"/>
          <w:sz w:val="18"/>
          <w:szCs w:val="18"/>
        </w:rPr>
        <w:t>Е.А. Ответственность в области охраны и использования земель: Автореф. дисс. . канд. юрид. наук. Саратов, 2005.</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Фаткулин</w:t>
      </w:r>
      <w:r>
        <w:rPr>
          <w:rStyle w:val="WW8Num3z0"/>
          <w:rFonts w:ascii="Verdana" w:hAnsi="Verdana"/>
          <w:color w:val="000000"/>
          <w:sz w:val="18"/>
          <w:szCs w:val="18"/>
        </w:rPr>
        <w:t> </w:t>
      </w:r>
      <w:r>
        <w:rPr>
          <w:rFonts w:ascii="Verdana" w:hAnsi="Verdana"/>
          <w:color w:val="000000"/>
          <w:sz w:val="18"/>
          <w:szCs w:val="18"/>
        </w:rPr>
        <w:t>С.Т. Уголовно-правовая охрана земли от порчи: Дисс. .канд. юрид. наук. Екатеринбург, 2005.Раздел VI. Ссылки на интернет-сайты</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URL: http://www.mnr.gov.ru/regulatory/list.php?part=1101 (дата обращения 14 июля 2011 г.). Государственные доклады Министерства природных ресурсов и экологии РФ о состоянии и об охране окружающей среды с 2003 по 2009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URL: http://www.ecosibir.ru/zemlya/sostoyanie-pochvy/ статистические данные, связанные с загрязнением земель, характерные для нефтедобывающих районов России.</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URL: http://www.komiinform.ru/news/78034/ (дата обращения 11 мая 2011 г.). Информация относительно расположенных в Республике Коми четыре действующих районов падения отделяющихся частей ракет-носителей общей площадью свыше 950 тыс. га.</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URL: http://www.gsrk.ru/content/view/2334/ (дата обращения 11 мая 2011 г.). Официальный сайт Государственного Совета Республики Коми</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URL: http://www.ambafrance-ru.org/francemssie/spip.php7article269 (дата обращения 18 апреля 2011 г.). Информация о Министерстве по вопросам окружающей среды Франции.</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URL: http://Komieco@parma.ru (дата обращения 21 декабря 2010 г.). Официальный сайт Управления федеральной службы по надзору в сфере природопользования (</w:t>
      </w:r>
      <w:r>
        <w:rPr>
          <w:rStyle w:val="WW8Num4z0"/>
          <w:rFonts w:ascii="Verdana" w:hAnsi="Verdana"/>
          <w:color w:val="4682B4"/>
          <w:sz w:val="18"/>
          <w:szCs w:val="18"/>
        </w:rPr>
        <w:t>Росприроднадзора</w:t>
      </w:r>
      <w:r>
        <w:rPr>
          <w:rFonts w:ascii="Verdana" w:hAnsi="Verdana"/>
          <w:color w:val="000000"/>
          <w:sz w:val="18"/>
          <w:szCs w:val="18"/>
        </w:rPr>
        <w:t>) по Республике Коми.</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URL: http://lib.udsu.ru/aref/0409004.pdf (дата обращения 3 декабря 2010 г.).</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П.Ю. Порча земли: криминалистическое обеспечение</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Дисс. . канд. юрид. наук. Ижевск, 2004.</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URL: http://www.disser.hlO.ru/fatkulinST.html (дата обращения 25 ноября 2010 г.).</w:t>
      </w:r>
      <w:r>
        <w:rPr>
          <w:rStyle w:val="WW8Num3z0"/>
          <w:rFonts w:ascii="Verdana" w:hAnsi="Verdana"/>
          <w:color w:val="000000"/>
          <w:sz w:val="18"/>
          <w:szCs w:val="18"/>
        </w:rPr>
        <w:t> </w:t>
      </w:r>
      <w:r>
        <w:rPr>
          <w:rStyle w:val="WW8Num4z0"/>
          <w:rFonts w:ascii="Verdana" w:hAnsi="Verdana"/>
          <w:color w:val="4682B4"/>
          <w:sz w:val="18"/>
          <w:szCs w:val="18"/>
        </w:rPr>
        <w:t>Фаткулин</w:t>
      </w:r>
      <w:r>
        <w:rPr>
          <w:rStyle w:val="WW8Num3z0"/>
          <w:rFonts w:ascii="Verdana" w:hAnsi="Verdana"/>
          <w:color w:val="000000"/>
          <w:sz w:val="18"/>
          <w:szCs w:val="18"/>
        </w:rPr>
        <w:t> </w:t>
      </w:r>
      <w:r>
        <w:rPr>
          <w:rFonts w:ascii="Verdana" w:hAnsi="Verdana"/>
          <w:color w:val="000000"/>
          <w:sz w:val="18"/>
          <w:szCs w:val="18"/>
        </w:rPr>
        <w:t>С.Т. Уголовно-правовая охрана земли от порчи: Дисс. . канд. юрид. наук. Екатеринбург, 2005.</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URL: http://www.lib.ua-ru.net/diss/cont/102023.html (дата обращения 20 июня 2011 г.).</w:t>
      </w:r>
      <w:r>
        <w:rPr>
          <w:rStyle w:val="WW8Num3z0"/>
          <w:rFonts w:ascii="Verdana" w:hAnsi="Verdana"/>
          <w:color w:val="000000"/>
          <w:sz w:val="18"/>
          <w:szCs w:val="18"/>
        </w:rPr>
        <w:t> </w:t>
      </w:r>
      <w:r>
        <w:rPr>
          <w:rStyle w:val="WW8Num4z0"/>
          <w:rFonts w:ascii="Verdana" w:hAnsi="Verdana"/>
          <w:color w:val="4682B4"/>
          <w:sz w:val="18"/>
          <w:szCs w:val="18"/>
        </w:rPr>
        <w:t>Сухова</w:t>
      </w:r>
      <w:r>
        <w:rPr>
          <w:rStyle w:val="WW8Num3z0"/>
          <w:rFonts w:ascii="Verdana" w:hAnsi="Verdana"/>
          <w:color w:val="000000"/>
          <w:sz w:val="18"/>
          <w:szCs w:val="18"/>
        </w:rPr>
        <w:t> </w:t>
      </w:r>
      <w:r>
        <w:rPr>
          <w:rFonts w:ascii="Verdana" w:hAnsi="Verdana"/>
          <w:color w:val="000000"/>
          <w:sz w:val="18"/>
          <w:szCs w:val="18"/>
        </w:rPr>
        <w:t>Е.А. Ответственность в области охраны и использования земель: Дисс. . канд. юрид. наук. Саратов, 2005.</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URL: http://law.edu.ru/book/book.asp?bookID= 1406296 (дата обращения 20 июня 2011 г.).</w:t>
      </w:r>
      <w:r>
        <w:rPr>
          <w:rStyle w:val="WW8Num3z0"/>
          <w:rFonts w:ascii="Verdana" w:hAnsi="Verdana"/>
          <w:color w:val="000000"/>
          <w:sz w:val="18"/>
          <w:szCs w:val="18"/>
        </w:rPr>
        <w:t> </w:t>
      </w:r>
      <w:r>
        <w:rPr>
          <w:rStyle w:val="WW8Num4z0"/>
          <w:rFonts w:ascii="Verdana" w:hAnsi="Verdana"/>
          <w:color w:val="4682B4"/>
          <w:sz w:val="18"/>
          <w:szCs w:val="18"/>
        </w:rPr>
        <w:t>Клочкова</w:t>
      </w:r>
      <w:r>
        <w:rPr>
          <w:rStyle w:val="WW8Num3z0"/>
          <w:rFonts w:ascii="Verdana" w:hAnsi="Verdana"/>
          <w:color w:val="000000"/>
          <w:sz w:val="18"/>
          <w:szCs w:val="18"/>
        </w:rPr>
        <w:t> </w:t>
      </w:r>
      <w:r>
        <w:rPr>
          <w:rFonts w:ascii="Verdana" w:hAnsi="Verdana"/>
          <w:color w:val="000000"/>
          <w:sz w:val="18"/>
          <w:szCs w:val="18"/>
        </w:rPr>
        <w:t>A.A. Уголовная ответственность за порчу земли: Дисс. . канд. юрид. наук. Саратов, 2010.</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URL: http:// ib.komisc.ru/add/old/t/ru/ir/vt/02-58/06.html (дата обращения 27 декабря 2010 г.). Данные Института биологии Коми научного центра Уральского отделения Российской академии наук.</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URL: http:www.mpr.rkomi.ru (дата обращения 24 декабря 2010 г.). Государственный доклад «О состоянии окружающей природной среды Республики Коми в 2006 году».</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URL: http://www.bnkomi.ru/data/news/7254#commentFormId (дата обращения 26 ноября 2010 г.). Открытое обращение через средства массовой информации межрегионального общественного движения коми-ижемцев «</w:t>
      </w:r>
      <w:r>
        <w:rPr>
          <w:rStyle w:val="WW8Num4z0"/>
          <w:rFonts w:ascii="Verdana" w:hAnsi="Verdana"/>
          <w:color w:val="4682B4"/>
          <w:sz w:val="18"/>
          <w:szCs w:val="18"/>
        </w:rPr>
        <w:t>Изьватас</w:t>
      </w:r>
      <w:r>
        <w:rPr>
          <w:rFonts w:ascii="Verdana" w:hAnsi="Verdana"/>
          <w:color w:val="000000"/>
          <w:sz w:val="18"/>
          <w:szCs w:val="18"/>
        </w:rPr>
        <w:t>».</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URL: http://ib.komisc.ru/add/old/t/ru/ir/vt/99-17/10-17.html (дата обращения 18 октября 2010 г.). Вестник Института биологии Коми Научного центра Уральского отделения РАН.</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URL: http://www.openinform.ru/news/army/14.03.2011/23643 (дата обращения 30 марта 2011 г.). Информация об отравлении почвы и грунтовых вод в Белоярском районе Свердловской области.</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URL: http://www.xserver.ru/medic/004/02/ (дата обращения 20 июня 2011 г.). Информация о видах возбудителей инфекционных заболеваний, которые постоянно обитают в почве.</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211. URL: http://www.un.org/ru/events/desertificationdecade/value.shtml (дата обращения 6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URL: http://www.un.org/ru/events/desertificationdecade/background.shtml (дата обращения 6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URL: http://www.un.org/ru/events/desertificationdecade/whynow.shtml (дата обращения 8 апреля 2011 г.).41 .URL: http://www.un.org/ru/events/desertificationdecade/whynow.shtml (дата обращения 28 марта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URL: http://www.un.org/russian/events/iydd/ (дата обращения 5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URL: http://www.un.org/ru/events/desertificationdecade/background.shtml (дата обращения 13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URL: http://www.un.org/ru/events/desertificationday/ (дата обращения 1 апреля 2011 г.).50.URL:http://www.un.org/russian/events/desertification/2008/combating.shtml (дата обращения 1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URL: http://www.spsl.nsc.ru/win/nelbib/agenda21rus/chl2b.htm (дата обращения 18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URL: http://www.alpconv.org/theconvention/indexfr (дата обращения 18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URL: http://www.alpconv.org/NR/rdonlyres/9DC2B586-C094-4172-854A-D641F2B90060/0/solsfr.pdf (дата обращения 18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URL: http://www.fao.org/nr/land/sols/soil/fir/ (дата обращения 20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URL: http://docs.sibecocenter.rU/programs/step/SB/7/15.html (дата обращения 21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URL: http://www.kon-ferenc.ru/konferenc0307ll.html (дата обращения 18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URL: http://ec.europa.eu/environment/soil/pdi/factsheet2010fr.pdf (дата обращения 25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URL: http://ec.europa.eu/environment/soil/pdf/factsheet2010fr.pdf (дата обращения 18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URL: http://wcd.coe.int/wcd/ViewDoc.jsp?id=37491&amp;Site=CM (дата обращения 23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URL: http://ec.europa.eu/environment/soil/pdf/factsheet2010fr.pdf (дата обращения 28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URL: http://ec.europa.eu/environment/soil/pdi/factsheet2010fr.pdf (дата обращения 28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URL: http://www.actu-environnement.com/ae/news/propositionsolsenatraoultdirective252 l.p hp4 (дата обращения 27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URL: http://www.lafranceagricole.fr/actualite-agricole/protection-des-sols-bruxelles-appelle-les-27-a-mettre-en-place-un-cadre-reglementaire-solide-24780.html (дата обращения 27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URL: http://www.eea.europa.eu/fr/signaux/articles/le-sol (дата обращения 28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URL: http://www2.ademe.fr/servlet/KBaseShow7sort— l&amp;cid=96&amp;m=3&amp;catid=16300 (дата обращения 30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URL: http://www2.ademe.fr/servlet/getDoc?id= 11433&amp;m=3&amp;cid=96 (дата обращения 23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URL: http://www2.ademe.fr/servlet/getDoc?id=l 1433&amp;m=3&amp;cid=96 (дата обращения 23 апреля 2011 г.).71 .URL: http://www.ambafrance-ru.org/francerussie/spip.php7article269 (дата обращения 30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URL: http://www.ambafrance-ru.org/francerussie/spip.php7article269 (дата обращения 18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URL: http://5threpublic.ru/content/view/26/30/ (дата обращения 19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URL: http://www.sites-pollues.developpement-durable.gouv.fr/spip.php?rubrique5&amp;menu=ressources&amp;lang=fr (дата обращения 19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URL: http://www.stats.environnement.developpement-durable.gouv.fr/uploads/media/ree2010syntheseillustreeBD.pdf (дата обращения 28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URL: http://www.developpement-durable.gouv.fr/-Organisation-.html (дата обращения 28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239. URL: http://www.developpement-durable.gouv.fr/Autorite-environnementale,6394.html (дата обращения 6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URL: http://www.legrenelle-environnement.fr/ (дата обращения 6 мая 2011 г.).7 9. URL : http ://www. stats. environnement. developpementdurable.gouv.fr/uploads/media/ree2010syntheseillustreeBD.pdf (дата обращения 6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URL: http://www2.ademe.fr/servlet/getDoc?id= 11433&amp;m=3&amp;cid=96 (дата обращения 6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URL: http://www2.ademe.fr/servlet/getDoc?id= 11433&amp;m=3&amp;cid=96 (дата обращения 6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URL:http://www.developpement-durable.gouv.fr/IMG/pdf/GESSOL-2.pdf (дата обращения 7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URL: http://www.ineris.fr (дата обращения 7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URL: http://www.fne.asso.fr/ (дата обращения 8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URL: http://www.robindesbois.org/ (дата обращения 8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URL: http://www.gissol.fr/gissol/gissol.php (дата обращения 8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URL: http://basias.brgm.fr/contexte.asp (дата обращения 10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URL: http://www.legifrance.gouv.fr/ (дата обращения 10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URL: http://www.legifrance.gouv.fr/; http://eulaw.edu.ru/documents/legislation/aktigos/2005-205.htm (дата обращения 10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URL: http://www.diplomatie.gouv.fr/fr/entreesthematiques8 30/ environnement-developpement-durable1042/index.html (дата обращения 11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URL: http://biodiv.mnhn.fr/convention/cbdnational, http://agriculture.gouv.fr/Biodiversite план 2009-2010 (дата обращения 11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URL: http://www2.ademe.fr/servlet/getDoc?id=11433&amp;m=3&amp;cid=96 (дата обращения 29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URL: http://www.stats.environnement.developpement-durable.gouv.fr/donnees-essentielles/sol/le-sol/l-erosion-des-sols.htm (дата обращения 29 апреля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URL: http://www2.ademe.fr/servlet/getDoc?id=l 1433&amp;m=3&amp;cid=96 , http ://www. stats. environnement, developpementdurable.gouv.fr/uploads/media/ree2010syntheseillustreeBD.pdf (дата обращения 10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URL: http://ww2.ademe.fr/servlet/getDoc?id=l 1433&amp;m=3&amp;cid=96 (дата обращения 10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URL: http://www.csf-desertification.org/ (дата обращения 6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URL: http://www2.ademe.fr/servlet/getDoc?id=11433&amp;m=3&amp;cid=96, http://www.gissol.fr/gissol/gissol.php (дата обращения 6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URL: http://www2.ademe.fr/servlet/getDoc?id=l 1433&amp;m=3&amp;cid=96; http://agriculture.gouv.fr/protection-des-sols;http://www.eea.europa.eu/fr/signaux/articles/le-sol (дата обращения 3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URL: http://www2.ademe.fr/servlet/getDoc?id=11433&amp;m=3&amp;cid=96 (дата обращения 3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URL: http://www.senat.fr/leg/pjl09-200.html, http://agriculture.gouv.fr/agriculture-raisonnee (дата обращения 10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URL: http://www2.ademe.fr/servlet/getDoc?id=l 1433&amp;m=3&amp;cid=96 (дата обращения 5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URL: http://www.gissol.fr/gissol/gissol.php (дата обращения 6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URL: http://www.senat.fr/leg/pjl09-200.html, http://agriculture.gouv.fr/agriculture-raisonnee (дата обращения 6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URL: http://agriculture.gouv.fr/Biodiversite план 2009-2010 , http://biodiv.mnhn.fr/convention/cbdnational (дата обращения 10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URL: http://agriculture.gouv.fr/agriculture-raisonnee (дата обращения: 10 мая 2011г.).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267. URL: http://www.ambafrance-ru.org/francerussie/spip.php?article289; URL:http://www.stats.environnement.developpement-durable.gouv.fr/donnees-essentielles/activites-humaines/industrie/la-pollution-des-sols.html (дата обращения 10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URL: http://www2.ademe.fr/servlet/getDoc?id=l 1433&amp;m=3&amp;cid=96 (дата обращения 11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URL: http://www.actu-environnement.com/ae/dossiers/sols-pollues/politique-risque.php4 (дата обращения 10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URL: http://www.developpement-durable.gouv.fr/IMG/ecologie/pdf/Noteauxprefetssolspollues08020 7annexel.pdf (дата обращения 12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URL: http://www2.ademe.fr/servlet/getDoc?id= 11433&amp;m=3&amp;cid=96 , http://www.sites-pollues.developpement-durable.gouv.fr/?lang=fr (дата обращения 4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URL: http://www.sites-pollues.developpement-durable.gouv.fr/?lang=fr (дата обращения 4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URL: http://www2.ademe.fr/servlet/getDoc?id=11433&amp;m=3&amp;cid=96 (дата обращения 11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URL: http://basol.environnement.gouv.fr/accueil.php; URL:121. http://www.intersol.fr/pdf2008/31C%20GLEIZES.PPT (дата обращения 12 мая 2011 г.).</w:t>
      </w:r>
    </w:p>
    <w:p w:rsidR="00623C7E" w:rsidRDefault="00623C7E" w:rsidP="00623C7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URL: http://www.stats.environnement.developpement-durable.gouv.fr/uploads/media/ree2010syntheseillustreeBD.pdf (дата обращения 12 мая 2011 г.).</w:t>
      </w:r>
    </w:p>
    <w:p w:rsidR="00623C7E" w:rsidRPr="00623C7E" w:rsidRDefault="00623C7E" w:rsidP="00623C7E">
      <w:pPr>
        <w:pStyle w:val="WW8Num2z0"/>
        <w:shd w:val="clear" w:color="auto" w:fill="F7F7F7"/>
        <w:spacing w:line="270" w:lineRule="atLeast"/>
        <w:jc w:val="both"/>
        <w:rPr>
          <w:rFonts w:ascii="Verdana" w:hAnsi="Verdana"/>
          <w:color w:val="000000"/>
          <w:sz w:val="18"/>
          <w:szCs w:val="18"/>
          <w:lang w:val="en-US"/>
        </w:rPr>
      </w:pPr>
      <w:r w:rsidRPr="00623C7E">
        <w:rPr>
          <w:rFonts w:ascii="Verdana" w:hAnsi="Verdana"/>
          <w:color w:val="000000"/>
          <w:sz w:val="18"/>
          <w:szCs w:val="18"/>
          <w:lang w:val="en-US"/>
        </w:rPr>
        <w:t>276. URL: http://ru.european-lung-foundation.org/index.php?id=1345</w:t>
      </w:r>
    </w:p>
    <w:p w:rsidR="00E24E10" w:rsidRDefault="00623C7E" w:rsidP="00623C7E">
      <w:pPr>
        <w:rPr>
          <w:rFonts w:ascii="Verdana" w:hAnsi="Verdana"/>
          <w:color w:val="000000"/>
          <w:sz w:val="18"/>
          <w:szCs w:val="18"/>
        </w:rPr>
      </w:pPr>
      <w:r w:rsidRPr="00623C7E">
        <w:rPr>
          <w:rFonts w:ascii="Verdana" w:hAnsi="Verdana"/>
          <w:color w:val="000000"/>
          <w:sz w:val="18"/>
          <w:szCs w:val="18"/>
          <w:lang w:val="en-US"/>
        </w:rPr>
        <w:br/>
      </w:r>
      <w:r w:rsidRPr="00623C7E">
        <w:rPr>
          <w:rFonts w:ascii="Verdana" w:hAnsi="Verdana"/>
          <w:color w:val="000000"/>
          <w:sz w:val="18"/>
          <w:szCs w:val="18"/>
          <w:lang w:val="en-US"/>
        </w:rPr>
        <w:br/>
      </w:r>
      <w:bookmarkStart w:id="0" w:name="_GoBack"/>
      <w:bookmarkEnd w:id="0"/>
    </w:p>
    <w:p w:rsidR="0068362D" w:rsidRPr="00031E5A" w:rsidRDefault="0068362D" w:rsidP="00506144">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680" w:rsidRDefault="00F80680">
      <w:r>
        <w:separator/>
      </w:r>
    </w:p>
  </w:endnote>
  <w:endnote w:type="continuationSeparator" w:id="0">
    <w:p w:rsidR="00F80680" w:rsidRDefault="00F8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680" w:rsidRDefault="00F80680">
      <w:r>
        <w:separator/>
      </w:r>
    </w:p>
  </w:footnote>
  <w:footnote w:type="continuationSeparator" w:id="0">
    <w:p w:rsidR="00F80680" w:rsidRDefault="00F80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0D7"/>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2C82"/>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680"/>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49701-472E-491E-B33D-FE73057A4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7055</TotalTime>
  <Pages>18</Pages>
  <Words>9824</Words>
  <Characters>56001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65694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1697</cp:revision>
  <cp:lastPrinted>2009-02-06T08:36:00Z</cp:lastPrinted>
  <dcterms:created xsi:type="dcterms:W3CDTF">2015-03-22T11:10:00Z</dcterms:created>
  <dcterms:modified xsi:type="dcterms:W3CDTF">2015-09-16T09:53:00Z</dcterms:modified>
</cp:coreProperties>
</file>