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AE63"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НАЦИОНАЛЬНАЯ МУЗЫКАЛЬНАЯ АКАДЕМИЯ УКРАИНЫ</w:t>
      </w:r>
    </w:p>
    <w:p w14:paraId="11F9CCA2"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им. П.И.ЧАЙКОВСКОГО</w:t>
      </w:r>
    </w:p>
    <w:p w14:paraId="372C0CF6"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2FFA165B"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2838647F"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167421E6"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00452C28"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78BBA576" w14:textId="77777777" w:rsidR="005131A6" w:rsidRPr="005131A6" w:rsidRDefault="005131A6" w:rsidP="005131A6">
      <w:pPr>
        <w:keepNext/>
        <w:widowControl/>
        <w:numPr>
          <w:ilvl w:val="0"/>
          <w:numId w:val="1"/>
        </w:numPr>
        <w:tabs>
          <w:tab w:val="clear" w:pos="360"/>
          <w:tab w:val="clear" w:pos="709"/>
        </w:tabs>
        <w:suppressAutoHyphens w:val="0"/>
        <w:spacing w:after="0" w:line="240" w:lineRule="auto"/>
        <w:ind w:left="0" w:firstLine="0"/>
        <w:jc w:val="center"/>
        <w:outlineLvl w:val="0"/>
        <w:rPr>
          <w:rFonts w:ascii="Times New Roman" w:eastAsia="Times New Roman" w:hAnsi="Times New Roman" w:cs="Times New Roman"/>
          <w:b/>
          <w:kern w:val="0"/>
          <w:sz w:val="40"/>
          <w:szCs w:val="20"/>
          <w:lang w:eastAsia="ru-RU"/>
        </w:rPr>
      </w:pPr>
      <w:r w:rsidRPr="005131A6">
        <w:rPr>
          <w:rFonts w:ascii="Times New Roman" w:eastAsia="Times New Roman" w:hAnsi="Times New Roman" w:cs="Times New Roman"/>
          <w:b/>
          <w:kern w:val="0"/>
          <w:sz w:val="40"/>
          <w:szCs w:val="20"/>
          <w:lang w:eastAsia="ru-RU"/>
        </w:rPr>
        <w:t>Сидорова  Ольга  Анатольевна</w:t>
      </w:r>
    </w:p>
    <w:p w14:paraId="51C7A324"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6"/>
          <w:szCs w:val="20"/>
          <w:lang w:eastAsia="ru-RU"/>
        </w:rPr>
      </w:pPr>
    </w:p>
    <w:p w14:paraId="72CA8D4B"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6"/>
          <w:szCs w:val="20"/>
          <w:lang w:eastAsia="ru-RU"/>
        </w:rPr>
      </w:pPr>
    </w:p>
    <w:p w14:paraId="5F9B61B1" w14:textId="77777777" w:rsidR="005131A6" w:rsidRPr="005131A6" w:rsidRDefault="005131A6" w:rsidP="005131A6">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УДК 785.7 + 78.08</w:t>
      </w:r>
    </w:p>
    <w:p w14:paraId="66FFAF6C" w14:textId="77777777" w:rsidR="005131A6" w:rsidRPr="005131A6" w:rsidRDefault="005131A6" w:rsidP="005131A6">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0"/>
          <w:lang w:eastAsia="ru-RU"/>
        </w:rPr>
      </w:pPr>
    </w:p>
    <w:p w14:paraId="79F9A031" w14:textId="77777777" w:rsidR="005131A6" w:rsidRPr="005131A6" w:rsidRDefault="005131A6" w:rsidP="005131A6">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0"/>
          <w:lang w:eastAsia="ru-RU"/>
        </w:rPr>
      </w:pPr>
    </w:p>
    <w:p w14:paraId="78836F75" w14:textId="77777777" w:rsidR="005131A6" w:rsidRPr="005131A6" w:rsidRDefault="005131A6" w:rsidP="005131A6">
      <w:pPr>
        <w:widowControl/>
        <w:tabs>
          <w:tab w:val="clear" w:pos="709"/>
        </w:tabs>
        <w:suppressAutoHyphens w:val="0"/>
        <w:spacing w:after="0" w:line="240" w:lineRule="auto"/>
        <w:ind w:firstLine="0"/>
        <w:rPr>
          <w:rFonts w:ascii="Times New Roman" w:eastAsia="Times New Roman" w:hAnsi="Times New Roman" w:cs="Times New Roman"/>
          <w:b/>
          <w:kern w:val="0"/>
          <w:sz w:val="36"/>
          <w:szCs w:val="20"/>
          <w:lang w:eastAsia="ru-RU"/>
        </w:rPr>
      </w:pPr>
      <w:r w:rsidRPr="005131A6">
        <w:rPr>
          <w:rFonts w:ascii="Times New Roman" w:eastAsia="Times New Roman" w:hAnsi="Times New Roman" w:cs="Times New Roman"/>
          <w:b/>
          <w:i/>
          <w:kern w:val="0"/>
          <w:sz w:val="44"/>
          <w:szCs w:val="20"/>
          <w:lang w:eastAsia="ru-RU"/>
        </w:rPr>
        <w:t xml:space="preserve">Музыкальные интерпретации драмы Г.Ибсена «Пер Гюнт»: </w:t>
      </w:r>
      <w:r w:rsidRPr="005131A6">
        <w:rPr>
          <w:rFonts w:ascii="Times New Roman" w:eastAsia="Times New Roman" w:hAnsi="Times New Roman" w:cs="Times New Roman"/>
          <w:b/>
          <w:kern w:val="0"/>
          <w:sz w:val="36"/>
          <w:szCs w:val="20"/>
          <w:lang w:eastAsia="ru-RU"/>
        </w:rPr>
        <w:t>проблема воплощения художественной концепции человека</w:t>
      </w:r>
    </w:p>
    <w:p w14:paraId="6557DEDA"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6"/>
          <w:szCs w:val="20"/>
          <w:lang w:eastAsia="ru-RU"/>
        </w:rPr>
      </w:pPr>
    </w:p>
    <w:p w14:paraId="770D3B11"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6"/>
          <w:szCs w:val="20"/>
          <w:lang w:eastAsia="ru-RU"/>
        </w:rPr>
      </w:pPr>
    </w:p>
    <w:p w14:paraId="519FEE44"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17.00.03 – Музыкальное искусство</w:t>
      </w:r>
    </w:p>
    <w:p w14:paraId="7F84808A"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1944262C"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66791929"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5131A6">
        <w:rPr>
          <w:rFonts w:ascii="Times New Roman" w:eastAsia="Times New Roman" w:hAnsi="Times New Roman" w:cs="Times New Roman"/>
          <w:b/>
          <w:kern w:val="0"/>
          <w:sz w:val="32"/>
          <w:szCs w:val="20"/>
          <w:lang w:eastAsia="ru-RU"/>
        </w:rPr>
        <w:t>Диссертация</w:t>
      </w:r>
    </w:p>
    <w:p w14:paraId="4EC7160E"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на соискание научной степени</w:t>
      </w:r>
    </w:p>
    <w:p w14:paraId="46A600F6"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кандидата искусствоведения</w:t>
      </w:r>
    </w:p>
    <w:p w14:paraId="697FAA17"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61AD348E"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(На правах рукописи)</w:t>
      </w:r>
    </w:p>
    <w:p w14:paraId="4CC6239F"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68516426"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157BFA65" w14:textId="77777777" w:rsidR="005131A6" w:rsidRPr="005131A6" w:rsidRDefault="005131A6" w:rsidP="005131A6">
      <w:pPr>
        <w:widowControl/>
        <w:tabs>
          <w:tab w:val="clear" w:pos="709"/>
        </w:tabs>
        <w:suppressAutoHyphens w:val="0"/>
        <w:spacing w:after="0" w:line="240" w:lineRule="auto"/>
        <w:ind w:firstLine="0"/>
        <w:jc w:val="right"/>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 xml:space="preserve">Научный руководитель – </w:t>
      </w:r>
    </w:p>
    <w:p w14:paraId="5041C071" w14:textId="77777777" w:rsidR="005131A6" w:rsidRPr="005131A6" w:rsidRDefault="005131A6" w:rsidP="005131A6">
      <w:pPr>
        <w:widowControl/>
        <w:tabs>
          <w:tab w:val="clear" w:pos="709"/>
        </w:tabs>
        <w:suppressAutoHyphens w:val="0"/>
        <w:spacing w:after="0" w:line="240" w:lineRule="auto"/>
        <w:ind w:firstLine="0"/>
        <w:jc w:val="right"/>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кандидат искусствоведения,</w:t>
      </w:r>
    </w:p>
    <w:p w14:paraId="0580A165" w14:textId="77777777" w:rsidR="005131A6" w:rsidRPr="005131A6" w:rsidRDefault="005131A6" w:rsidP="005131A6">
      <w:pPr>
        <w:widowControl/>
        <w:tabs>
          <w:tab w:val="clear" w:pos="709"/>
        </w:tabs>
        <w:suppressAutoHyphens w:val="0"/>
        <w:spacing w:after="0" w:line="240" w:lineRule="auto"/>
        <w:ind w:firstLine="0"/>
        <w:jc w:val="right"/>
        <w:rPr>
          <w:rFonts w:ascii="Times New Roman" w:eastAsia="Times New Roman" w:hAnsi="Times New Roman" w:cs="Times New Roman"/>
          <w:kern w:val="0"/>
          <w:sz w:val="32"/>
          <w:szCs w:val="20"/>
          <w:lang w:eastAsia="ru-RU"/>
        </w:rPr>
      </w:pPr>
      <w:r w:rsidRPr="005131A6">
        <w:rPr>
          <w:rFonts w:ascii="Times New Roman" w:eastAsia="Times New Roman" w:hAnsi="Times New Roman" w:cs="Times New Roman"/>
          <w:kern w:val="0"/>
          <w:sz w:val="32"/>
          <w:szCs w:val="20"/>
          <w:lang w:eastAsia="ru-RU"/>
        </w:rPr>
        <w:t>профессор Неболюбова Л.С.</w:t>
      </w:r>
    </w:p>
    <w:p w14:paraId="32BC5A36"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7EDD9E22"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17087A5C"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3B4AE693"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437C765C"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18D582E9"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20"/>
          <w:lang w:eastAsia="ru-RU"/>
        </w:rPr>
      </w:pPr>
    </w:p>
    <w:p w14:paraId="520BF62A" w14:textId="77777777" w:rsidR="005131A6" w:rsidRPr="005131A6" w:rsidRDefault="005131A6" w:rsidP="005131A6">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r w:rsidRPr="005131A6">
        <w:rPr>
          <w:rFonts w:ascii="Times New Roman" w:eastAsia="Times New Roman" w:hAnsi="Times New Roman" w:cs="Times New Roman"/>
          <w:b/>
          <w:kern w:val="0"/>
          <w:sz w:val="32"/>
          <w:szCs w:val="20"/>
          <w:lang w:eastAsia="ru-RU"/>
        </w:rPr>
        <w:t>Киев – 2003</w:t>
      </w:r>
    </w:p>
    <w:p w14:paraId="00FB74F1" w14:textId="77777777" w:rsidR="00C9558F" w:rsidRDefault="00C9558F" w:rsidP="005131A6"/>
    <w:p w14:paraId="2FEF9B13" w14:textId="77777777" w:rsidR="005131A6" w:rsidRDefault="005131A6" w:rsidP="005131A6"/>
    <w:p w14:paraId="161CFE5F" w14:textId="77777777" w:rsidR="005131A6" w:rsidRDefault="005131A6" w:rsidP="005131A6"/>
    <w:p w14:paraId="71574D83" w14:textId="77777777" w:rsidR="005131A6" w:rsidRDefault="005131A6" w:rsidP="005131A6"/>
    <w:p w14:paraId="62B2538C" w14:textId="77777777" w:rsidR="005131A6" w:rsidRPr="005131A6" w:rsidRDefault="005131A6" w:rsidP="005131A6">
      <w:pPr>
        <w:widowControl/>
        <w:tabs>
          <w:tab w:val="clear" w:pos="709"/>
        </w:tabs>
        <w:suppressAutoHyphens w:val="0"/>
        <w:spacing w:after="0" w:line="240" w:lineRule="auto"/>
        <w:ind w:firstLine="0"/>
        <w:jc w:val="center"/>
        <w:rPr>
          <w:rFonts w:ascii="Bookman Old Style" w:eastAsia="Times New Roman" w:hAnsi="Bookman Old Style" w:cs="Times New Roman"/>
          <w:kern w:val="0"/>
          <w:sz w:val="40"/>
          <w:szCs w:val="20"/>
          <w:lang w:eastAsia="ru-RU"/>
        </w:rPr>
      </w:pPr>
    </w:p>
    <w:p w14:paraId="6E3BFDB8" w14:textId="77777777" w:rsidR="005131A6" w:rsidRPr="005131A6" w:rsidRDefault="005131A6" w:rsidP="005131A6">
      <w:pPr>
        <w:widowControl/>
        <w:tabs>
          <w:tab w:val="clear" w:pos="709"/>
        </w:tabs>
        <w:suppressAutoHyphens w:val="0"/>
        <w:spacing w:after="0" w:line="240" w:lineRule="auto"/>
        <w:ind w:firstLine="0"/>
        <w:jc w:val="center"/>
        <w:rPr>
          <w:rFonts w:ascii="Bookman Old Style" w:eastAsia="Times New Roman" w:hAnsi="Bookman Old Style" w:cs="Times New Roman"/>
          <w:kern w:val="0"/>
          <w:sz w:val="40"/>
          <w:szCs w:val="20"/>
          <w:lang w:eastAsia="ru-RU"/>
        </w:rPr>
      </w:pPr>
    </w:p>
    <w:p w14:paraId="0E817036" w14:textId="77777777" w:rsidR="005131A6" w:rsidRPr="005131A6" w:rsidRDefault="005131A6" w:rsidP="005131A6">
      <w:pPr>
        <w:keepNext/>
        <w:widowControl/>
        <w:numPr>
          <w:ilvl w:val="0"/>
          <w:numId w:val="1"/>
        </w:numPr>
        <w:tabs>
          <w:tab w:val="clear" w:pos="360"/>
          <w:tab w:val="clear" w:pos="709"/>
        </w:tabs>
        <w:suppressAutoHyphens w:val="0"/>
        <w:spacing w:after="0" w:line="240" w:lineRule="auto"/>
        <w:ind w:left="0" w:firstLine="0"/>
        <w:jc w:val="center"/>
        <w:outlineLvl w:val="0"/>
        <w:rPr>
          <w:rFonts w:ascii="Bookman Old Style" w:eastAsia="Times New Roman" w:hAnsi="Bookman Old Style" w:cs="Times New Roman"/>
          <w:kern w:val="0"/>
          <w:sz w:val="40"/>
          <w:szCs w:val="20"/>
          <w:lang w:eastAsia="ru-RU"/>
        </w:rPr>
      </w:pPr>
      <w:r w:rsidRPr="005131A6">
        <w:rPr>
          <w:rFonts w:ascii="Bookman Old Style" w:eastAsia="Times New Roman" w:hAnsi="Bookman Old Style" w:cs="Times New Roman"/>
          <w:kern w:val="0"/>
          <w:sz w:val="40"/>
          <w:szCs w:val="20"/>
          <w:lang w:eastAsia="ru-RU"/>
        </w:rPr>
        <w:t>СОДЕРЖАНИЕ</w:t>
      </w:r>
    </w:p>
    <w:p w14:paraId="16BA7E8B" w14:textId="77777777" w:rsidR="005131A6" w:rsidRPr="005131A6" w:rsidRDefault="005131A6" w:rsidP="005131A6">
      <w:pPr>
        <w:widowControl/>
        <w:tabs>
          <w:tab w:val="clear" w:pos="709"/>
        </w:tabs>
        <w:suppressAutoHyphens w:val="0"/>
        <w:spacing w:after="0" w:line="240" w:lineRule="auto"/>
        <w:ind w:firstLine="0"/>
        <w:jc w:val="center"/>
        <w:rPr>
          <w:rFonts w:ascii="Bookman Old Style" w:eastAsia="Times New Roman" w:hAnsi="Bookman Old Style" w:cs="Times New Roman"/>
          <w:kern w:val="0"/>
          <w:sz w:val="40"/>
          <w:szCs w:val="20"/>
          <w:lang w:eastAsia="ru-RU"/>
        </w:rPr>
      </w:pPr>
    </w:p>
    <w:p w14:paraId="0B955372" w14:textId="77777777" w:rsidR="005131A6" w:rsidRPr="005131A6" w:rsidRDefault="005131A6" w:rsidP="005131A6">
      <w:pPr>
        <w:widowControl/>
        <w:tabs>
          <w:tab w:val="clear" w:pos="709"/>
        </w:tabs>
        <w:suppressAutoHyphens w:val="0"/>
        <w:spacing w:after="0" w:line="240" w:lineRule="auto"/>
        <w:ind w:firstLine="0"/>
        <w:jc w:val="center"/>
        <w:rPr>
          <w:rFonts w:ascii="Bookman Old Style" w:eastAsia="Times New Roman" w:hAnsi="Bookman Old Style" w:cs="Times New Roman"/>
          <w:kern w:val="0"/>
          <w:sz w:val="40"/>
          <w:szCs w:val="20"/>
          <w:lang w:eastAsia="ru-RU"/>
        </w:rPr>
      </w:pPr>
    </w:p>
    <w:p w14:paraId="7AAEF1AF" w14:textId="77777777" w:rsidR="005131A6" w:rsidRPr="005131A6" w:rsidRDefault="005131A6" w:rsidP="005131A6">
      <w:pPr>
        <w:widowControl/>
        <w:tabs>
          <w:tab w:val="clear" w:pos="709"/>
        </w:tabs>
        <w:suppressAutoHyphens w:val="0"/>
        <w:spacing w:after="0" w:line="240" w:lineRule="auto"/>
        <w:ind w:firstLine="0"/>
        <w:jc w:val="center"/>
        <w:rPr>
          <w:rFonts w:ascii="Bookman Old Style" w:eastAsia="Times New Roman" w:hAnsi="Bookman Old Style" w:cs="Times New Roman"/>
          <w:kern w:val="0"/>
          <w:sz w:val="40"/>
          <w:szCs w:val="20"/>
          <w:lang w:eastAsia="ru-RU"/>
        </w:rPr>
      </w:pPr>
    </w:p>
    <w:p w14:paraId="247ACC66" w14:textId="77777777" w:rsidR="005131A6" w:rsidRPr="005131A6" w:rsidRDefault="005131A6" w:rsidP="005131A6">
      <w:pPr>
        <w:widowControl/>
        <w:tabs>
          <w:tab w:val="clear" w:pos="709"/>
          <w:tab w:val="left" w:pos="284"/>
          <w:tab w:val="left" w:pos="7938"/>
          <w:tab w:val="left" w:pos="9354"/>
        </w:tabs>
        <w:suppressAutoHyphens w:val="0"/>
        <w:spacing w:after="0" w:line="240" w:lineRule="auto"/>
        <w:ind w:right="-2" w:firstLine="0"/>
        <w:jc w:val="right"/>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36"/>
          <w:szCs w:val="20"/>
          <w:lang w:eastAsia="ru-RU"/>
        </w:rPr>
        <w:t xml:space="preserve">1. </w:t>
      </w:r>
      <w:r w:rsidRPr="005131A6">
        <w:rPr>
          <w:rFonts w:ascii="Bookman Old Style" w:eastAsia="Times New Roman" w:hAnsi="Bookman Old Style" w:cs="Times New Roman"/>
          <w:kern w:val="0"/>
          <w:sz w:val="36"/>
          <w:szCs w:val="20"/>
          <w:lang w:eastAsia="ru-RU"/>
        </w:rPr>
        <w:t>Введение</w:t>
      </w:r>
      <w:r w:rsidRPr="005131A6">
        <w:rPr>
          <w:rFonts w:ascii="Times New Roman" w:eastAsia="Times New Roman" w:hAnsi="Times New Roman" w:cs="Times New Roman"/>
          <w:kern w:val="0"/>
          <w:sz w:val="36"/>
          <w:szCs w:val="20"/>
          <w:lang w:eastAsia="ru-RU"/>
        </w:rPr>
        <w:t>. _ _ _ _ _ _ _ _ _ _ _ _ _ _ _ _ _ _ _ _ _ _ _ _ _</w:t>
      </w:r>
      <w:r w:rsidRPr="005131A6">
        <w:rPr>
          <w:rFonts w:ascii="Times New Roman" w:eastAsia="Times New Roman" w:hAnsi="Times New Roman" w:cs="Times New Roman"/>
          <w:kern w:val="0"/>
          <w:sz w:val="28"/>
          <w:szCs w:val="20"/>
          <w:lang w:eastAsia="ru-RU"/>
        </w:rPr>
        <w:t>с.3.</w:t>
      </w:r>
    </w:p>
    <w:p w14:paraId="1600286B" w14:textId="77777777" w:rsidR="005131A6" w:rsidRPr="005131A6" w:rsidRDefault="005131A6" w:rsidP="005131A6">
      <w:pPr>
        <w:widowControl/>
        <w:tabs>
          <w:tab w:val="clear" w:pos="709"/>
          <w:tab w:val="left" w:pos="284"/>
          <w:tab w:val="left" w:pos="9354"/>
        </w:tabs>
        <w:suppressAutoHyphens w:val="0"/>
        <w:spacing w:after="0" w:line="240" w:lineRule="auto"/>
        <w:ind w:right="-2" w:firstLine="0"/>
        <w:rPr>
          <w:rFonts w:ascii="Times New Roman" w:eastAsia="Times New Roman" w:hAnsi="Times New Roman" w:cs="Times New Roman"/>
          <w:kern w:val="0"/>
          <w:sz w:val="36"/>
          <w:szCs w:val="20"/>
          <w:lang w:eastAsia="ru-RU"/>
        </w:rPr>
      </w:pPr>
      <w:r w:rsidRPr="005131A6">
        <w:rPr>
          <w:rFonts w:ascii="Bookman Old Style" w:eastAsia="Times New Roman" w:hAnsi="Bookman Old Style" w:cs="Times New Roman"/>
          <w:kern w:val="0"/>
          <w:sz w:val="36"/>
          <w:szCs w:val="20"/>
          <w:lang w:eastAsia="ru-RU"/>
        </w:rPr>
        <w:t>2. Глава первая</w:t>
      </w:r>
      <w:r w:rsidRPr="005131A6">
        <w:rPr>
          <w:rFonts w:ascii="Times New Roman" w:eastAsia="Times New Roman" w:hAnsi="Times New Roman" w:cs="Times New Roman"/>
          <w:kern w:val="0"/>
          <w:sz w:val="36"/>
          <w:szCs w:val="20"/>
          <w:lang w:eastAsia="ru-RU"/>
        </w:rPr>
        <w:t>.</w:t>
      </w:r>
    </w:p>
    <w:p w14:paraId="1F1B4FAA" w14:textId="77777777" w:rsidR="005131A6" w:rsidRPr="005131A6" w:rsidRDefault="005131A6" w:rsidP="005131A6">
      <w:pPr>
        <w:widowControl/>
        <w:tabs>
          <w:tab w:val="clear" w:pos="709"/>
          <w:tab w:val="left" w:pos="284"/>
          <w:tab w:val="left" w:pos="9354"/>
        </w:tabs>
        <w:suppressAutoHyphens w:val="0"/>
        <w:spacing w:after="0" w:line="240" w:lineRule="auto"/>
        <w:ind w:right="-2" w:firstLine="0"/>
        <w:jc w:val="right"/>
        <w:rPr>
          <w:rFonts w:ascii="Times New Roman" w:eastAsia="Times New Roman" w:hAnsi="Times New Roman" w:cs="Times New Roman"/>
          <w:kern w:val="0"/>
          <w:sz w:val="36"/>
          <w:szCs w:val="20"/>
          <w:lang w:eastAsia="ru-RU"/>
        </w:rPr>
      </w:pPr>
      <w:r w:rsidRPr="005131A6">
        <w:rPr>
          <w:rFonts w:ascii="Times New Roman" w:eastAsia="Times New Roman" w:hAnsi="Times New Roman" w:cs="Times New Roman"/>
          <w:kern w:val="0"/>
          <w:sz w:val="36"/>
          <w:szCs w:val="20"/>
          <w:lang w:eastAsia="ru-RU"/>
        </w:rPr>
        <w:t xml:space="preserve">                 </w:t>
      </w:r>
      <w:r w:rsidRPr="005131A6">
        <w:rPr>
          <w:rFonts w:ascii="Garamond" w:eastAsia="Times New Roman" w:hAnsi="Garamond" w:cs="Times New Roman"/>
          <w:b/>
          <w:i/>
          <w:kern w:val="0"/>
          <w:sz w:val="36"/>
          <w:szCs w:val="20"/>
          <w:lang w:eastAsia="ru-RU"/>
        </w:rPr>
        <w:t xml:space="preserve">Гюнт и мир Генрика Ибсена </w:t>
      </w:r>
      <w:r w:rsidRPr="005131A6">
        <w:rPr>
          <w:rFonts w:ascii="Times New Roman" w:eastAsia="Times New Roman" w:hAnsi="Times New Roman" w:cs="Times New Roman"/>
          <w:kern w:val="0"/>
          <w:sz w:val="36"/>
          <w:szCs w:val="20"/>
          <w:lang w:eastAsia="ru-RU"/>
        </w:rPr>
        <w:t xml:space="preserve">_ _ _ _ _ _ </w:t>
      </w:r>
      <w:r w:rsidRPr="005131A6">
        <w:rPr>
          <w:rFonts w:ascii="Times New Roman" w:eastAsia="Times New Roman" w:hAnsi="Times New Roman" w:cs="Times New Roman"/>
          <w:kern w:val="0"/>
          <w:sz w:val="28"/>
          <w:szCs w:val="20"/>
          <w:lang w:eastAsia="ru-RU"/>
        </w:rPr>
        <w:t>с.25.</w:t>
      </w:r>
    </w:p>
    <w:p w14:paraId="75CBE879" w14:textId="77777777" w:rsidR="005131A6" w:rsidRPr="005131A6" w:rsidRDefault="005131A6" w:rsidP="005131A6">
      <w:pPr>
        <w:widowControl/>
        <w:tabs>
          <w:tab w:val="clear" w:pos="709"/>
          <w:tab w:val="left" w:pos="284"/>
        </w:tabs>
        <w:suppressAutoHyphens w:val="0"/>
        <w:spacing w:after="0" w:line="240" w:lineRule="auto"/>
        <w:ind w:right="1983" w:firstLine="0"/>
        <w:rPr>
          <w:rFonts w:ascii="Times New Roman" w:eastAsia="Times New Roman" w:hAnsi="Times New Roman" w:cs="Times New Roman"/>
          <w:kern w:val="0"/>
          <w:sz w:val="36"/>
          <w:szCs w:val="20"/>
          <w:lang w:eastAsia="ru-RU"/>
        </w:rPr>
      </w:pPr>
      <w:r w:rsidRPr="005131A6">
        <w:rPr>
          <w:rFonts w:ascii="Bookman Old Style" w:eastAsia="Times New Roman" w:hAnsi="Bookman Old Style" w:cs="Times New Roman"/>
          <w:kern w:val="0"/>
          <w:sz w:val="36"/>
          <w:szCs w:val="20"/>
          <w:lang w:eastAsia="ru-RU"/>
        </w:rPr>
        <w:t>3. Глава вторая</w:t>
      </w:r>
      <w:r w:rsidRPr="005131A6">
        <w:rPr>
          <w:rFonts w:ascii="Times New Roman" w:eastAsia="Times New Roman" w:hAnsi="Times New Roman" w:cs="Times New Roman"/>
          <w:kern w:val="0"/>
          <w:sz w:val="36"/>
          <w:szCs w:val="20"/>
          <w:lang w:eastAsia="ru-RU"/>
        </w:rPr>
        <w:t>.</w:t>
      </w:r>
    </w:p>
    <w:p w14:paraId="2AA2613F" w14:textId="77777777" w:rsidR="005131A6" w:rsidRPr="005131A6" w:rsidRDefault="005131A6" w:rsidP="005131A6">
      <w:pPr>
        <w:widowControl/>
        <w:tabs>
          <w:tab w:val="clear" w:pos="709"/>
          <w:tab w:val="left" w:pos="284"/>
          <w:tab w:val="left" w:pos="9354"/>
        </w:tabs>
        <w:suppressAutoHyphens w:val="0"/>
        <w:spacing w:after="0" w:line="240" w:lineRule="auto"/>
        <w:ind w:right="-2" w:firstLine="0"/>
        <w:jc w:val="right"/>
        <w:rPr>
          <w:rFonts w:ascii="Times New Roman" w:eastAsia="Times New Roman" w:hAnsi="Times New Roman" w:cs="Times New Roman"/>
          <w:kern w:val="0"/>
          <w:sz w:val="28"/>
          <w:szCs w:val="20"/>
          <w:lang w:eastAsia="ru-RU"/>
        </w:rPr>
      </w:pPr>
      <w:r w:rsidRPr="005131A6">
        <w:rPr>
          <w:rFonts w:ascii="Garamond" w:eastAsia="Times New Roman" w:hAnsi="Garamond" w:cs="Times New Roman"/>
          <w:kern w:val="0"/>
          <w:sz w:val="36"/>
          <w:szCs w:val="20"/>
          <w:lang w:eastAsia="ru-RU"/>
        </w:rPr>
        <w:t xml:space="preserve">                 </w:t>
      </w:r>
      <w:r w:rsidRPr="005131A6">
        <w:rPr>
          <w:rFonts w:ascii="Garamond" w:eastAsia="Times New Roman" w:hAnsi="Garamond" w:cs="Times New Roman"/>
          <w:b/>
          <w:i/>
          <w:kern w:val="0"/>
          <w:sz w:val="36"/>
          <w:szCs w:val="20"/>
          <w:lang w:eastAsia="ru-RU"/>
        </w:rPr>
        <w:t>Мир и Гюнт Эдварда Грига</w:t>
      </w:r>
      <w:r w:rsidRPr="005131A6">
        <w:rPr>
          <w:rFonts w:ascii="Times New Roman" w:eastAsia="Times New Roman" w:hAnsi="Times New Roman" w:cs="Times New Roman"/>
          <w:b/>
          <w:i/>
          <w:kern w:val="0"/>
          <w:sz w:val="36"/>
          <w:szCs w:val="20"/>
          <w:lang w:eastAsia="ru-RU"/>
        </w:rPr>
        <w:t xml:space="preserve"> </w:t>
      </w:r>
      <w:r w:rsidRPr="005131A6">
        <w:rPr>
          <w:rFonts w:ascii="Times New Roman" w:eastAsia="Times New Roman" w:hAnsi="Times New Roman" w:cs="Times New Roman"/>
          <w:kern w:val="0"/>
          <w:sz w:val="36"/>
          <w:szCs w:val="20"/>
          <w:lang w:eastAsia="ru-RU"/>
        </w:rPr>
        <w:t>_ _ _ _ _ _ _</w:t>
      </w:r>
      <w:r w:rsidRPr="005131A6">
        <w:rPr>
          <w:rFonts w:ascii="Times New Roman" w:eastAsia="Times New Roman" w:hAnsi="Times New Roman" w:cs="Times New Roman"/>
          <w:kern w:val="0"/>
          <w:sz w:val="28"/>
          <w:szCs w:val="20"/>
          <w:lang w:eastAsia="ru-RU"/>
        </w:rPr>
        <w:t>с.48.</w:t>
      </w:r>
    </w:p>
    <w:p w14:paraId="327967F5" w14:textId="77777777" w:rsidR="005131A6" w:rsidRPr="005131A6" w:rsidRDefault="005131A6" w:rsidP="005131A6">
      <w:pPr>
        <w:widowControl/>
        <w:tabs>
          <w:tab w:val="clear" w:pos="709"/>
          <w:tab w:val="left" w:pos="284"/>
        </w:tabs>
        <w:suppressAutoHyphens w:val="0"/>
        <w:spacing w:after="0" w:line="240" w:lineRule="auto"/>
        <w:ind w:right="1983" w:firstLine="0"/>
        <w:rPr>
          <w:rFonts w:ascii="Times New Roman" w:eastAsia="Times New Roman" w:hAnsi="Times New Roman" w:cs="Times New Roman"/>
          <w:kern w:val="0"/>
          <w:sz w:val="36"/>
          <w:szCs w:val="20"/>
          <w:lang w:eastAsia="ru-RU"/>
        </w:rPr>
      </w:pPr>
      <w:r w:rsidRPr="005131A6">
        <w:rPr>
          <w:rFonts w:ascii="Bookman Old Style" w:eastAsia="Times New Roman" w:hAnsi="Bookman Old Style" w:cs="Times New Roman"/>
          <w:kern w:val="0"/>
          <w:sz w:val="36"/>
          <w:szCs w:val="20"/>
          <w:lang w:eastAsia="ru-RU"/>
        </w:rPr>
        <w:t>4. Глава третья</w:t>
      </w:r>
      <w:r w:rsidRPr="005131A6">
        <w:rPr>
          <w:rFonts w:ascii="Times New Roman" w:eastAsia="Times New Roman" w:hAnsi="Times New Roman" w:cs="Times New Roman"/>
          <w:kern w:val="0"/>
          <w:sz w:val="36"/>
          <w:szCs w:val="20"/>
          <w:lang w:eastAsia="ru-RU"/>
        </w:rPr>
        <w:t>.</w:t>
      </w:r>
    </w:p>
    <w:p w14:paraId="7695F313" w14:textId="77777777" w:rsidR="005131A6" w:rsidRPr="005131A6" w:rsidRDefault="005131A6" w:rsidP="005131A6">
      <w:pPr>
        <w:widowControl/>
        <w:tabs>
          <w:tab w:val="clear" w:pos="709"/>
          <w:tab w:val="left" w:pos="284"/>
          <w:tab w:val="left" w:pos="7938"/>
        </w:tabs>
        <w:suppressAutoHyphens w:val="0"/>
        <w:spacing w:after="0" w:line="240" w:lineRule="auto"/>
        <w:ind w:right="-2" w:firstLine="0"/>
        <w:jc w:val="right"/>
        <w:rPr>
          <w:rFonts w:ascii="Times New Roman" w:eastAsia="Times New Roman" w:hAnsi="Times New Roman" w:cs="Times New Roman"/>
          <w:kern w:val="0"/>
          <w:sz w:val="36"/>
          <w:szCs w:val="20"/>
          <w:lang w:eastAsia="ru-RU"/>
        </w:rPr>
      </w:pPr>
      <w:r w:rsidRPr="005131A6">
        <w:rPr>
          <w:rFonts w:ascii="Times New Roman" w:eastAsia="Times New Roman" w:hAnsi="Times New Roman" w:cs="Times New Roman"/>
          <w:kern w:val="0"/>
          <w:sz w:val="36"/>
          <w:szCs w:val="20"/>
          <w:lang w:eastAsia="ru-RU"/>
        </w:rPr>
        <w:t xml:space="preserve">                 </w:t>
      </w:r>
      <w:r w:rsidRPr="005131A6">
        <w:rPr>
          <w:rFonts w:ascii="Garamond" w:eastAsia="Times New Roman" w:hAnsi="Garamond" w:cs="Times New Roman"/>
          <w:b/>
          <w:i/>
          <w:kern w:val="0"/>
          <w:sz w:val="36"/>
          <w:szCs w:val="20"/>
          <w:lang w:eastAsia="ru-RU"/>
        </w:rPr>
        <w:t xml:space="preserve">Гюнт и мир Вернера Эгка </w:t>
      </w:r>
      <w:r w:rsidRPr="005131A6">
        <w:rPr>
          <w:rFonts w:ascii="Times New Roman" w:eastAsia="Times New Roman" w:hAnsi="Times New Roman" w:cs="Times New Roman"/>
          <w:kern w:val="0"/>
          <w:sz w:val="36"/>
          <w:szCs w:val="20"/>
          <w:lang w:eastAsia="ru-RU"/>
        </w:rPr>
        <w:t>_ _ _ _ _ _ _ _</w:t>
      </w:r>
      <w:r w:rsidRPr="005131A6">
        <w:rPr>
          <w:rFonts w:ascii="Times New Roman" w:eastAsia="Times New Roman" w:hAnsi="Times New Roman" w:cs="Times New Roman"/>
          <w:kern w:val="0"/>
          <w:sz w:val="28"/>
          <w:szCs w:val="20"/>
          <w:lang w:eastAsia="ru-RU"/>
        </w:rPr>
        <w:t>с.63.</w:t>
      </w:r>
    </w:p>
    <w:p w14:paraId="719B0E45" w14:textId="77777777" w:rsidR="005131A6" w:rsidRPr="005131A6" w:rsidRDefault="005131A6" w:rsidP="005131A6">
      <w:pPr>
        <w:widowControl/>
        <w:tabs>
          <w:tab w:val="clear" w:pos="709"/>
          <w:tab w:val="left" w:pos="284"/>
          <w:tab w:val="left" w:pos="9639"/>
          <w:tab w:val="left" w:pos="10632"/>
        </w:tabs>
        <w:suppressAutoHyphens w:val="0"/>
        <w:spacing w:after="0" w:line="240" w:lineRule="auto"/>
        <w:ind w:right="-2" w:firstLine="0"/>
        <w:rPr>
          <w:rFonts w:ascii="Times New Roman" w:eastAsia="Times New Roman" w:hAnsi="Times New Roman" w:cs="Times New Roman"/>
          <w:kern w:val="0"/>
          <w:sz w:val="36"/>
          <w:szCs w:val="20"/>
          <w:lang w:eastAsia="ru-RU"/>
        </w:rPr>
      </w:pPr>
      <w:r w:rsidRPr="005131A6">
        <w:rPr>
          <w:rFonts w:ascii="Bookman Old Style" w:eastAsia="Times New Roman" w:hAnsi="Bookman Old Style" w:cs="Times New Roman"/>
          <w:kern w:val="0"/>
          <w:sz w:val="36"/>
          <w:szCs w:val="20"/>
          <w:lang w:eastAsia="ru-RU"/>
        </w:rPr>
        <w:t>5. Глава четвёртая</w:t>
      </w:r>
      <w:r w:rsidRPr="005131A6">
        <w:rPr>
          <w:rFonts w:ascii="Times New Roman" w:eastAsia="Times New Roman" w:hAnsi="Times New Roman" w:cs="Times New Roman"/>
          <w:kern w:val="0"/>
          <w:sz w:val="36"/>
          <w:szCs w:val="20"/>
          <w:lang w:eastAsia="ru-RU"/>
        </w:rPr>
        <w:t>.</w:t>
      </w:r>
    </w:p>
    <w:p w14:paraId="647F5C55" w14:textId="77777777" w:rsidR="005131A6" w:rsidRPr="005131A6" w:rsidRDefault="005131A6" w:rsidP="005131A6">
      <w:pPr>
        <w:widowControl/>
        <w:tabs>
          <w:tab w:val="clear" w:pos="709"/>
          <w:tab w:val="left" w:pos="284"/>
          <w:tab w:val="left" w:pos="9639"/>
          <w:tab w:val="left" w:pos="10632"/>
        </w:tabs>
        <w:suppressAutoHyphens w:val="0"/>
        <w:spacing w:after="0" w:line="240" w:lineRule="auto"/>
        <w:ind w:right="-2" w:firstLine="0"/>
        <w:jc w:val="right"/>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36"/>
          <w:szCs w:val="20"/>
          <w:lang w:eastAsia="ru-RU"/>
        </w:rPr>
        <w:t xml:space="preserve">                 </w:t>
      </w:r>
      <w:r w:rsidRPr="005131A6">
        <w:rPr>
          <w:rFonts w:ascii="Garamond" w:eastAsia="Times New Roman" w:hAnsi="Garamond" w:cs="Times New Roman"/>
          <w:b/>
          <w:i/>
          <w:kern w:val="0"/>
          <w:sz w:val="36"/>
          <w:szCs w:val="20"/>
          <w:lang w:eastAsia="ru-RU"/>
        </w:rPr>
        <w:t xml:space="preserve">Гюнт-мир Альфреда Шнитке </w:t>
      </w:r>
      <w:r w:rsidRPr="005131A6">
        <w:rPr>
          <w:rFonts w:ascii="Times New Roman" w:eastAsia="Times New Roman" w:hAnsi="Times New Roman" w:cs="Times New Roman"/>
          <w:kern w:val="0"/>
          <w:sz w:val="36"/>
          <w:szCs w:val="20"/>
          <w:lang w:eastAsia="ru-RU"/>
        </w:rPr>
        <w:t>_ _ _ _ _ _</w:t>
      </w:r>
      <w:r w:rsidRPr="005131A6">
        <w:rPr>
          <w:rFonts w:ascii="Times New Roman" w:eastAsia="Times New Roman" w:hAnsi="Times New Roman" w:cs="Times New Roman"/>
          <w:kern w:val="0"/>
          <w:sz w:val="28"/>
          <w:szCs w:val="20"/>
          <w:lang w:eastAsia="ru-RU"/>
        </w:rPr>
        <w:t>с.108.</w:t>
      </w:r>
    </w:p>
    <w:p w14:paraId="05061F0B" w14:textId="77777777" w:rsidR="005131A6" w:rsidRPr="005131A6" w:rsidRDefault="005131A6" w:rsidP="005131A6">
      <w:pPr>
        <w:widowControl/>
        <w:tabs>
          <w:tab w:val="clear" w:pos="709"/>
          <w:tab w:val="left" w:pos="284"/>
          <w:tab w:val="left" w:pos="9354"/>
        </w:tabs>
        <w:suppressAutoHyphens w:val="0"/>
        <w:spacing w:after="0" w:line="240" w:lineRule="auto"/>
        <w:ind w:right="-2" w:firstLine="0"/>
        <w:jc w:val="right"/>
        <w:rPr>
          <w:rFonts w:ascii="Times New Roman" w:eastAsia="Times New Roman" w:hAnsi="Times New Roman" w:cs="Times New Roman"/>
          <w:kern w:val="0"/>
          <w:sz w:val="28"/>
          <w:szCs w:val="20"/>
          <w:lang w:eastAsia="ru-RU"/>
        </w:rPr>
      </w:pPr>
      <w:r w:rsidRPr="005131A6">
        <w:rPr>
          <w:rFonts w:ascii="Bookman Old Style" w:eastAsia="Times New Roman" w:hAnsi="Bookman Old Style" w:cs="Times New Roman"/>
          <w:kern w:val="0"/>
          <w:sz w:val="36"/>
          <w:szCs w:val="20"/>
          <w:lang w:eastAsia="ru-RU"/>
        </w:rPr>
        <w:t>6. Заключение</w:t>
      </w:r>
      <w:r w:rsidRPr="005131A6">
        <w:rPr>
          <w:rFonts w:ascii="Times New Roman" w:eastAsia="Times New Roman" w:hAnsi="Times New Roman" w:cs="Times New Roman"/>
          <w:kern w:val="0"/>
          <w:sz w:val="36"/>
          <w:szCs w:val="20"/>
          <w:lang w:eastAsia="ru-RU"/>
        </w:rPr>
        <w:t xml:space="preserve">.  _ _ _ _ _ _ _ _ _ _ _ _ _ _ _ _ _ _ _ _ _ </w:t>
      </w:r>
      <w:r w:rsidRPr="005131A6">
        <w:rPr>
          <w:rFonts w:ascii="Times New Roman" w:eastAsia="Times New Roman" w:hAnsi="Times New Roman" w:cs="Times New Roman"/>
          <w:kern w:val="0"/>
          <w:sz w:val="20"/>
          <w:szCs w:val="20"/>
          <w:lang w:eastAsia="ru-RU"/>
        </w:rPr>
        <w:t xml:space="preserve"> </w:t>
      </w:r>
      <w:r w:rsidRPr="005131A6">
        <w:rPr>
          <w:rFonts w:ascii="Times New Roman" w:eastAsia="Times New Roman" w:hAnsi="Times New Roman" w:cs="Times New Roman"/>
          <w:kern w:val="0"/>
          <w:sz w:val="28"/>
          <w:szCs w:val="20"/>
          <w:lang w:eastAsia="ru-RU"/>
        </w:rPr>
        <w:t>с.176.</w:t>
      </w:r>
    </w:p>
    <w:p w14:paraId="56E1ADA1" w14:textId="77777777" w:rsidR="005131A6" w:rsidRPr="005131A6" w:rsidRDefault="005131A6" w:rsidP="005131A6">
      <w:pPr>
        <w:widowControl/>
        <w:tabs>
          <w:tab w:val="clear" w:pos="709"/>
          <w:tab w:val="left" w:pos="284"/>
          <w:tab w:val="left" w:pos="9354"/>
        </w:tabs>
        <w:suppressAutoHyphens w:val="0"/>
        <w:spacing w:after="0" w:line="240" w:lineRule="auto"/>
        <w:ind w:right="-2" w:firstLine="0"/>
        <w:jc w:val="right"/>
        <w:rPr>
          <w:rFonts w:ascii="Times New Roman" w:eastAsia="Times New Roman" w:hAnsi="Times New Roman" w:cs="Times New Roman"/>
          <w:kern w:val="0"/>
          <w:sz w:val="28"/>
          <w:szCs w:val="20"/>
          <w:lang w:eastAsia="ru-RU"/>
        </w:rPr>
      </w:pPr>
      <w:r w:rsidRPr="005131A6">
        <w:rPr>
          <w:rFonts w:ascii="Bookman Old Style" w:eastAsia="Times New Roman" w:hAnsi="Bookman Old Style" w:cs="Times New Roman"/>
          <w:kern w:val="0"/>
          <w:sz w:val="36"/>
          <w:szCs w:val="20"/>
          <w:lang w:eastAsia="ru-RU"/>
        </w:rPr>
        <w:t>7. Список литературы</w:t>
      </w:r>
      <w:r w:rsidRPr="005131A6">
        <w:rPr>
          <w:rFonts w:ascii="Times New Roman" w:eastAsia="Times New Roman" w:hAnsi="Times New Roman" w:cs="Times New Roman"/>
          <w:kern w:val="0"/>
          <w:sz w:val="36"/>
          <w:szCs w:val="20"/>
          <w:lang w:eastAsia="ru-RU"/>
        </w:rPr>
        <w:t xml:space="preserve">. _ _ _ _ _ _ _ _ _ _ _ _ _ _ _ _ </w:t>
      </w:r>
      <w:r w:rsidRPr="005131A6">
        <w:rPr>
          <w:rFonts w:ascii="Times New Roman" w:eastAsia="Times New Roman" w:hAnsi="Times New Roman" w:cs="Times New Roman"/>
          <w:kern w:val="0"/>
          <w:sz w:val="18"/>
          <w:szCs w:val="20"/>
          <w:lang w:eastAsia="ru-RU"/>
        </w:rPr>
        <w:t xml:space="preserve">  </w:t>
      </w:r>
      <w:r w:rsidRPr="005131A6">
        <w:rPr>
          <w:rFonts w:ascii="Times New Roman" w:eastAsia="Times New Roman" w:hAnsi="Times New Roman" w:cs="Times New Roman"/>
          <w:kern w:val="0"/>
          <w:sz w:val="28"/>
          <w:szCs w:val="20"/>
          <w:lang w:eastAsia="ru-RU"/>
        </w:rPr>
        <w:t>с.189.</w:t>
      </w:r>
    </w:p>
    <w:p w14:paraId="2ACEE204" w14:textId="77777777" w:rsidR="005131A6" w:rsidRPr="005131A6" w:rsidRDefault="005131A6" w:rsidP="005131A6">
      <w:pPr>
        <w:widowControl/>
        <w:tabs>
          <w:tab w:val="clear" w:pos="709"/>
          <w:tab w:val="left" w:pos="284"/>
          <w:tab w:val="left" w:pos="7938"/>
          <w:tab w:val="left" w:pos="9354"/>
        </w:tabs>
        <w:suppressAutoHyphens w:val="0"/>
        <w:spacing w:after="0" w:line="240" w:lineRule="auto"/>
        <w:ind w:right="-2" w:firstLine="0"/>
        <w:jc w:val="right"/>
        <w:rPr>
          <w:rFonts w:ascii="Bookman Old Style" w:eastAsia="Times New Roman" w:hAnsi="Bookman Old Style" w:cs="Times New Roman"/>
          <w:kern w:val="0"/>
          <w:sz w:val="28"/>
          <w:szCs w:val="20"/>
          <w:lang w:eastAsia="ru-RU"/>
        </w:rPr>
      </w:pPr>
      <w:r w:rsidRPr="005131A6">
        <w:rPr>
          <w:rFonts w:ascii="Bookman Old Style" w:eastAsia="Times New Roman" w:hAnsi="Bookman Old Style" w:cs="Times New Roman"/>
          <w:kern w:val="0"/>
          <w:sz w:val="36"/>
          <w:szCs w:val="20"/>
          <w:lang w:eastAsia="ru-RU"/>
        </w:rPr>
        <w:t>8. Приложение</w:t>
      </w:r>
      <w:r w:rsidRPr="005131A6">
        <w:rPr>
          <w:rFonts w:ascii="Times New Roman" w:eastAsia="Times New Roman" w:hAnsi="Times New Roman" w:cs="Times New Roman"/>
          <w:kern w:val="0"/>
          <w:sz w:val="36"/>
          <w:szCs w:val="20"/>
          <w:lang w:eastAsia="ru-RU"/>
        </w:rPr>
        <w:t xml:space="preserve">. _ _ _ _ _ _ _ _ _ _ _ _ _ _ _ _ _ _ _ _ _ </w:t>
      </w:r>
      <w:r w:rsidRPr="005131A6">
        <w:rPr>
          <w:rFonts w:ascii="Times New Roman" w:eastAsia="Times New Roman" w:hAnsi="Times New Roman" w:cs="Times New Roman"/>
          <w:kern w:val="0"/>
          <w:sz w:val="20"/>
          <w:szCs w:val="20"/>
          <w:lang w:eastAsia="ru-RU"/>
        </w:rPr>
        <w:t xml:space="preserve"> </w:t>
      </w:r>
      <w:r w:rsidRPr="005131A6">
        <w:rPr>
          <w:rFonts w:ascii="Times New Roman" w:eastAsia="Times New Roman" w:hAnsi="Times New Roman" w:cs="Times New Roman"/>
          <w:kern w:val="0"/>
          <w:sz w:val="28"/>
          <w:szCs w:val="20"/>
          <w:lang w:eastAsia="ru-RU"/>
        </w:rPr>
        <w:t>с.201.</w:t>
      </w:r>
    </w:p>
    <w:p w14:paraId="3D4593F9" w14:textId="77777777" w:rsidR="005131A6" w:rsidRDefault="005131A6" w:rsidP="005131A6"/>
    <w:p w14:paraId="5DC175D7" w14:textId="77777777" w:rsidR="005131A6" w:rsidRDefault="005131A6" w:rsidP="005131A6"/>
    <w:p w14:paraId="61D29065" w14:textId="77777777" w:rsidR="005131A6" w:rsidRDefault="005131A6" w:rsidP="005131A6"/>
    <w:p w14:paraId="2254A306" w14:textId="77777777" w:rsidR="005131A6" w:rsidRPr="005131A6" w:rsidRDefault="005131A6" w:rsidP="005131A6">
      <w:pPr>
        <w:keepNext/>
        <w:widowControl/>
        <w:numPr>
          <w:ilvl w:val="0"/>
          <w:numId w:val="1"/>
        </w:numPr>
        <w:tabs>
          <w:tab w:val="clear" w:pos="360"/>
          <w:tab w:val="clear" w:pos="709"/>
          <w:tab w:val="left" w:pos="8789"/>
        </w:tabs>
        <w:suppressAutoHyphens w:val="0"/>
        <w:spacing w:after="0" w:line="360" w:lineRule="auto"/>
        <w:ind w:left="0" w:firstLine="2835"/>
        <w:outlineLvl w:val="0"/>
        <w:rPr>
          <w:rFonts w:ascii="Bookman Old Style" w:eastAsia="Times New Roman" w:hAnsi="Bookman Old Style" w:cs="Times New Roman"/>
          <w:kern w:val="0"/>
          <w:sz w:val="40"/>
          <w:szCs w:val="20"/>
          <w:lang w:eastAsia="ru-RU"/>
        </w:rPr>
      </w:pPr>
      <w:r w:rsidRPr="005131A6">
        <w:rPr>
          <w:rFonts w:ascii="Bookman Old Style" w:eastAsia="Times New Roman" w:hAnsi="Bookman Old Style" w:cs="Times New Roman"/>
          <w:kern w:val="0"/>
          <w:sz w:val="40"/>
          <w:szCs w:val="20"/>
          <w:lang w:eastAsia="ru-RU"/>
        </w:rPr>
        <w:t>ВВЕДЕНИЕ</w:t>
      </w:r>
    </w:p>
    <w:p w14:paraId="23FED1B5" w14:textId="77777777" w:rsidR="005131A6" w:rsidRPr="005131A6" w:rsidRDefault="005131A6" w:rsidP="005131A6">
      <w:pPr>
        <w:widowControl/>
        <w:tabs>
          <w:tab w:val="clear" w:pos="709"/>
        </w:tabs>
        <w:suppressAutoHyphens w:val="0"/>
        <w:spacing w:after="0" w:line="240" w:lineRule="auto"/>
        <w:ind w:firstLine="0"/>
        <w:jc w:val="center"/>
        <w:rPr>
          <w:rFonts w:ascii="TIMES NEW ROMAN CYR" w:eastAsia="Times New Roman" w:hAnsi="TIMES NEW ROMAN CYR" w:cs="Times New Roman"/>
          <w:kern w:val="0"/>
          <w:sz w:val="28"/>
          <w:szCs w:val="20"/>
          <w:lang w:eastAsia="ru-RU"/>
        </w:rPr>
      </w:pPr>
    </w:p>
    <w:p w14:paraId="01BFCCE6" w14:textId="77777777" w:rsidR="005131A6" w:rsidRPr="005131A6" w:rsidRDefault="005131A6" w:rsidP="005131A6">
      <w:pPr>
        <w:widowControl/>
        <w:tabs>
          <w:tab w:val="clear" w:pos="709"/>
        </w:tabs>
        <w:suppressAutoHyphens w:val="0"/>
        <w:spacing w:after="0" w:line="240" w:lineRule="auto"/>
        <w:ind w:firstLine="0"/>
        <w:jc w:val="center"/>
        <w:rPr>
          <w:rFonts w:ascii="TIMES NEW ROMAN CYR" w:eastAsia="Times New Roman" w:hAnsi="TIMES NEW ROMAN CYR" w:cs="Times New Roman"/>
          <w:kern w:val="0"/>
          <w:sz w:val="28"/>
          <w:szCs w:val="20"/>
          <w:lang w:eastAsia="ru-RU"/>
        </w:rPr>
      </w:pPr>
    </w:p>
    <w:p w14:paraId="36243340" w14:textId="77777777" w:rsidR="005131A6" w:rsidRPr="005131A6" w:rsidRDefault="005131A6" w:rsidP="005131A6">
      <w:pPr>
        <w:widowControl/>
        <w:tabs>
          <w:tab w:val="clear" w:pos="709"/>
        </w:tabs>
        <w:suppressAutoHyphens w:val="0"/>
        <w:spacing w:after="0" w:line="240" w:lineRule="auto"/>
        <w:ind w:firstLine="0"/>
        <w:jc w:val="center"/>
        <w:rPr>
          <w:rFonts w:ascii="TIMES NEW ROMAN CYR" w:eastAsia="Times New Roman" w:hAnsi="TIMES NEW ROMAN CYR" w:cs="Times New Roman"/>
          <w:kern w:val="0"/>
          <w:sz w:val="28"/>
          <w:szCs w:val="20"/>
          <w:lang w:eastAsia="ru-RU"/>
        </w:rPr>
      </w:pPr>
    </w:p>
    <w:p w14:paraId="25CEF1B9"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lastRenderedPageBreak/>
        <w:t>Актуальность темы</w:t>
      </w:r>
      <w:r w:rsidRPr="005131A6">
        <w:rPr>
          <w:rFonts w:ascii="Times New Roman" w:eastAsia="Times New Roman" w:hAnsi="Times New Roman" w:cs="Times New Roman"/>
          <w:b/>
          <w:i/>
          <w:kern w:val="0"/>
          <w:sz w:val="28"/>
          <w:szCs w:val="20"/>
          <w:lang w:eastAsia="ru-RU"/>
        </w:rPr>
        <w:t>.</w:t>
      </w:r>
      <w:r w:rsidRPr="005131A6">
        <w:rPr>
          <w:rFonts w:ascii="Times New Roman" w:eastAsia="Times New Roman" w:hAnsi="Times New Roman" w:cs="Times New Roman"/>
          <w:kern w:val="0"/>
          <w:sz w:val="28"/>
          <w:szCs w:val="20"/>
          <w:lang w:eastAsia="ru-RU"/>
        </w:rPr>
        <w:t xml:space="preserve"> «Человек – это единственное существо в мире (...), пребывающее в состоянии </w:t>
      </w:r>
      <w:r w:rsidRPr="005131A6">
        <w:rPr>
          <w:rFonts w:ascii="Times New Roman" w:eastAsia="Times New Roman" w:hAnsi="Times New Roman" w:cs="Times New Roman"/>
          <w:i/>
          <w:kern w:val="0"/>
          <w:sz w:val="28"/>
          <w:szCs w:val="20"/>
          <w:lang w:eastAsia="ru-RU"/>
        </w:rPr>
        <w:t>постоянного зановорождения</w:t>
      </w:r>
      <w:r w:rsidRPr="005131A6">
        <w:rPr>
          <w:rFonts w:ascii="Times New Roman" w:eastAsia="Times New Roman" w:hAnsi="Times New Roman" w:cs="Times New Roman"/>
          <w:kern w:val="0"/>
          <w:sz w:val="28"/>
          <w:szCs w:val="20"/>
          <w:lang w:eastAsia="ru-RU"/>
        </w:rPr>
        <w:t>, и это зановорождение случается лишь в той мере, в какой ему удаётся собственными силами поместить себя самого в свою мысль, в свои стремления, поместить в некоторое сильное магнитное поле, сопряжённое предельными символами»[56]</w:t>
      </w:r>
      <w:r w:rsidRPr="005131A6">
        <w:rPr>
          <w:rFonts w:ascii="Times New Roman" w:eastAsia="Times New Roman" w:hAnsi="Times New Roman" w:cs="Times New Roman"/>
          <w:kern w:val="0"/>
          <w:sz w:val="28"/>
          <w:szCs w:val="20"/>
          <w:vertAlign w:val="superscript"/>
          <w:lang w:eastAsia="ru-RU"/>
        </w:rPr>
        <w:footnoteReference w:id="1"/>
      </w:r>
      <w:r w:rsidRPr="005131A6">
        <w:rPr>
          <w:rFonts w:ascii="Times New Roman" w:eastAsia="Times New Roman" w:hAnsi="Times New Roman" w:cs="Times New Roman"/>
          <w:kern w:val="0"/>
          <w:sz w:val="28"/>
          <w:szCs w:val="20"/>
          <w:lang w:eastAsia="ru-RU"/>
        </w:rPr>
        <w:t xml:space="preserve">. Философия, религия, искусство - области, в которых с наибольшей силой эти «предельные символы» (жизнь и смерть, добро и зло, божественное и профанное...) проступают на поверхность и открывают тайну человеческого «зановорождения» для него самого. Человек же: познающий и познаваемый, именно вследствие своего неизменно повторяемого и всякий раз уникального свершения являет себя в них </w:t>
      </w:r>
      <w:r w:rsidRPr="005131A6">
        <w:rPr>
          <w:rFonts w:ascii="Times New Roman" w:eastAsia="Times New Roman" w:hAnsi="Times New Roman" w:cs="Times New Roman"/>
          <w:i/>
          <w:kern w:val="0"/>
          <w:sz w:val="28"/>
          <w:szCs w:val="20"/>
          <w:lang w:eastAsia="ru-RU"/>
        </w:rPr>
        <w:t>проблемой вечной</w:t>
      </w:r>
      <w:r w:rsidRPr="005131A6">
        <w:rPr>
          <w:rFonts w:ascii="Times New Roman" w:eastAsia="Times New Roman" w:hAnsi="Times New Roman" w:cs="Times New Roman"/>
          <w:kern w:val="0"/>
          <w:sz w:val="28"/>
          <w:szCs w:val="20"/>
          <w:lang w:eastAsia="ru-RU"/>
        </w:rPr>
        <w:t>.</w:t>
      </w:r>
    </w:p>
    <w:p w14:paraId="0F1C1E07"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И ХХ век, и начинающееся ХХI столетие отмечены особым интересом к </w:t>
      </w:r>
      <w:r w:rsidRPr="005131A6">
        <w:rPr>
          <w:rFonts w:ascii="Times New Roman" w:eastAsia="Times New Roman" w:hAnsi="Times New Roman" w:cs="Times New Roman"/>
          <w:i/>
          <w:kern w:val="0"/>
          <w:sz w:val="28"/>
          <w:szCs w:val="20"/>
          <w:lang w:eastAsia="ru-RU"/>
        </w:rPr>
        <w:t>проблеме человека</w:t>
      </w:r>
      <w:r w:rsidRPr="005131A6">
        <w:rPr>
          <w:rFonts w:ascii="Times New Roman" w:eastAsia="Times New Roman" w:hAnsi="Times New Roman" w:cs="Times New Roman"/>
          <w:kern w:val="0"/>
          <w:sz w:val="28"/>
          <w:szCs w:val="20"/>
          <w:lang w:eastAsia="ru-RU"/>
        </w:rPr>
        <w:t>, активизацией антропологических исканий во всех сферах знания. (Достаточно лишь вскользь упомянуть выдающиеся достижения молекулярной химии и генетики, интенсивное развитие психологии, психоанализа и социологии как связующих звеньев между биологическими и социо-культурными факторами человеческого существования, прогресс медицины и психотерапии, а также поиск связей между генетикой и кибернетикой, - приметы, которые характеризуют именно наше время). Закономерно, что область «тайны» в эпоху, когда исследованию подвергся практически весь окружающий мир, сместилась в пространство самого человека. Ибо «</w:t>
      </w:r>
      <w:r w:rsidRPr="005131A6">
        <w:rPr>
          <w:rFonts w:ascii="Times New Roman" w:eastAsia="Times New Roman" w:hAnsi="Times New Roman" w:cs="Times New Roman"/>
          <w:i/>
          <w:kern w:val="0"/>
          <w:sz w:val="28"/>
          <w:szCs w:val="20"/>
          <w:lang w:eastAsia="ru-RU"/>
        </w:rPr>
        <w:t>расколдовывание</w:t>
      </w:r>
      <w:r w:rsidRPr="005131A6">
        <w:rPr>
          <w:rFonts w:ascii="Times New Roman" w:eastAsia="Times New Roman" w:hAnsi="Times New Roman" w:cs="Times New Roman"/>
          <w:kern w:val="0"/>
          <w:sz w:val="28"/>
          <w:szCs w:val="20"/>
          <w:lang w:eastAsia="ru-RU"/>
        </w:rPr>
        <w:t xml:space="preserve"> вселенной» (Хоркхаймер, Адорно[119]</w:t>
      </w:r>
      <w:r w:rsidRPr="005131A6">
        <w:rPr>
          <w:rFonts w:ascii="Times New Roman" w:eastAsia="Times New Roman" w:hAnsi="Times New Roman" w:cs="Times New Roman"/>
          <w:kern w:val="0"/>
          <w:sz w:val="28"/>
          <w:szCs w:val="20"/>
          <w:vertAlign w:val="superscript"/>
          <w:lang w:eastAsia="ru-RU"/>
        </w:rPr>
        <w:footnoteReference w:id="2"/>
      </w:r>
      <w:r w:rsidRPr="005131A6">
        <w:rPr>
          <w:rFonts w:ascii="Times New Roman" w:eastAsia="Times New Roman" w:hAnsi="Times New Roman" w:cs="Times New Roman"/>
          <w:kern w:val="0"/>
          <w:sz w:val="28"/>
          <w:szCs w:val="20"/>
          <w:lang w:eastAsia="ru-RU"/>
        </w:rPr>
        <w:t xml:space="preserve">) предпринятое просвещенческим разумом и продолжаемое ныне не могло не поставить его вновь перед наиболее сложной мировой загадкой. К такому выводу приходят многие учёные и мыслители наших дней. Обращённость же </w:t>
      </w:r>
      <w:r w:rsidRPr="005131A6">
        <w:rPr>
          <w:rFonts w:ascii="Times New Roman" w:eastAsia="Times New Roman" w:hAnsi="Times New Roman" w:cs="Times New Roman"/>
          <w:kern w:val="0"/>
          <w:sz w:val="28"/>
          <w:szCs w:val="20"/>
          <w:lang w:eastAsia="ru-RU"/>
        </w:rPr>
        <w:lastRenderedPageBreak/>
        <w:t>современной мысли внутрь человеческого существа обусловила и новый взгляд человека на уже «изученный» им мир внешний.</w:t>
      </w:r>
    </w:p>
    <w:p w14:paraId="44B8A186"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«Мера всех вещей - человек» - эти слова Ж.-П.Сартра стали своего рода девизом философской и художественной мысли нашего времени. Как известно, среди концептуального плеохроизма современных философских систем, обращённых к </w:t>
      </w:r>
      <w:r w:rsidRPr="005131A6">
        <w:rPr>
          <w:rFonts w:ascii="Times New Roman" w:eastAsia="Times New Roman" w:hAnsi="Times New Roman" w:cs="Times New Roman"/>
          <w:i/>
          <w:kern w:val="0"/>
          <w:sz w:val="28"/>
          <w:szCs w:val="20"/>
          <w:lang w:eastAsia="ru-RU"/>
        </w:rPr>
        <w:t>человеку</w:t>
      </w:r>
      <w:r w:rsidRPr="005131A6">
        <w:rPr>
          <w:rFonts w:ascii="Times New Roman" w:eastAsia="Times New Roman" w:hAnsi="Times New Roman" w:cs="Times New Roman"/>
          <w:kern w:val="0"/>
          <w:sz w:val="28"/>
          <w:szCs w:val="20"/>
          <w:lang w:eastAsia="ru-RU"/>
        </w:rPr>
        <w:t xml:space="preserve"> как центральной фигуре (исходной точке и конечной цели), выделяются экзистенциализм в его различных преломлениях (Ж.-П.Сартр, М.Хайдеггер, К.Ясперс, Н.Бердяев) и персонализм (Э.Мунье, Ж.Лакруа), философская антропология (М.Шелер), феноменологический метод (Н.Гартман) и психоаналитическая школа (З.Фрейд, В.Райх, Э.Фромм, К.-Г.Юнг). Несмотря на различие методов и философских концепций, все они презентуют человека как </w:t>
      </w:r>
      <w:r w:rsidRPr="005131A6">
        <w:rPr>
          <w:rFonts w:ascii="Times New Roman" w:eastAsia="Times New Roman" w:hAnsi="Times New Roman" w:cs="Times New Roman"/>
          <w:i/>
          <w:kern w:val="0"/>
          <w:sz w:val="28"/>
          <w:szCs w:val="20"/>
          <w:lang w:eastAsia="ru-RU"/>
        </w:rPr>
        <w:t xml:space="preserve">сложный </w:t>
      </w:r>
      <w:r w:rsidRPr="005131A6">
        <w:rPr>
          <w:rFonts w:ascii="Times New Roman" w:eastAsia="Times New Roman" w:hAnsi="Times New Roman" w:cs="Times New Roman"/>
          <w:kern w:val="0"/>
          <w:sz w:val="28"/>
          <w:szCs w:val="20"/>
          <w:lang w:eastAsia="ru-RU"/>
        </w:rPr>
        <w:t xml:space="preserve">и порой </w:t>
      </w:r>
      <w:r w:rsidRPr="005131A6">
        <w:rPr>
          <w:rFonts w:ascii="Times New Roman" w:eastAsia="Times New Roman" w:hAnsi="Times New Roman" w:cs="Times New Roman"/>
          <w:i/>
          <w:kern w:val="0"/>
          <w:sz w:val="28"/>
          <w:szCs w:val="20"/>
          <w:lang w:eastAsia="ru-RU"/>
        </w:rPr>
        <w:t>внутренне конфликтный</w:t>
      </w:r>
      <w:r w:rsidRPr="005131A6">
        <w:rPr>
          <w:rFonts w:ascii="Times New Roman" w:eastAsia="Times New Roman" w:hAnsi="Times New Roman" w:cs="Times New Roman"/>
          <w:kern w:val="0"/>
          <w:sz w:val="28"/>
          <w:szCs w:val="20"/>
          <w:lang w:eastAsia="ru-RU"/>
        </w:rPr>
        <w:t xml:space="preserve"> феномен, </w:t>
      </w:r>
      <w:r w:rsidRPr="005131A6">
        <w:rPr>
          <w:rFonts w:ascii="Times New Roman" w:eastAsia="Times New Roman" w:hAnsi="Times New Roman" w:cs="Times New Roman"/>
          <w:i/>
          <w:kern w:val="0"/>
          <w:sz w:val="28"/>
          <w:szCs w:val="20"/>
          <w:lang w:eastAsia="ru-RU"/>
        </w:rPr>
        <w:t xml:space="preserve">уникальный </w:t>
      </w:r>
      <w:r w:rsidRPr="005131A6">
        <w:rPr>
          <w:rFonts w:ascii="Times New Roman" w:eastAsia="Times New Roman" w:hAnsi="Times New Roman" w:cs="Times New Roman"/>
          <w:kern w:val="0"/>
          <w:sz w:val="28"/>
          <w:szCs w:val="20"/>
          <w:lang w:eastAsia="ru-RU"/>
        </w:rPr>
        <w:t xml:space="preserve">в комбинации внутренних качеств и одновременно являющийся «не частью, но </w:t>
      </w:r>
      <w:r w:rsidRPr="005131A6">
        <w:rPr>
          <w:rFonts w:ascii="Times New Roman" w:eastAsia="Times New Roman" w:hAnsi="Times New Roman" w:cs="Times New Roman"/>
          <w:i/>
          <w:kern w:val="0"/>
          <w:sz w:val="28"/>
          <w:szCs w:val="20"/>
          <w:lang w:eastAsia="ru-RU"/>
        </w:rPr>
        <w:t>средоточием и перефокусировкой всечеловеческого</w:t>
      </w:r>
      <w:r w:rsidRPr="005131A6">
        <w:rPr>
          <w:rFonts w:ascii="Times New Roman" w:eastAsia="Times New Roman" w:hAnsi="Times New Roman" w:cs="Times New Roman"/>
          <w:kern w:val="0"/>
          <w:sz w:val="28"/>
          <w:szCs w:val="20"/>
          <w:lang w:eastAsia="ru-RU"/>
        </w:rPr>
        <w:t>»[125]</w:t>
      </w:r>
      <w:r w:rsidRPr="005131A6">
        <w:rPr>
          <w:rFonts w:ascii="Times New Roman" w:eastAsia="Times New Roman" w:hAnsi="Times New Roman" w:cs="Times New Roman"/>
          <w:kern w:val="0"/>
          <w:sz w:val="28"/>
          <w:szCs w:val="20"/>
          <w:vertAlign w:val="superscript"/>
          <w:lang w:eastAsia="ru-RU"/>
        </w:rPr>
        <w:footnoteReference w:id="3"/>
      </w:r>
      <w:r w:rsidRPr="005131A6">
        <w:rPr>
          <w:rFonts w:ascii="Times New Roman" w:eastAsia="Times New Roman" w:hAnsi="Times New Roman" w:cs="Times New Roman"/>
          <w:kern w:val="0"/>
          <w:sz w:val="28"/>
          <w:szCs w:val="20"/>
          <w:lang w:eastAsia="ru-RU"/>
        </w:rPr>
        <w:t xml:space="preserve">. Идеи эти во многом обязаны ещё веку девятнадцатому и его мучительному поиску «истинного» человека в философии Ф.Ницше, С.Кьеркегора, А.Шопенгауэра, поиску, вследствие которого происходит кардинальное смещение как онтологических, так и нравственно-эстетических акцентов в видении мира. «Средоточие всечеловеческого» и соотнесённость понятий «я» и «мы» - эта неоднозначная проблема стала по-своему актуальна в ХХ веке в связи с появившимися в ней новыми направляющими ориентирами. Первый из них – так называемый, </w:t>
      </w:r>
      <w:r w:rsidRPr="005131A6">
        <w:rPr>
          <w:rFonts w:ascii="Times New Roman" w:eastAsia="Times New Roman" w:hAnsi="Times New Roman" w:cs="Times New Roman"/>
          <w:i/>
          <w:kern w:val="0"/>
          <w:sz w:val="28"/>
          <w:szCs w:val="20"/>
          <w:lang w:eastAsia="ru-RU"/>
        </w:rPr>
        <w:t>«человек масс»</w:t>
      </w:r>
      <w:r w:rsidRPr="005131A6">
        <w:rPr>
          <w:rFonts w:ascii="Times New Roman" w:eastAsia="Times New Roman" w:hAnsi="Times New Roman" w:cs="Times New Roman"/>
          <w:kern w:val="0"/>
          <w:sz w:val="28"/>
          <w:szCs w:val="20"/>
          <w:lang w:eastAsia="ru-RU"/>
        </w:rPr>
        <w:t xml:space="preserve">: феномен, обусловленный унификацией чувств и идей отдельных индивидов в толпе, исчезновением в ней сознательной личности как таковой. (Одни из первых и наиболее интересных исследований, посвящённых этому ракурсу в понимании человека, принадлежат перу </w:t>
      </w:r>
      <w:r w:rsidRPr="005131A6">
        <w:rPr>
          <w:rFonts w:ascii="Times New Roman" w:eastAsia="Times New Roman" w:hAnsi="Times New Roman" w:cs="Times New Roman"/>
          <w:kern w:val="0"/>
          <w:sz w:val="28"/>
          <w:szCs w:val="20"/>
          <w:lang w:eastAsia="ru-RU"/>
        </w:rPr>
        <w:lastRenderedPageBreak/>
        <w:t>Г.Лебона с его концепцией «коллективной души»[46]</w:t>
      </w:r>
      <w:r w:rsidRPr="005131A6">
        <w:rPr>
          <w:rFonts w:ascii="Times New Roman" w:eastAsia="Times New Roman" w:hAnsi="Times New Roman" w:cs="Times New Roman"/>
          <w:kern w:val="0"/>
          <w:sz w:val="28"/>
          <w:szCs w:val="20"/>
          <w:vertAlign w:val="superscript"/>
          <w:lang w:eastAsia="ru-RU"/>
        </w:rPr>
        <w:footnoteReference w:id="4"/>
      </w:r>
      <w:r w:rsidRPr="005131A6">
        <w:rPr>
          <w:rFonts w:ascii="Times New Roman" w:eastAsia="Times New Roman" w:hAnsi="Times New Roman" w:cs="Times New Roman"/>
          <w:kern w:val="0"/>
          <w:sz w:val="28"/>
          <w:szCs w:val="20"/>
          <w:lang w:eastAsia="ru-RU"/>
        </w:rPr>
        <w:t>, а также Х.Ортега-и-Гассету («Бунт масс»[84]</w:t>
      </w:r>
      <w:r w:rsidRPr="005131A6">
        <w:rPr>
          <w:rFonts w:ascii="Times New Roman" w:eastAsia="Times New Roman" w:hAnsi="Times New Roman" w:cs="Times New Roman"/>
          <w:kern w:val="0"/>
          <w:sz w:val="28"/>
          <w:szCs w:val="20"/>
          <w:vertAlign w:val="superscript"/>
          <w:lang w:eastAsia="ru-RU"/>
        </w:rPr>
        <w:footnoteReference w:id="5"/>
      </w:r>
      <w:r w:rsidRPr="005131A6">
        <w:rPr>
          <w:rFonts w:ascii="Times New Roman" w:eastAsia="Times New Roman" w:hAnsi="Times New Roman" w:cs="Times New Roman"/>
          <w:kern w:val="0"/>
          <w:sz w:val="28"/>
          <w:szCs w:val="20"/>
          <w:lang w:eastAsia="ru-RU"/>
        </w:rPr>
        <w:t xml:space="preserve">). Другой, тесно связанный с предыдущим, аспект  обусловлен проблемой существования индивида в тоталитарном обществе и сильнейшим идеологическим воздействием на массы, преображающим человеческую личность по своим стандартам. Ю.Бакаев, рассматривая антропологические концепции тоталитаризма – представленные, к примеру, в сочинениях Дж.Оруэлла, Г.Маркузе, а также наших соотечественников М.Мамардашвили, А.Зиновьева и др., - акцентирует общую для всех мысль, что идеология является не столько системой догм, сколько специфической технологией, которая направлена на деструкцию индивидуального самосознания, манипуляцию индивидом и </w:t>
      </w:r>
      <w:r w:rsidRPr="005131A6">
        <w:rPr>
          <w:rFonts w:ascii="Times New Roman" w:eastAsia="Times New Roman" w:hAnsi="Times New Roman" w:cs="Times New Roman"/>
          <w:i/>
          <w:kern w:val="0"/>
          <w:sz w:val="28"/>
          <w:szCs w:val="20"/>
          <w:lang w:eastAsia="ru-RU"/>
        </w:rPr>
        <w:t>формирование качественно иного типа личности</w:t>
      </w:r>
      <w:r w:rsidRPr="005131A6">
        <w:rPr>
          <w:rFonts w:ascii="Times New Roman" w:eastAsia="Times New Roman" w:hAnsi="Times New Roman" w:cs="Times New Roman"/>
          <w:kern w:val="0"/>
          <w:sz w:val="28"/>
          <w:szCs w:val="20"/>
          <w:lang w:eastAsia="ru-RU"/>
        </w:rPr>
        <w:t>[6]</w:t>
      </w:r>
      <w:r w:rsidRPr="005131A6">
        <w:rPr>
          <w:rFonts w:ascii="Times New Roman" w:eastAsia="Times New Roman" w:hAnsi="Times New Roman" w:cs="Times New Roman"/>
          <w:i/>
          <w:kern w:val="0"/>
          <w:sz w:val="28"/>
          <w:szCs w:val="20"/>
          <w:vertAlign w:val="superscript"/>
          <w:lang w:eastAsia="ru-RU"/>
        </w:rPr>
        <w:footnoteReference w:id="6"/>
      </w:r>
      <w:r w:rsidRPr="005131A6">
        <w:rPr>
          <w:rFonts w:ascii="Times New Roman" w:eastAsia="Times New Roman" w:hAnsi="Times New Roman" w:cs="Times New Roman"/>
          <w:i/>
          <w:kern w:val="0"/>
          <w:sz w:val="28"/>
          <w:szCs w:val="20"/>
          <w:lang w:eastAsia="ru-RU"/>
        </w:rPr>
        <w:t>.</w:t>
      </w:r>
    </w:p>
    <w:p w14:paraId="7A19673F"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Оба из отмеченных ракурсов: появление на мировой арене «человека масс» и создание искусных и весьма различных методов управления массовым сознанием, - являются лишь частью глобальной проблемы, охватившей наше время, - </w:t>
      </w:r>
      <w:r w:rsidRPr="005131A6">
        <w:rPr>
          <w:rFonts w:ascii="Times New Roman" w:eastAsia="Times New Roman" w:hAnsi="Times New Roman" w:cs="Times New Roman"/>
          <w:i/>
          <w:kern w:val="0"/>
          <w:sz w:val="28"/>
          <w:szCs w:val="20"/>
          <w:lang w:eastAsia="ru-RU"/>
        </w:rPr>
        <w:t>проблемы отчуждения</w:t>
      </w:r>
      <w:r w:rsidRPr="005131A6">
        <w:rPr>
          <w:rFonts w:ascii="Times New Roman" w:eastAsia="Times New Roman" w:hAnsi="Times New Roman" w:cs="Times New Roman"/>
          <w:kern w:val="0"/>
          <w:sz w:val="28"/>
          <w:szCs w:val="20"/>
          <w:lang w:eastAsia="ru-RU"/>
        </w:rPr>
        <w:t xml:space="preserve">. Каждое из философских направлений и течений проставляет свои акценты в данной проблеме и предлагает свой выход из ситуации «тотальной отчуждённости» века двадцатого. И поэтому совершенно по-иному, нежели предыдущим ему столетием мыслится достижение необходимой </w:t>
      </w:r>
      <w:r w:rsidRPr="005131A6">
        <w:rPr>
          <w:rFonts w:ascii="Times New Roman" w:eastAsia="Times New Roman" w:hAnsi="Times New Roman" w:cs="Times New Roman"/>
          <w:i/>
          <w:kern w:val="0"/>
          <w:sz w:val="28"/>
          <w:szCs w:val="20"/>
          <w:lang w:eastAsia="ru-RU"/>
        </w:rPr>
        <w:t>гармонической целостности</w:t>
      </w:r>
      <w:r w:rsidRPr="005131A6">
        <w:rPr>
          <w:rFonts w:ascii="Times New Roman" w:eastAsia="Times New Roman" w:hAnsi="Times New Roman" w:cs="Times New Roman"/>
          <w:kern w:val="0"/>
          <w:sz w:val="28"/>
          <w:szCs w:val="20"/>
          <w:lang w:eastAsia="ru-RU"/>
        </w:rPr>
        <w:t xml:space="preserve"> человека и мира - «я» и «другого», «я» и «иное я» (неосознанное собственное пространство души) и т.д., - будь то: требование нравственного отношения к действительности как возможность возрождения человека и культуры, выдвигаемое </w:t>
      </w:r>
      <w:r w:rsidRPr="005131A6">
        <w:rPr>
          <w:rFonts w:ascii="Times New Roman" w:eastAsia="Times New Roman" w:hAnsi="Times New Roman" w:cs="Times New Roman"/>
          <w:kern w:val="0"/>
          <w:sz w:val="28"/>
          <w:szCs w:val="20"/>
          <w:lang w:eastAsia="ru-RU"/>
        </w:rPr>
        <w:lastRenderedPageBreak/>
        <w:t>А.Швейцером[131]</w:t>
      </w:r>
      <w:r w:rsidRPr="005131A6">
        <w:rPr>
          <w:rFonts w:ascii="Times New Roman" w:eastAsia="Times New Roman" w:hAnsi="Times New Roman" w:cs="Times New Roman"/>
          <w:kern w:val="0"/>
          <w:sz w:val="28"/>
          <w:szCs w:val="20"/>
          <w:vertAlign w:val="superscript"/>
          <w:lang w:eastAsia="ru-RU"/>
        </w:rPr>
        <w:footnoteReference w:id="7"/>
      </w:r>
      <w:r w:rsidRPr="005131A6">
        <w:rPr>
          <w:rFonts w:ascii="Times New Roman" w:eastAsia="Times New Roman" w:hAnsi="Times New Roman" w:cs="Times New Roman"/>
          <w:kern w:val="0"/>
          <w:sz w:val="28"/>
          <w:szCs w:val="20"/>
          <w:lang w:eastAsia="ru-RU"/>
        </w:rPr>
        <w:t>, или же понимание М.Бахтиным[7]</w:t>
      </w:r>
      <w:r w:rsidRPr="005131A6">
        <w:rPr>
          <w:rFonts w:ascii="Times New Roman" w:eastAsia="Times New Roman" w:hAnsi="Times New Roman" w:cs="Times New Roman"/>
          <w:kern w:val="0"/>
          <w:sz w:val="28"/>
          <w:szCs w:val="20"/>
          <w:vertAlign w:val="superscript"/>
          <w:lang w:eastAsia="ru-RU"/>
        </w:rPr>
        <w:footnoteReference w:id="8"/>
      </w:r>
      <w:r w:rsidRPr="005131A6">
        <w:rPr>
          <w:rFonts w:ascii="Times New Roman" w:eastAsia="Times New Roman" w:hAnsi="Times New Roman" w:cs="Times New Roman"/>
          <w:kern w:val="0"/>
          <w:sz w:val="28"/>
          <w:szCs w:val="20"/>
          <w:lang w:eastAsia="ru-RU"/>
        </w:rPr>
        <w:t xml:space="preserve"> жизни как ответственного свершения, поступка, способность к «экзистенциальной свободе», полагаемая М.Шелером[93]</w:t>
      </w:r>
      <w:r w:rsidRPr="005131A6">
        <w:rPr>
          <w:rFonts w:ascii="Times New Roman" w:eastAsia="Times New Roman" w:hAnsi="Times New Roman" w:cs="Times New Roman"/>
          <w:kern w:val="0"/>
          <w:sz w:val="28"/>
          <w:szCs w:val="20"/>
          <w:vertAlign w:val="superscript"/>
          <w:lang w:eastAsia="ru-RU"/>
        </w:rPr>
        <w:footnoteReference w:id="9"/>
      </w:r>
      <w:r w:rsidRPr="005131A6">
        <w:rPr>
          <w:rFonts w:ascii="Times New Roman" w:eastAsia="Times New Roman" w:hAnsi="Times New Roman" w:cs="Times New Roman"/>
          <w:kern w:val="0"/>
          <w:sz w:val="28"/>
          <w:szCs w:val="20"/>
          <w:lang w:eastAsia="ru-RU"/>
        </w:rPr>
        <w:t>, осознание глубинных пластов «коллективного бессознательного» по К.-Г.Юнгу[146]</w:t>
      </w:r>
      <w:r w:rsidRPr="005131A6">
        <w:rPr>
          <w:rFonts w:ascii="Times New Roman" w:eastAsia="Times New Roman" w:hAnsi="Times New Roman" w:cs="Times New Roman"/>
          <w:kern w:val="0"/>
          <w:sz w:val="28"/>
          <w:szCs w:val="20"/>
          <w:vertAlign w:val="superscript"/>
          <w:lang w:eastAsia="ru-RU"/>
        </w:rPr>
        <w:footnoteReference w:id="10"/>
      </w:r>
      <w:r w:rsidRPr="005131A6">
        <w:rPr>
          <w:rFonts w:ascii="Times New Roman" w:eastAsia="Times New Roman" w:hAnsi="Times New Roman" w:cs="Times New Roman"/>
          <w:kern w:val="0"/>
          <w:sz w:val="28"/>
          <w:szCs w:val="20"/>
          <w:lang w:eastAsia="ru-RU"/>
        </w:rPr>
        <w:t xml:space="preserve"> или же «жажда расширенного существования» П.Тейяра де Шардена. По-новому начинает звучать и характерная для романтического мировоззрения предыдущего столетия проблема </w:t>
      </w:r>
      <w:r w:rsidRPr="005131A6">
        <w:rPr>
          <w:rFonts w:ascii="Times New Roman" w:eastAsia="Times New Roman" w:hAnsi="Times New Roman" w:cs="Times New Roman"/>
          <w:i/>
          <w:kern w:val="0"/>
          <w:sz w:val="28"/>
          <w:szCs w:val="20"/>
          <w:lang w:eastAsia="ru-RU"/>
        </w:rPr>
        <w:t xml:space="preserve">творческой любви, </w:t>
      </w:r>
      <w:r w:rsidRPr="005131A6">
        <w:rPr>
          <w:rFonts w:ascii="Times New Roman" w:eastAsia="Times New Roman" w:hAnsi="Times New Roman" w:cs="Times New Roman"/>
          <w:kern w:val="0"/>
          <w:sz w:val="28"/>
          <w:szCs w:val="20"/>
          <w:lang w:eastAsia="ru-RU"/>
        </w:rPr>
        <w:t>искажённой в нынешнем мире – в сообществе человеческих индивидов, основанном на «организованном безлюбии» (О.Хаксли). «Человеком нельзя быть, не прикасаясь к общечеловеческому, не «перетекая» в других и не черпая от них, но человеком нельзя быть и без своеобразия, индивидуальности, без неслиянности с другими»[89]</w:t>
      </w:r>
      <w:r w:rsidRPr="005131A6">
        <w:rPr>
          <w:rFonts w:ascii="Times New Roman" w:eastAsia="Times New Roman" w:hAnsi="Times New Roman" w:cs="Times New Roman"/>
          <w:kern w:val="0"/>
          <w:sz w:val="28"/>
          <w:szCs w:val="20"/>
          <w:vertAlign w:val="superscript"/>
          <w:lang w:eastAsia="ru-RU"/>
        </w:rPr>
        <w:footnoteReference w:id="11"/>
      </w:r>
      <w:r w:rsidRPr="005131A6">
        <w:rPr>
          <w:rFonts w:ascii="Times New Roman" w:eastAsia="Times New Roman" w:hAnsi="Times New Roman" w:cs="Times New Roman"/>
          <w:kern w:val="0"/>
          <w:sz w:val="28"/>
          <w:szCs w:val="20"/>
          <w:lang w:eastAsia="ru-RU"/>
        </w:rPr>
        <w:t>. Осознание глубины этой дилеммы и породило множественность взглядов на проблему человека в современной философской мысли.</w:t>
      </w:r>
    </w:p>
    <w:p w14:paraId="3B9AC65C"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Перечисленные, немногие из возникающих в наше время (и обречённых на «вечное возвращение»), вопросы и аспекты такого объёмного понятия, как </w:t>
      </w:r>
      <w:r w:rsidRPr="005131A6">
        <w:rPr>
          <w:rFonts w:ascii="Times New Roman" w:eastAsia="Times New Roman" w:hAnsi="Times New Roman" w:cs="Times New Roman"/>
          <w:i/>
          <w:kern w:val="0"/>
          <w:sz w:val="28"/>
          <w:szCs w:val="20"/>
          <w:lang w:eastAsia="ru-RU"/>
        </w:rPr>
        <w:t>«человек»</w:t>
      </w:r>
      <w:r w:rsidRPr="005131A6">
        <w:rPr>
          <w:rFonts w:ascii="Times New Roman" w:eastAsia="Times New Roman" w:hAnsi="Times New Roman" w:cs="Times New Roman"/>
          <w:kern w:val="0"/>
          <w:sz w:val="28"/>
          <w:szCs w:val="20"/>
          <w:lang w:eastAsia="ru-RU"/>
        </w:rPr>
        <w:t xml:space="preserve">, особенно актуальны в контексте данного исследования, посвящённого отражению </w:t>
      </w:r>
      <w:r w:rsidRPr="005131A6">
        <w:rPr>
          <w:rFonts w:ascii="Times New Roman" w:eastAsia="Times New Roman" w:hAnsi="Times New Roman" w:cs="Times New Roman"/>
          <w:i/>
          <w:kern w:val="0"/>
          <w:sz w:val="28"/>
          <w:szCs w:val="20"/>
          <w:lang w:eastAsia="ru-RU"/>
        </w:rPr>
        <w:t>проблемы человека в музыкальных интерпретациях драмы Г.Ибсена «Пер Гюнт», вариативности её интонационно-концептуальных воплощений</w:t>
      </w:r>
      <w:r w:rsidRPr="005131A6">
        <w:rPr>
          <w:rFonts w:ascii="Times New Roman" w:eastAsia="Times New Roman" w:hAnsi="Times New Roman" w:cs="Times New Roman"/>
          <w:kern w:val="0"/>
          <w:sz w:val="28"/>
          <w:szCs w:val="20"/>
          <w:lang w:eastAsia="ru-RU"/>
        </w:rPr>
        <w:t>.</w:t>
      </w:r>
    </w:p>
    <w:p w14:paraId="3BB8959B"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lastRenderedPageBreak/>
        <w:t xml:space="preserve">В изучении проблемы человека в рамках современных научных исследований, безусловно, лидирующие позиции занимает историография и культурология. И «школа Анналов» во главе с М.Блоком и Л.Февром, и «историческая антропология» 70 – 80-х годов ХХ века (в частности – Ж.Дюби, Ж.Ле Гофф, Р.Мандру), и мощная отечественная историко-культурологическая школа, представленная именами А.Гуревича, Л.Баткина, В.Библера, М.Бахтина, Ю.Лотмана, А.Михайлова, - все они склонны понимать историю как науку «о </w:t>
      </w:r>
      <w:r w:rsidRPr="005131A6">
        <w:rPr>
          <w:rFonts w:ascii="Times New Roman" w:eastAsia="Times New Roman" w:hAnsi="Times New Roman" w:cs="Times New Roman"/>
          <w:i/>
          <w:kern w:val="0"/>
          <w:sz w:val="28"/>
          <w:szCs w:val="20"/>
          <w:lang w:eastAsia="ru-RU"/>
        </w:rPr>
        <w:t>людях</w:t>
      </w:r>
      <w:r w:rsidRPr="005131A6">
        <w:rPr>
          <w:rFonts w:ascii="Times New Roman" w:eastAsia="Times New Roman" w:hAnsi="Times New Roman" w:cs="Times New Roman"/>
          <w:kern w:val="0"/>
          <w:sz w:val="28"/>
          <w:szCs w:val="20"/>
          <w:lang w:eastAsia="ru-RU"/>
        </w:rPr>
        <w:t xml:space="preserve"> во времени», акцентируя при этом активную роль человеческого сознания в созидании исторического процесса. Человек как «вместилище социально-культурной системы своего времени» (А.Гуревич)</w:t>
      </w:r>
      <w:r w:rsidRPr="005131A6">
        <w:rPr>
          <w:rFonts w:ascii="Times New Roman" w:eastAsia="Times New Roman" w:hAnsi="Times New Roman" w:cs="Times New Roman"/>
          <w:kern w:val="0"/>
          <w:sz w:val="28"/>
          <w:szCs w:val="20"/>
          <w:vertAlign w:val="superscript"/>
          <w:lang w:eastAsia="ru-RU"/>
        </w:rPr>
        <w:footnoteReference w:id="12"/>
      </w:r>
      <w:r w:rsidRPr="005131A6">
        <w:rPr>
          <w:rFonts w:ascii="Times New Roman" w:eastAsia="Times New Roman" w:hAnsi="Times New Roman" w:cs="Times New Roman"/>
          <w:kern w:val="0"/>
          <w:sz w:val="28"/>
          <w:szCs w:val="20"/>
          <w:lang w:eastAsia="ru-RU"/>
        </w:rPr>
        <w:t xml:space="preserve"> становится центральной фигурой новой методологии исторического исследования, которая позволяет перенести внимание с историко-экономических на историко-культурные проблемы. Она также даёт возможность изучения того потенциала, который данная культура предоставляет личности для её развития, и тех культурных форм, в которые личность выливается.</w:t>
      </w:r>
    </w:p>
    <w:p w14:paraId="33504183"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Литературоведению принадлежит первенство в создании методологии исследования проблемы человека в её художественном образно-концептуальном ракурсе. Учёные именно этой области осуществили первые попытки различного рода сравнений и классификаций произведений и стилей на основе данной проблематики. Проблема человека находит здесь своё отражение в ряде разрабатываемых понятий, таких как: «художественный образ», «тип героя», «характер». Все они, имеющие различные смысловые оттенки, но в данном контексте близкие, находят своё преломление в общем понятии - </w:t>
      </w:r>
      <w:r w:rsidRPr="005131A6">
        <w:rPr>
          <w:rFonts w:ascii="Times New Roman" w:eastAsia="Times New Roman" w:hAnsi="Times New Roman" w:cs="Times New Roman"/>
          <w:i/>
          <w:kern w:val="0"/>
          <w:sz w:val="28"/>
          <w:szCs w:val="20"/>
          <w:lang w:eastAsia="ru-RU"/>
        </w:rPr>
        <w:t>«художественная концепция человека»</w:t>
      </w:r>
      <w:r w:rsidRPr="005131A6">
        <w:rPr>
          <w:rFonts w:ascii="Times New Roman" w:eastAsia="Times New Roman" w:hAnsi="Times New Roman" w:cs="Times New Roman"/>
          <w:kern w:val="0"/>
          <w:sz w:val="28"/>
          <w:szCs w:val="20"/>
          <w:lang w:eastAsia="ru-RU"/>
        </w:rPr>
        <w:t xml:space="preserve"> («художественная концепция личности»). Синтетическое понятие «художественной концепции человека» - </w:t>
      </w:r>
      <w:r w:rsidRPr="005131A6">
        <w:rPr>
          <w:rFonts w:ascii="Times New Roman" w:eastAsia="Times New Roman" w:hAnsi="Times New Roman" w:cs="Times New Roman"/>
          <w:kern w:val="0"/>
          <w:sz w:val="28"/>
          <w:szCs w:val="20"/>
          <w:lang w:eastAsia="ru-RU"/>
        </w:rPr>
        <w:lastRenderedPageBreak/>
        <w:t>по мнению О.Завгородней[30]</w:t>
      </w:r>
      <w:r w:rsidRPr="005131A6">
        <w:rPr>
          <w:rFonts w:ascii="Times New Roman" w:eastAsia="Times New Roman" w:hAnsi="Times New Roman" w:cs="Times New Roman"/>
          <w:kern w:val="0"/>
          <w:sz w:val="28"/>
          <w:szCs w:val="20"/>
          <w:vertAlign w:val="superscript"/>
          <w:lang w:eastAsia="ru-RU"/>
        </w:rPr>
        <w:footnoteReference w:id="13"/>
      </w:r>
      <w:r w:rsidRPr="005131A6">
        <w:rPr>
          <w:rFonts w:ascii="Times New Roman" w:eastAsia="Times New Roman" w:hAnsi="Times New Roman" w:cs="Times New Roman"/>
          <w:kern w:val="0"/>
          <w:sz w:val="28"/>
          <w:szCs w:val="20"/>
          <w:lang w:eastAsia="ru-RU"/>
        </w:rPr>
        <w:t>, стоящее на стыке философского и художественного человековедения - было введено в обиход отечественного искусствознания в 60-е годы ХХ столетия (Ф.Фёдоров, В.Щербина). Однако активно разрабатываться как понятие, интегрирующее различные грани в исследовании проблемы человека, оно начало лишь в конце 70-х – 90-х годах в работах Н.Жулинского [29]</w:t>
      </w:r>
      <w:r w:rsidRPr="005131A6">
        <w:rPr>
          <w:rFonts w:ascii="Times New Roman" w:eastAsia="Times New Roman" w:hAnsi="Times New Roman" w:cs="Times New Roman"/>
          <w:kern w:val="0"/>
          <w:sz w:val="28"/>
          <w:szCs w:val="20"/>
          <w:vertAlign w:val="superscript"/>
          <w:lang w:eastAsia="ru-RU"/>
        </w:rPr>
        <w:footnoteReference w:id="14"/>
      </w:r>
      <w:r w:rsidRPr="005131A6">
        <w:rPr>
          <w:rFonts w:ascii="Times New Roman" w:eastAsia="Times New Roman" w:hAnsi="Times New Roman" w:cs="Times New Roman"/>
          <w:kern w:val="0"/>
          <w:sz w:val="28"/>
          <w:szCs w:val="20"/>
          <w:lang w:eastAsia="ru-RU"/>
        </w:rPr>
        <w:t>, Л.Киракосяна [39]</w:t>
      </w:r>
      <w:r w:rsidRPr="005131A6">
        <w:rPr>
          <w:rFonts w:ascii="Times New Roman" w:eastAsia="Times New Roman" w:hAnsi="Times New Roman" w:cs="Times New Roman"/>
          <w:kern w:val="0"/>
          <w:sz w:val="28"/>
          <w:szCs w:val="20"/>
          <w:vertAlign w:val="superscript"/>
          <w:lang w:eastAsia="ru-RU"/>
        </w:rPr>
        <w:footnoteReference w:id="15"/>
      </w:r>
      <w:r w:rsidRPr="005131A6">
        <w:rPr>
          <w:rFonts w:ascii="Times New Roman" w:eastAsia="Times New Roman" w:hAnsi="Times New Roman" w:cs="Times New Roman"/>
          <w:kern w:val="0"/>
          <w:sz w:val="28"/>
          <w:szCs w:val="20"/>
          <w:lang w:eastAsia="ru-RU"/>
        </w:rPr>
        <w:t>, Л.Колобаевой [40]</w:t>
      </w:r>
      <w:r w:rsidRPr="005131A6">
        <w:rPr>
          <w:rFonts w:ascii="Times New Roman" w:eastAsia="Times New Roman" w:hAnsi="Times New Roman" w:cs="Times New Roman"/>
          <w:kern w:val="0"/>
          <w:sz w:val="28"/>
          <w:szCs w:val="20"/>
          <w:vertAlign w:val="superscript"/>
          <w:lang w:eastAsia="ru-RU"/>
        </w:rPr>
        <w:footnoteReference w:id="16"/>
      </w:r>
      <w:r w:rsidRPr="005131A6">
        <w:rPr>
          <w:rFonts w:ascii="Times New Roman" w:eastAsia="Times New Roman" w:hAnsi="Times New Roman" w:cs="Times New Roman"/>
          <w:kern w:val="0"/>
          <w:sz w:val="28"/>
          <w:szCs w:val="20"/>
          <w:lang w:eastAsia="ru-RU"/>
        </w:rPr>
        <w:t>, Н.Федюковой [107]</w:t>
      </w:r>
      <w:r w:rsidRPr="005131A6">
        <w:rPr>
          <w:rFonts w:ascii="Times New Roman" w:eastAsia="Times New Roman" w:hAnsi="Times New Roman" w:cs="Times New Roman"/>
          <w:kern w:val="0"/>
          <w:sz w:val="28"/>
          <w:szCs w:val="20"/>
          <w:vertAlign w:val="superscript"/>
          <w:lang w:eastAsia="ru-RU"/>
        </w:rPr>
        <w:footnoteReference w:id="17"/>
      </w:r>
      <w:r w:rsidRPr="005131A6">
        <w:rPr>
          <w:rFonts w:ascii="Times New Roman" w:eastAsia="Times New Roman" w:hAnsi="Times New Roman" w:cs="Times New Roman"/>
          <w:kern w:val="0"/>
          <w:sz w:val="28"/>
          <w:szCs w:val="20"/>
          <w:lang w:eastAsia="ru-RU"/>
        </w:rPr>
        <w:t>, Л.Зельцер [122]</w:t>
      </w:r>
      <w:r w:rsidRPr="005131A6">
        <w:rPr>
          <w:rFonts w:ascii="Times New Roman" w:eastAsia="Times New Roman" w:hAnsi="Times New Roman" w:cs="Times New Roman"/>
          <w:kern w:val="0"/>
          <w:sz w:val="28"/>
          <w:szCs w:val="20"/>
          <w:vertAlign w:val="superscript"/>
          <w:lang w:eastAsia="ru-RU"/>
        </w:rPr>
        <w:footnoteReference w:id="18"/>
      </w:r>
      <w:r w:rsidRPr="005131A6">
        <w:rPr>
          <w:rFonts w:ascii="Times New Roman" w:eastAsia="Times New Roman" w:hAnsi="Times New Roman" w:cs="Times New Roman"/>
          <w:kern w:val="0"/>
          <w:sz w:val="28"/>
          <w:szCs w:val="20"/>
          <w:lang w:eastAsia="ru-RU"/>
        </w:rPr>
        <w:t>, А.Гончаровой [122]</w:t>
      </w:r>
      <w:r w:rsidRPr="005131A6">
        <w:rPr>
          <w:rFonts w:ascii="Times New Roman" w:eastAsia="Times New Roman" w:hAnsi="Times New Roman" w:cs="Times New Roman"/>
          <w:kern w:val="0"/>
          <w:sz w:val="28"/>
          <w:szCs w:val="20"/>
          <w:vertAlign w:val="superscript"/>
          <w:lang w:eastAsia="ru-RU"/>
        </w:rPr>
        <w:footnoteReference w:id="19"/>
      </w:r>
      <w:r w:rsidRPr="005131A6">
        <w:rPr>
          <w:rFonts w:ascii="Times New Roman" w:eastAsia="Times New Roman" w:hAnsi="Times New Roman" w:cs="Times New Roman"/>
          <w:kern w:val="0"/>
          <w:sz w:val="28"/>
          <w:szCs w:val="20"/>
          <w:lang w:eastAsia="ru-RU"/>
        </w:rPr>
        <w:t>, В.Марко [65]</w:t>
      </w:r>
      <w:r w:rsidRPr="005131A6">
        <w:rPr>
          <w:rFonts w:ascii="Times New Roman" w:eastAsia="Times New Roman" w:hAnsi="Times New Roman" w:cs="Times New Roman"/>
          <w:kern w:val="0"/>
          <w:sz w:val="28"/>
          <w:szCs w:val="20"/>
          <w:vertAlign w:val="superscript"/>
          <w:lang w:eastAsia="ru-RU"/>
        </w:rPr>
        <w:footnoteReference w:id="20"/>
      </w:r>
      <w:r w:rsidRPr="005131A6">
        <w:rPr>
          <w:rFonts w:ascii="Times New Roman" w:eastAsia="Times New Roman" w:hAnsi="Times New Roman" w:cs="Times New Roman"/>
          <w:kern w:val="0"/>
          <w:sz w:val="28"/>
          <w:szCs w:val="20"/>
          <w:lang w:eastAsia="ru-RU"/>
        </w:rPr>
        <w:t xml:space="preserve"> и других авторов. Все они (авторы) сходятся на том, что </w:t>
      </w:r>
      <w:r w:rsidRPr="005131A6">
        <w:rPr>
          <w:rFonts w:ascii="Times New Roman" w:eastAsia="Times New Roman" w:hAnsi="Times New Roman" w:cs="Times New Roman"/>
          <w:i/>
          <w:kern w:val="0"/>
          <w:sz w:val="28"/>
          <w:szCs w:val="20"/>
          <w:lang w:eastAsia="ru-RU"/>
        </w:rPr>
        <w:t>концепция человека – главное, чем заявляет о себе каждый метод.</w:t>
      </w:r>
      <w:r w:rsidRPr="005131A6">
        <w:rPr>
          <w:rFonts w:ascii="Times New Roman" w:eastAsia="Times New Roman" w:hAnsi="Times New Roman" w:cs="Times New Roman"/>
          <w:kern w:val="0"/>
          <w:sz w:val="28"/>
          <w:szCs w:val="20"/>
          <w:lang w:eastAsia="ru-RU"/>
        </w:rPr>
        <w:t xml:space="preserve"> Как разноуровневая целостность художественная концепция человека вырисовывается в контексте: </w:t>
      </w:r>
    </w:p>
    <w:p w14:paraId="28EE0F24" w14:textId="77777777" w:rsidR="005131A6" w:rsidRPr="005131A6" w:rsidRDefault="005131A6" w:rsidP="005131A6">
      <w:pPr>
        <w:widowControl/>
        <w:tabs>
          <w:tab w:val="clear" w:pos="709"/>
        </w:tabs>
        <w:suppressAutoHyphens w:val="0"/>
        <w:spacing w:after="0" w:line="360" w:lineRule="auto"/>
        <w:ind w:left="709" w:hanging="142"/>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w:t>
      </w:r>
      <w:r w:rsidRPr="005131A6">
        <w:rPr>
          <w:rFonts w:ascii="Times New Roman" w:eastAsia="Times New Roman" w:hAnsi="Times New Roman" w:cs="Times New Roman"/>
          <w:i/>
          <w:kern w:val="0"/>
          <w:sz w:val="28"/>
          <w:szCs w:val="20"/>
          <w:lang w:eastAsia="ru-RU"/>
        </w:rPr>
        <w:t xml:space="preserve">философско-эстетических идей времени </w:t>
      </w:r>
      <w:r w:rsidRPr="005131A6">
        <w:rPr>
          <w:rFonts w:ascii="Times New Roman" w:eastAsia="Times New Roman" w:hAnsi="Times New Roman" w:cs="Times New Roman"/>
          <w:kern w:val="0"/>
          <w:sz w:val="28"/>
          <w:szCs w:val="20"/>
          <w:lang w:eastAsia="ru-RU"/>
        </w:rPr>
        <w:t>(«человек», понимаемый, к примеру, А.Белым как «чело века»);</w:t>
      </w:r>
    </w:p>
    <w:p w14:paraId="4FC795AB"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w:t>
      </w:r>
      <w:r w:rsidRPr="005131A6">
        <w:rPr>
          <w:rFonts w:ascii="Times New Roman" w:eastAsia="Times New Roman" w:hAnsi="Times New Roman" w:cs="Times New Roman"/>
          <w:i/>
          <w:kern w:val="0"/>
          <w:sz w:val="28"/>
          <w:szCs w:val="20"/>
          <w:lang w:eastAsia="ru-RU"/>
        </w:rPr>
        <w:t>индивидуально-авторского стиля</w:t>
      </w:r>
      <w:r w:rsidRPr="005131A6">
        <w:rPr>
          <w:rFonts w:ascii="Times New Roman" w:eastAsia="Times New Roman" w:hAnsi="Times New Roman" w:cs="Times New Roman"/>
          <w:kern w:val="0"/>
          <w:sz w:val="28"/>
          <w:szCs w:val="20"/>
          <w:lang w:eastAsia="ru-RU"/>
        </w:rPr>
        <w:t>;</w:t>
      </w:r>
    </w:p>
    <w:p w14:paraId="36C5A6CD"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lastRenderedPageBreak/>
        <w:t>-</w:t>
      </w:r>
      <w:r w:rsidRPr="005131A6">
        <w:rPr>
          <w:rFonts w:ascii="Times New Roman" w:eastAsia="Times New Roman" w:hAnsi="Times New Roman" w:cs="Times New Roman"/>
          <w:i/>
          <w:kern w:val="0"/>
          <w:sz w:val="28"/>
          <w:szCs w:val="20"/>
          <w:lang w:eastAsia="ru-RU"/>
        </w:rPr>
        <w:t>образной системы данного конкретного произведения</w:t>
      </w:r>
      <w:r w:rsidRPr="005131A6">
        <w:rPr>
          <w:rFonts w:ascii="Times New Roman" w:eastAsia="Times New Roman" w:hAnsi="Times New Roman" w:cs="Times New Roman"/>
          <w:kern w:val="0"/>
          <w:sz w:val="28"/>
          <w:szCs w:val="20"/>
          <w:lang w:eastAsia="ru-RU"/>
        </w:rPr>
        <w:t>.</w:t>
      </w:r>
    </w:p>
    <w:p w14:paraId="579CCC9B"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Являясь «мировоззренческим ядром творческого метода» (О.Завгородняя), она способна стать ключом к пониманию целостной художественно-образной </w:t>
      </w:r>
      <w:r w:rsidRPr="005131A6">
        <w:rPr>
          <w:rFonts w:ascii="Times New Roman" w:eastAsia="Times New Roman" w:hAnsi="Times New Roman" w:cs="Times New Roman"/>
          <w:i/>
          <w:kern w:val="0"/>
          <w:sz w:val="28"/>
          <w:szCs w:val="20"/>
          <w:lang w:eastAsia="ru-RU"/>
        </w:rPr>
        <w:t>картины мира</w:t>
      </w:r>
      <w:r w:rsidRPr="005131A6">
        <w:rPr>
          <w:rFonts w:ascii="Times New Roman" w:eastAsia="Times New Roman" w:hAnsi="Times New Roman" w:cs="Times New Roman"/>
          <w:kern w:val="0"/>
          <w:sz w:val="28"/>
          <w:szCs w:val="20"/>
          <w:lang w:eastAsia="ru-RU"/>
        </w:rPr>
        <w:t xml:space="preserve"> художника, направления, эпохи и т.д..</w:t>
      </w:r>
    </w:p>
    <w:p w14:paraId="356230BF"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«Человек – организующий формально-содержательный центр художественного видения... Мир художественного видения есть мир организованный, упорядоченный и завершённый (...) как его ценностное окружение. Эта ценностная ориентация и уплотнение мира вокруг человека создают его эстетическую реальность»[7]</w:t>
      </w:r>
      <w:r w:rsidRPr="005131A6">
        <w:rPr>
          <w:rFonts w:ascii="Times New Roman" w:eastAsia="Times New Roman" w:hAnsi="Times New Roman" w:cs="Times New Roman"/>
          <w:kern w:val="0"/>
          <w:sz w:val="28"/>
          <w:szCs w:val="20"/>
          <w:vertAlign w:val="superscript"/>
          <w:lang w:eastAsia="ru-RU"/>
        </w:rPr>
        <w:footnoteReference w:id="21"/>
      </w:r>
      <w:r w:rsidRPr="005131A6">
        <w:rPr>
          <w:rFonts w:ascii="Times New Roman" w:eastAsia="Times New Roman" w:hAnsi="Times New Roman" w:cs="Times New Roman"/>
          <w:kern w:val="0"/>
          <w:sz w:val="28"/>
          <w:szCs w:val="20"/>
          <w:lang w:eastAsia="ru-RU"/>
        </w:rPr>
        <w:t xml:space="preserve">, - считает М.Бахтин, акцентируя </w:t>
      </w:r>
      <w:r w:rsidRPr="005131A6">
        <w:rPr>
          <w:rFonts w:ascii="Times New Roman" w:eastAsia="Times New Roman" w:hAnsi="Times New Roman" w:cs="Times New Roman"/>
          <w:i/>
          <w:kern w:val="0"/>
          <w:sz w:val="28"/>
          <w:szCs w:val="20"/>
          <w:lang w:eastAsia="ru-RU"/>
        </w:rPr>
        <w:t>взаимообусловленность</w:t>
      </w:r>
      <w:r w:rsidRPr="005131A6">
        <w:rPr>
          <w:rFonts w:ascii="Times New Roman" w:eastAsia="Times New Roman" w:hAnsi="Times New Roman" w:cs="Times New Roman"/>
          <w:kern w:val="0"/>
          <w:sz w:val="28"/>
          <w:szCs w:val="20"/>
          <w:lang w:eastAsia="ru-RU"/>
        </w:rPr>
        <w:t xml:space="preserve"> моделируемого художественного «мира» и концепции отражённого в ней человека. Именно человек является центральным понятием и в историко-культурных исследованиях В.Мириманова[74]</w:t>
      </w:r>
      <w:r w:rsidRPr="005131A6">
        <w:rPr>
          <w:rFonts w:ascii="Times New Roman" w:eastAsia="Times New Roman" w:hAnsi="Times New Roman" w:cs="Times New Roman"/>
          <w:kern w:val="0"/>
          <w:sz w:val="28"/>
          <w:szCs w:val="20"/>
          <w:vertAlign w:val="superscript"/>
          <w:lang w:eastAsia="ru-RU"/>
        </w:rPr>
        <w:footnoteReference w:id="22"/>
      </w:r>
      <w:r w:rsidRPr="005131A6">
        <w:rPr>
          <w:rFonts w:ascii="Times New Roman" w:eastAsia="Times New Roman" w:hAnsi="Times New Roman" w:cs="Times New Roman"/>
          <w:kern w:val="0"/>
          <w:sz w:val="28"/>
          <w:szCs w:val="20"/>
          <w:lang w:eastAsia="ru-RU"/>
        </w:rPr>
        <w:t xml:space="preserve"> и В.Петрушенко[88]</w:t>
      </w:r>
      <w:r w:rsidRPr="005131A6">
        <w:rPr>
          <w:rFonts w:ascii="Times New Roman" w:eastAsia="Times New Roman" w:hAnsi="Times New Roman" w:cs="Times New Roman"/>
          <w:kern w:val="0"/>
          <w:sz w:val="28"/>
          <w:szCs w:val="20"/>
          <w:vertAlign w:val="superscript"/>
          <w:lang w:eastAsia="ru-RU"/>
        </w:rPr>
        <w:footnoteReference w:id="23"/>
      </w:r>
      <w:r w:rsidRPr="005131A6">
        <w:rPr>
          <w:rFonts w:ascii="Times New Roman" w:eastAsia="Times New Roman" w:hAnsi="Times New Roman" w:cs="Times New Roman"/>
          <w:kern w:val="0"/>
          <w:sz w:val="28"/>
          <w:szCs w:val="20"/>
          <w:lang w:eastAsia="ru-RU"/>
        </w:rPr>
        <w:t xml:space="preserve">. Для первого из них история </w:t>
      </w:r>
      <w:r w:rsidRPr="005131A6">
        <w:rPr>
          <w:rFonts w:ascii="Times New Roman" w:eastAsia="Times New Roman" w:hAnsi="Times New Roman" w:cs="Times New Roman"/>
          <w:kern w:val="0"/>
          <w:sz w:val="28"/>
          <w:szCs w:val="20"/>
          <w:u w:val="single"/>
          <w:lang w:eastAsia="ru-RU"/>
        </w:rPr>
        <w:t>изобразительного искусства</w:t>
      </w:r>
      <w:r w:rsidRPr="005131A6">
        <w:rPr>
          <w:rFonts w:ascii="Times New Roman" w:eastAsia="Times New Roman" w:hAnsi="Times New Roman" w:cs="Times New Roman"/>
          <w:kern w:val="0"/>
          <w:sz w:val="28"/>
          <w:szCs w:val="20"/>
          <w:lang w:eastAsia="ru-RU"/>
        </w:rPr>
        <w:t xml:space="preserve"> связана с изменением картины мира и «центрального образа», её организующего, - с эволюцией концепции человека от антропоморфного существа к живописным воплощениям Человекобога, Кесаря, Героя и «абстрактного человека», который, как замечает исследователь, в ХХ веке всё чаще уподобляется монстру. Для другого автора интерес к проблеме связан с уникально-авторским воплощением человека в символической «зеркальной» концепции </w:t>
      </w:r>
      <w:r w:rsidRPr="005131A6">
        <w:rPr>
          <w:rFonts w:ascii="Times New Roman" w:eastAsia="Times New Roman" w:hAnsi="Times New Roman" w:cs="Times New Roman"/>
          <w:kern w:val="0"/>
          <w:sz w:val="28"/>
          <w:szCs w:val="20"/>
          <w:u w:val="single"/>
          <w:lang w:eastAsia="ru-RU"/>
        </w:rPr>
        <w:t xml:space="preserve">кинотворчества </w:t>
      </w:r>
      <w:r w:rsidRPr="005131A6">
        <w:rPr>
          <w:rFonts w:ascii="Times New Roman" w:eastAsia="Times New Roman" w:hAnsi="Times New Roman" w:cs="Times New Roman"/>
          <w:kern w:val="0"/>
          <w:sz w:val="28"/>
          <w:szCs w:val="20"/>
          <w:lang w:eastAsia="ru-RU"/>
        </w:rPr>
        <w:t>А.Тарковского.</w:t>
      </w:r>
    </w:p>
    <w:p w14:paraId="12F4F272"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Цель и задачи исследования.</w:t>
      </w:r>
      <w:r w:rsidRPr="005131A6">
        <w:rPr>
          <w:rFonts w:ascii="Times New Roman" w:eastAsia="Times New Roman" w:hAnsi="Times New Roman" w:cs="Times New Roman"/>
          <w:kern w:val="0"/>
          <w:sz w:val="28"/>
          <w:szCs w:val="20"/>
          <w:lang w:eastAsia="ru-RU"/>
        </w:rPr>
        <w:t xml:space="preserve"> Конечной </w:t>
      </w:r>
      <w:r w:rsidRPr="005131A6">
        <w:rPr>
          <w:rFonts w:ascii="Times New Roman" w:eastAsia="Times New Roman" w:hAnsi="Times New Roman" w:cs="Times New Roman"/>
          <w:b/>
          <w:kern w:val="0"/>
          <w:sz w:val="28"/>
          <w:szCs w:val="20"/>
          <w:lang w:eastAsia="ru-RU"/>
        </w:rPr>
        <w:t>целью</w:t>
      </w:r>
      <w:r w:rsidRPr="005131A6">
        <w:rPr>
          <w:rFonts w:ascii="Times New Roman" w:eastAsia="Times New Roman" w:hAnsi="Times New Roman" w:cs="Times New Roman"/>
          <w:kern w:val="0"/>
          <w:sz w:val="28"/>
          <w:szCs w:val="20"/>
          <w:lang w:eastAsia="ru-RU"/>
        </w:rPr>
        <w:t xml:space="preserve"> данной работы является попытка выявить особенности </w:t>
      </w:r>
      <w:r w:rsidRPr="005131A6">
        <w:rPr>
          <w:rFonts w:ascii="Times New Roman" w:eastAsia="Times New Roman" w:hAnsi="Times New Roman" w:cs="Times New Roman"/>
          <w:i/>
          <w:kern w:val="0"/>
          <w:sz w:val="28"/>
          <w:szCs w:val="20"/>
          <w:lang w:eastAsia="ru-RU"/>
        </w:rPr>
        <w:t>«художественной концепции человека»</w:t>
      </w:r>
      <w:r w:rsidRPr="005131A6">
        <w:rPr>
          <w:rFonts w:ascii="Times New Roman" w:eastAsia="Times New Roman" w:hAnsi="Times New Roman" w:cs="Times New Roman"/>
          <w:kern w:val="0"/>
          <w:sz w:val="28"/>
          <w:szCs w:val="20"/>
          <w:lang w:eastAsia="ru-RU"/>
        </w:rPr>
        <w:t xml:space="preserve"> </w:t>
      </w:r>
      <w:r w:rsidRPr="005131A6">
        <w:rPr>
          <w:rFonts w:ascii="Times New Roman" w:eastAsia="Times New Roman" w:hAnsi="Times New Roman" w:cs="Times New Roman"/>
          <w:kern w:val="0"/>
          <w:sz w:val="28"/>
          <w:szCs w:val="20"/>
          <w:lang w:eastAsia="ru-RU"/>
        </w:rPr>
        <w:lastRenderedPageBreak/>
        <w:t xml:space="preserve">как преломление всех трёх контекстуальных уровней (время – автор - произведение) и   как   ядро   целостной  картины мира в музыкальных </w:t>
      </w:r>
    </w:p>
    <w:p w14:paraId="5A05B7D5"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p>
    <w:p w14:paraId="286A5DF7"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p>
    <w:p w14:paraId="13A3A2AD"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интерпретациях  единого  сюжета. В  основные  </w:t>
      </w:r>
      <w:r w:rsidRPr="005131A6">
        <w:rPr>
          <w:rFonts w:ascii="Times New Roman" w:eastAsia="Times New Roman" w:hAnsi="Times New Roman" w:cs="Times New Roman"/>
          <w:b/>
          <w:kern w:val="0"/>
          <w:sz w:val="28"/>
          <w:szCs w:val="20"/>
          <w:lang w:eastAsia="ru-RU"/>
        </w:rPr>
        <w:t xml:space="preserve">задачи </w:t>
      </w:r>
      <w:r w:rsidRPr="005131A6">
        <w:rPr>
          <w:rFonts w:ascii="Times New Roman" w:eastAsia="Times New Roman" w:hAnsi="Times New Roman" w:cs="Times New Roman"/>
          <w:kern w:val="0"/>
          <w:sz w:val="28"/>
          <w:szCs w:val="20"/>
          <w:lang w:eastAsia="ru-RU"/>
        </w:rPr>
        <w:t xml:space="preserve"> исследования входит </w:t>
      </w:r>
    </w:p>
    <w:p w14:paraId="07A48771"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следующее: на основе интонационного анализа избранных сочинений проследить особенности воплощения концепции человека в каждой из музыкальных интерпретаций, обусловленных различием и уникальностью историко-художественного контекста, их породившего. А также – выявить константные и вариативные особенности интерпретируемого в музыке художественного символа (Пера Гюнта).</w:t>
      </w:r>
    </w:p>
    <w:p w14:paraId="4DEC9D31"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Объектом</w:t>
      </w:r>
      <w:r w:rsidRPr="005131A6">
        <w:rPr>
          <w:rFonts w:ascii="Times New Roman" w:eastAsia="Times New Roman" w:hAnsi="Times New Roman" w:cs="Times New Roman"/>
          <w:kern w:val="0"/>
          <w:sz w:val="28"/>
          <w:szCs w:val="20"/>
          <w:lang w:eastAsia="ru-RU"/>
        </w:rPr>
        <w:t xml:space="preserve"> данного исследования является «художественная концепция человека» в музыкальном произведении, выявляемая </w:t>
      </w:r>
      <w:r w:rsidRPr="005131A6">
        <w:rPr>
          <w:rFonts w:ascii="Times New Roman" w:eastAsia="Times New Roman" w:hAnsi="Times New Roman" w:cs="Times New Roman"/>
          <w:b/>
          <w:kern w:val="0"/>
          <w:sz w:val="28"/>
          <w:szCs w:val="20"/>
          <w:lang w:eastAsia="ru-RU"/>
        </w:rPr>
        <w:t>методом</w:t>
      </w:r>
      <w:r w:rsidRPr="005131A6">
        <w:rPr>
          <w:rFonts w:ascii="Times New Roman" w:eastAsia="Times New Roman" w:hAnsi="Times New Roman" w:cs="Times New Roman"/>
          <w:kern w:val="0"/>
          <w:sz w:val="28"/>
          <w:szCs w:val="20"/>
          <w:lang w:eastAsia="ru-RU"/>
        </w:rPr>
        <w:t xml:space="preserve"> интонационно-образного анализа музыкального текста, сопоставлений и сравнений композиторских интерпретаций единой символической модели (драмы и героя Г.Ибсена).</w:t>
      </w:r>
    </w:p>
    <w:p w14:paraId="095741E9"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Для музыковедения сама проблема человека, по сути, не нова. Она в своеобразном рассредоточенном виде присутствует в каждом серьёзном историко-теоретическом или монографическом исследовании. Однако целенаправленно посвящённых именно ей работ очень мало, что в сравнении с глубиной и объёмом проблемы, а также уникальной языковой спецификой её преломления представляется явлением недостаточным.</w:t>
      </w:r>
    </w:p>
    <w:p w14:paraId="73884AB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В общем же в музыковедческой мысли о проблеме человека можно выделить два направления. Первый представлен именем В.Медушевского[68]</w:t>
      </w:r>
      <w:r w:rsidRPr="005131A6">
        <w:rPr>
          <w:rFonts w:ascii="Times New Roman" w:eastAsia="Times New Roman" w:hAnsi="Times New Roman" w:cs="Times New Roman"/>
          <w:kern w:val="0"/>
          <w:sz w:val="28"/>
          <w:szCs w:val="20"/>
          <w:vertAlign w:val="superscript"/>
          <w:lang w:eastAsia="ru-RU"/>
        </w:rPr>
        <w:footnoteReference w:id="24"/>
      </w:r>
      <w:r w:rsidRPr="005131A6">
        <w:rPr>
          <w:rFonts w:ascii="Times New Roman" w:eastAsia="Times New Roman" w:hAnsi="Times New Roman" w:cs="Times New Roman"/>
          <w:kern w:val="0"/>
          <w:sz w:val="28"/>
          <w:szCs w:val="20"/>
          <w:lang w:eastAsia="ru-RU"/>
        </w:rPr>
        <w:t xml:space="preserve">, который настаивает на принципиальной </w:t>
      </w:r>
      <w:r w:rsidRPr="005131A6">
        <w:rPr>
          <w:rFonts w:ascii="Times New Roman" w:eastAsia="Times New Roman" w:hAnsi="Times New Roman" w:cs="Times New Roman"/>
          <w:i/>
          <w:kern w:val="0"/>
          <w:sz w:val="28"/>
          <w:szCs w:val="20"/>
          <w:lang w:eastAsia="ru-RU"/>
        </w:rPr>
        <w:t>антропоморфности музыкальной интонации</w:t>
      </w:r>
      <w:r w:rsidRPr="005131A6">
        <w:rPr>
          <w:rFonts w:ascii="Times New Roman" w:eastAsia="Times New Roman" w:hAnsi="Times New Roman" w:cs="Times New Roman"/>
          <w:kern w:val="0"/>
          <w:sz w:val="28"/>
          <w:szCs w:val="20"/>
          <w:lang w:eastAsia="ru-RU"/>
        </w:rPr>
        <w:t xml:space="preserve">. В его теории об опредмечивании в музыке и распредмечивании в </w:t>
      </w:r>
      <w:r w:rsidRPr="005131A6">
        <w:rPr>
          <w:rFonts w:ascii="Times New Roman" w:eastAsia="Times New Roman" w:hAnsi="Times New Roman" w:cs="Times New Roman"/>
          <w:kern w:val="0"/>
          <w:sz w:val="28"/>
          <w:szCs w:val="20"/>
          <w:lang w:eastAsia="ru-RU"/>
        </w:rPr>
        <w:lastRenderedPageBreak/>
        <w:t>восприятии слушателя сущностных сил человека, основные установки базируются на понимании глубинной укоренённости музыкальных средств выразительности в природе самого человека. «Музыка как мир человека» (не случайно именно так названа работа В.Суханцевой[103]</w:t>
      </w:r>
      <w:r w:rsidRPr="005131A6">
        <w:rPr>
          <w:rFonts w:ascii="Times New Roman" w:eastAsia="Times New Roman" w:hAnsi="Times New Roman" w:cs="Times New Roman"/>
          <w:kern w:val="0"/>
          <w:sz w:val="28"/>
          <w:szCs w:val="20"/>
          <w:vertAlign w:val="superscript"/>
          <w:lang w:eastAsia="ru-RU"/>
        </w:rPr>
        <w:footnoteReference w:id="25"/>
      </w:r>
      <w:r w:rsidRPr="005131A6">
        <w:rPr>
          <w:rFonts w:ascii="Times New Roman" w:eastAsia="Times New Roman" w:hAnsi="Times New Roman" w:cs="Times New Roman"/>
          <w:kern w:val="0"/>
          <w:sz w:val="28"/>
          <w:szCs w:val="20"/>
          <w:lang w:eastAsia="ru-RU"/>
        </w:rPr>
        <w:t xml:space="preserve">, чьи идеи во многом близки рассматриваемым здесь) является не столько метафорическим выражением, сколько воплощением </w:t>
      </w:r>
      <w:r w:rsidRPr="005131A6">
        <w:rPr>
          <w:rFonts w:ascii="Times New Roman" w:eastAsia="Times New Roman" w:hAnsi="Times New Roman" w:cs="Times New Roman"/>
          <w:i/>
          <w:kern w:val="0"/>
          <w:sz w:val="28"/>
          <w:szCs w:val="20"/>
          <w:lang w:eastAsia="ru-RU"/>
        </w:rPr>
        <w:t xml:space="preserve">реальной </w:t>
      </w:r>
      <w:r w:rsidRPr="005131A6">
        <w:rPr>
          <w:rFonts w:ascii="Times New Roman" w:eastAsia="Times New Roman" w:hAnsi="Times New Roman" w:cs="Times New Roman"/>
          <w:kern w:val="0"/>
          <w:sz w:val="28"/>
          <w:szCs w:val="20"/>
          <w:lang w:eastAsia="ru-RU"/>
        </w:rPr>
        <w:t xml:space="preserve">бытийственно-художественной ситуации. Музыкальная же интонация в исследовательских интерпретациях Медушевского и Суханцевой представляется </w:t>
      </w:r>
      <w:r w:rsidRPr="005131A6">
        <w:rPr>
          <w:rFonts w:ascii="Times New Roman" w:eastAsia="Times New Roman" w:hAnsi="Times New Roman" w:cs="Times New Roman"/>
          <w:i/>
          <w:kern w:val="0"/>
          <w:sz w:val="28"/>
          <w:szCs w:val="20"/>
          <w:lang w:eastAsia="ru-RU"/>
        </w:rPr>
        <w:t>свёрнутой моделью человека</w:t>
      </w:r>
      <w:r w:rsidRPr="005131A6">
        <w:rPr>
          <w:rFonts w:ascii="Times New Roman" w:eastAsia="Times New Roman" w:hAnsi="Times New Roman" w:cs="Times New Roman"/>
          <w:kern w:val="0"/>
          <w:sz w:val="28"/>
          <w:szCs w:val="20"/>
          <w:lang w:eastAsia="ru-RU"/>
        </w:rPr>
        <w:t>. По-своему приближается к этой мысли и Л.Шаповалова[129]</w:t>
      </w:r>
      <w:r w:rsidRPr="005131A6">
        <w:rPr>
          <w:rFonts w:ascii="Times New Roman" w:eastAsia="Times New Roman" w:hAnsi="Times New Roman" w:cs="Times New Roman"/>
          <w:kern w:val="0"/>
          <w:sz w:val="28"/>
          <w:szCs w:val="20"/>
          <w:vertAlign w:val="superscript"/>
          <w:lang w:eastAsia="ru-RU"/>
        </w:rPr>
        <w:footnoteReference w:id="26"/>
      </w:r>
      <w:r w:rsidRPr="005131A6">
        <w:rPr>
          <w:rFonts w:ascii="Times New Roman" w:eastAsia="Times New Roman" w:hAnsi="Times New Roman" w:cs="Times New Roman"/>
          <w:kern w:val="0"/>
          <w:sz w:val="28"/>
          <w:szCs w:val="20"/>
          <w:lang w:eastAsia="ru-RU"/>
        </w:rPr>
        <w:t>, рассматривая особенности рефлексивного метода А.Шнитке и Г.Уствольцевой и определяя музыку как аналог человека.</w:t>
      </w:r>
    </w:p>
    <w:p w14:paraId="4EA6CB09"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Другая ветвь преломления проблемы человека в современном музыкознании представлена теорией жанрово-стилевых мутаций М.Арановского[3]</w:t>
      </w:r>
      <w:r w:rsidRPr="005131A6">
        <w:rPr>
          <w:rFonts w:ascii="Times New Roman" w:eastAsia="Times New Roman" w:hAnsi="Times New Roman" w:cs="Times New Roman"/>
          <w:kern w:val="0"/>
          <w:sz w:val="28"/>
          <w:szCs w:val="20"/>
          <w:vertAlign w:val="superscript"/>
          <w:lang w:eastAsia="ru-RU"/>
        </w:rPr>
        <w:footnoteReference w:id="27"/>
      </w:r>
      <w:r w:rsidRPr="005131A6">
        <w:rPr>
          <w:rFonts w:ascii="Times New Roman" w:eastAsia="Times New Roman" w:hAnsi="Times New Roman" w:cs="Times New Roman"/>
          <w:kern w:val="0"/>
          <w:sz w:val="28"/>
          <w:szCs w:val="20"/>
          <w:lang w:eastAsia="ru-RU"/>
        </w:rPr>
        <w:t xml:space="preserve">, которые, по его мнению, связаны в первую очередь с </w:t>
      </w:r>
      <w:r w:rsidRPr="005131A6">
        <w:rPr>
          <w:rFonts w:ascii="Times New Roman" w:eastAsia="Times New Roman" w:hAnsi="Times New Roman" w:cs="Times New Roman"/>
          <w:i/>
          <w:kern w:val="0"/>
          <w:sz w:val="28"/>
          <w:szCs w:val="20"/>
          <w:lang w:eastAsia="ru-RU"/>
        </w:rPr>
        <w:t>историческими сменами концепции человека</w:t>
      </w:r>
      <w:r w:rsidRPr="005131A6">
        <w:rPr>
          <w:rFonts w:ascii="Times New Roman" w:eastAsia="Times New Roman" w:hAnsi="Times New Roman" w:cs="Times New Roman"/>
          <w:kern w:val="0"/>
          <w:sz w:val="28"/>
          <w:szCs w:val="20"/>
          <w:lang w:eastAsia="ru-RU"/>
        </w:rPr>
        <w:t>. Ей также близок, к примеру, С.Шлезингер[123]</w:t>
      </w:r>
      <w:r w:rsidRPr="005131A6">
        <w:rPr>
          <w:rFonts w:ascii="Times New Roman" w:eastAsia="Times New Roman" w:hAnsi="Times New Roman" w:cs="Times New Roman"/>
          <w:kern w:val="0"/>
          <w:sz w:val="28"/>
          <w:szCs w:val="20"/>
          <w:vertAlign w:val="superscript"/>
          <w:lang w:eastAsia="ru-RU"/>
        </w:rPr>
        <w:footnoteReference w:id="28"/>
      </w:r>
      <w:r w:rsidRPr="005131A6">
        <w:rPr>
          <w:rFonts w:ascii="Times New Roman" w:eastAsia="Times New Roman" w:hAnsi="Times New Roman" w:cs="Times New Roman"/>
          <w:kern w:val="0"/>
          <w:sz w:val="28"/>
          <w:szCs w:val="20"/>
          <w:lang w:eastAsia="ru-RU"/>
        </w:rPr>
        <w:t xml:space="preserve"> с его </w:t>
      </w:r>
      <w:r w:rsidRPr="005131A6">
        <w:rPr>
          <w:rFonts w:ascii="Times New Roman" w:eastAsia="Times New Roman" w:hAnsi="Times New Roman" w:cs="Times New Roman"/>
          <w:i/>
          <w:kern w:val="0"/>
          <w:sz w:val="28"/>
          <w:szCs w:val="20"/>
          <w:lang w:eastAsia="ru-RU"/>
        </w:rPr>
        <w:t>идеей симфонии как концепции человека</w:t>
      </w:r>
      <w:r w:rsidRPr="005131A6">
        <w:rPr>
          <w:rFonts w:ascii="Times New Roman" w:eastAsia="Times New Roman" w:hAnsi="Times New Roman" w:cs="Times New Roman"/>
          <w:kern w:val="0"/>
          <w:sz w:val="28"/>
          <w:szCs w:val="20"/>
          <w:lang w:eastAsia="ru-RU"/>
        </w:rPr>
        <w:t>.</w:t>
      </w:r>
    </w:p>
    <w:p w14:paraId="6FC7E49E"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Особый ракурс в проблеме человека, тяготеющий в своей методологии к общекультурологическому, - </w:t>
      </w:r>
      <w:r w:rsidRPr="005131A6">
        <w:rPr>
          <w:rFonts w:ascii="Times New Roman" w:eastAsia="Times New Roman" w:hAnsi="Times New Roman" w:cs="Times New Roman"/>
          <w:i/>
          <w:kern w:val="0"/>
          <w:sz w:val="28"/>
          <w:szCs w:val="20"/>
          <w:lang w:eastAsia="ru-RU"/>
        </w:rPr>
        <w:t>автор и герой</w:t>
      </w:r>
      <w:r w:rsidRPr="005131A6">
        <w:rPr>
          <w:rFonts w:ascii="Times New Roman" w:eastAsia="Times New Roman" w:hAnsi="Times New Roman" w:cs="Times New Roman"/>
          <w:kern w:val="0"/>
          <w:sz w:val="28"/>
          <w:szCs w:val="20"/>
          <w:lang w:eastAsia="ru-RU"/>
        </w:rPr>
        <w:t xml:space="preserve"> (персонаж, образ)– в данном исследовании представляется целесообразным затронуть в контексте конкретных музыкальных сочинений.</w:t>
      </w:r>
    </w:p>
    <w:p w14:paraId="629A851F"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lastRenderedPageBreak/>
        <w:t xml:space="preserve">Предмет исследования </w:t>
      </w:r>
      <w:r w:rsidRPr="005131A6">
        <w:rPr>
          <w:rFonts w:ascii="Times New Roman" w:eastAsia="Times New Roman" w:hAnsi="Times New Roman" w:cs="Times New Roman"/>
          <w:kern w:val="0"/>
          <w:sz w:val="28"/>
          <w:szCs w:val="20"/>
          <w:lang w:eastAsia="ru-RU"/>
        </w:rPr>
        <w:t xml:space="preserve">- «художественная концепция человека» в музыкальных интерпретациях драмы Г.Ибсена «Пер Гюнт». В качестве же </w:t>
      </w:r>
      <w:r w:rsidRPr="005131A6">
        <w:rPr>
          <w:rFonts w:ascii="Times New Roman" w:eastAsia="Times New Roman" w:hAnsi="Times New Roman" w:cs="Times New Roman"/>
          <w:b/>
          <w:kern w:val="0"/>
          <w:sz w:val="28"/>
          <w:szCs w:val="20"/>
          <w:lang w:eastAsia="ru-RU"/>
        </w:rPr>
        <w:t>материала</w:t>
      </w:r>
      <w:r w:rsidRPr="005131A6">
        <w:rPr>
          <w:rFonts w:ascii="Times New Roman" w:eastAsia="Times New Roman" w:hAnsi="Times New Roman" w:cs="Times New Roman"/>
          <w:kern w:val="0"/>
          <w:sz w:val="28"/>
          <w:szCs w:val="20"/>
          <w:lang w:eastAsia="ru-RU"/>
        </w:rPr>
        <w:t xml:space="preserve"> работы были избраны одноимённые музыка к драме Э.Грига, опера В.Эгка и балет А.Шнитке.</w:t>
      </w:r>
    </w:p>
    <w:p w14:paraId="5CF1DCB0" w14:textId="77777777" w:rsidR="005131A6" w:rsidRPr="005131A6" w:rsidRDefault="005131A6" w:rsidP="005131A6">
      <w:pPr>
        <w:widowControl/>
        <w:tabs>
          <w:tab w:val="clear" w:pos="709"/>
        </w:tabs>
        <w:suppressAutoHyphens w:val="0"/>
        <w:spacing w:after="0" w:line="360" w:lineRule="auto"/>
        <w:rPr>
          <w:rFonts w:ascii="TIMES NEW ROMAN CYR" w:eastAsia="Times New Roman" w:hAnsi="TIMES NEW ROMAN CYR" w:cs="Times New Roman"/>
          <w:kern w:val="0"/>
          <w:sz w:val="28"/>
          <w:szCs w:val="20"/>
          <w:lang w:eastAsia="ru-RU"/>
        </w:rPr>
      </w:pPr>
      <w:r w:rsidRPr="005131A6">
        <w:rPr>
          <w:rFonts w:ascii="TIMES NEW ROMAN CYR" w:eastAsia="Times New Roman" w:hAnsi="TIMES NEW ROMAN CYR" w:cs="Times New Roman"/>
          <w:kern w:val="0"/>
          <w:sz w:val="28"/>
          <w:szCs w:val="20"/>
          <w:lang w:eastAsia="ru-RU"/>
        </w:rPr>
        <w:t xml:space="preserve">В ряду так называемых «вечных» образов, среди которых - доктор Фауст и Дон Хуан, Медея и Кармен, Ромео и Джульетта, Макбет, Дон Кихот, Манфред, Гамлет, Эдип, - Пер Гюнт появился сравнительно недавно, а именно: в середине ХІХ столетия. Однако и ему суждено было обрести жизнь символическую, стать своеобразной мифологемой, «вечно возвращаясь» в творчестве художников разных исторических периодов и национальных культур, фокусируя в своём образе миры, воскресившие его к новой жизни. Наиболее ярко судьба этого образа преломилась в творчестве четырёх выдающихся мастеров ХIХ и ХХ столетий: </w:t>
      </w:r>
      <w:r w:rsidRPr="005131A6">
        <w:rPr>
          <w:rFonts w:ascii="TIMES NEW ROMAN CYR" w:eastAsia="Times New Roman" w:hAnsi="TIMES NEW ROMAN CYR" w:cs="Times New Roman"/>
          <w:i/>
          <w:kern w:val="0"/>
          <w:sz w:val="28"/>
          <w:szCs w:val="20"/>
          <w:lang w:eastAsia="ru-RU"/>
        </w:rPr>
        <w:t>Генрика Ибсена</w:t>
      </w:r>
      <w:r w:rsidRPr="005131A6">
        <w:rPr>
          <w:rFonts w:ascii="TIMES NEW ROMAN CYR" w:eastAsia="Times New Roman" w:hAnsi="TIMES NEW ROMAN CYR" w:cs="Times New Roman"/>
          <w:kern w:val="0"/>
          <w:sz w:val="28"/>
          <w:szCs w:val="20"/>
          <w:lang w:eastAsia="ru-RU"/>
        </w:rPr>
        <w:t xml:space="preserve"> и </w:t>
      </w:r>
      <w:r w:rsidRPr="005131A6">
        <w:rPr>
          <w:rFonts w:ascii="TIMES NEW ROMAN CYR" w:eastAsia="Times New Roman" w:hAnsi="TIMES NEW ROMAN CYR" w:cs="Times New Roman"/>
          <w:i/>
          <w:kern w:val="0"/>
          <w:sz w:val="28"/>
          <w:szCs w:val="20"/>
          <w:lang w:eastAsia="ru-RU"/>
        </w:rPr>
        <w:t>Эдварда Грига</w:t>
      </w:r>
      <w:r w:rsidRPr="005131A6">
        <w:rPr>
          <w:rFonts w:ascii="TIMES NEW ROMAN CYR" w:eastAsia="Times New Roman" w:hAnsi="TIMES NEW ROMAN CYR" w:cs="Times New Roman"/>
          <w:kern w:val="0"/>
          <w:sz w:val="28"/>
          <w:szCs w:val="20"/>
          <w:lang w:eastAsia="ru-RU"/>
        </w:rPr>
        <w:t xml:space="preserve">, </w:t>
      </w:r>
      <w:r w:rsidRPr="005131A6">
        <w:rPr>
          <w:rFonts w:ascii="TIMES NEW ROMAN CYR" w:eastAsia="Times New Roman" w:hAnsi="TIMES NEW ROMAN CYR" w:cs="Times New Roman"/>
          <w:i/>
          <w:kern w:val="0"/>
          <w:sz w:val="28"/>
          <w:szCs w:val="20"/>
          <w:lang w:eastAsia="ru-RU"/>
        </w:rPr>
        <w:t>Вернера Эгка</w:t>
      </w:r>
      <w:r w:rsidRPr="005131A6">
        <w:rPr>
          <w:rFonts w:ascii="TIMES NEW ROMAN CYR" w:eastAsia="Times New Roman" w:hAnsi="TIMES NEW ROMAN CYR" w:cs="Times New Roman"/>
          <w:kern w:val="0"/>
          <w:sz w:val="28"/>
          <w:szCs w:val="20"/>
          <w:lang w:eastAsia="ru-RU"/>
        </w:rPr>
        <w:t xml:space="preserve"> и </w:t>
      </w:r>
      <w:r w:rsidRPr="005131A6">
        <w:rPr>
          <w:rFonts w:ascii="TIMES NEW ROMAN CYR" w:eastAsia="Times New Roman" w:hAnsi="TIMES NEW ROMAN CYR" w:cs="Times New Roman"/>
          <w:i/>
          <w:kern w:val="0"/>
          <w:sz w:val="28"/>
          <w:szCs w:val="20"/>
          <w:lang w:eastAsia="ru-RU"/>
        </w:rPr>
        <w:t>Альфреда Шнитке</w:t>
      </w:r>
      <w:r w:rsidRPr="005131A6">
        <w:rPr>
          <w:rFonts w:ascii="TIMES NEW ROMAN CYR" w:eastAsia="Times New Roman" w:hAnsi="TIMES NEW ROMAN CYR" w:cs="Times New Roman"/>
          <w:i/>
          <w:kern w:val="0"/>
          <w:sz w:val="28"/>
          <w:szCs w:val="20"/>
          <w:vertAlign w:val="superscript"/>
          <w:lang w:eastAsia="ru-RU"/>
        </w:rPr>
        <w:footnoteReference w:id="29"/>
      </w:r>
      <w:r w:rsidRPr="005131A6">
        <w:rPr>
          <w:rFonts w:ascii="TIMES NEW ROMAN CYR" w:eastAsia="Times New Roman" w:hAnsi="TIMES NEW ROMAN CYR" w:cs="Times New Roman"/>
          <w:i/>
          <w:kern w:val="0"/>
          <w:sz w:val="28"/>
          <w:szCs w:val="20"/>
          <w:lang w:eastAsia="ru-RU"/>
        </w:rPr>
        <w:t>.</w:t>
      </w:r>
      <w:r w:rsidRPr="005131A6">
        <w:rPr>
          <w:rFonts w:ascii="TIMES NEW ROMAN CYR" w:eastAsia="Times New Roman" w:hAnsi="TIMES NEW ROMAN CYR" w:cs="Times New Roman"/>
          <w:kern w:val="0"/>
          <w:sz w:val="28"/>
          <w:szCs w:val="20"/>
          <w:lang w:eastAsia="ru-RU"/>
        </w:rPr>
        <w:t xml:space="preserve"> Она отразилась в различных видах искусства — литературно-поэтическом и музыкальном, в разных по специфике жанрах (драматической поэме, музыке к драме, опере и балете), хронологически охватив более столетия и отметив «возвращениями», пожалуй, самые сложные и неоднозначные периоды европейской истории и культуры конца тысячелетия. Эта многоплановость художественной судьбы Пера Гюнта, свидетельствующая о концептуальной объёмности и огромном интерпретационном потенциале ибсеновского героя, обусловила и настоящее обращение к его музыкальным воплощениям. Именно Пер Гюнт как сложный художественный символ и явился ключом к раскрытию концепции человека в каждом из них.</w:t>
      </w:r>
    </w:p>
    <w:p w14:paraId="45AC316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lastRenderedPageBreak/>
        <w:t xml:space="preserve">Это тем более актуально, так как в исследовательской литературе (как литературоведческой, так и музыкально-аналитической), столь яркий образ нашёл весьма скромное отражение. Это приобретает оттенок парадоксальности, если учесть, что Пер Гюнт является, пожалуй, одним из наиболее популярных и знакомых почти каждому с детства героев. К примеру же, такие разные в творческом отношении художники, как Григ и Шнитке, по значимости концепции и внутреннему размаху сравнивали ибсеновскую драму с «Фаустом» Гёте, а Пера Гюнта вообще видели фигурой </w:t>
      </w:r>
      <w:r w:rsidRPr="005131A6">
        <w:rPr>
          <w:rFonts w:ascii="Times New Roman" w:eastAsia="Times New Roman" w:hAnsi="Times New Roman" w:cs="Times New Roman"/>
          <w:i/>
          <w:kern w:val="0"/>
          <w:sz w:val="28"/>
          <w:szCs w:val="20"/>
          <w:lang w:eastAsia="ru-RU"/>
        </w:rPr>
        <w:t>более</w:t>
      </w:r>
      <w:r w:rsidRPr="005131A6">
        <w:rPr>
          <w:rFonts w:ascii="Times New Roman" w:eastAsia="Times New Roman" w:hAnsi="Times New Roman" w:cs="Times New Roman"/>
          <w:kern w:val="0"/>
          <w:sz w:val="28"/>
          <w:szCs w:val="20"/>
          <w:lang w:eastAsia="ru-RU"/>
        </w:rPr>
        <w:t xml:space="preserve"> загадочной, нежели сам доктор Фауст. Реальная ограниченность аналитического материала, непосредственно связанного с предметом настоящего исследования, заставила расширить круг общепроблемных поисков и обратиться к литературе разнообразных областей творческой мысли: философско-культурологической и художественной, историко-политологической и мемуарной.</w:t>
      </w:r>
    </w:p>
    <w:p w14:paraId="79EFA0EB"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Упоминания о «Пере Гюнте» в литературоведении и музыковедении в основном связаны с именами Ибсена и Грига. Однако даже в исследованиях, посвящённых этим художникам, и, в частности, творчеству </w:t>
      </w:r>
      <w:r w:rsidRPr="005131A6">
        <w:rPr>
          <w:rFonts w:ascii="Times New Roman" w:eastAsia="Times New Roman" w:hAnsi="Times New Roman" w:cs="Times New Roman"/>
          <w:b/>
          <w:kern w:val="0"/>
          <w:sz w:val="28"/>
          <w:szCs w:val="20"/>
          <w:lang w:eastAsia="ru-RU"/>
        </w:rPr>
        <w:t>Генрика Ибсена</w:t>
      </w:r>
      <w:r w:rsidRPr="005131A6">
        <w:rPr>
          <w:rFonts w:ascii="Times New Roman" w:eastAsia="Times New Roman" w:hAnsi="Times New Roman" w:cs="Times New Roman"/>
          <w:kern w:val="0"/>
          <w:sz w:val="28"/>
          <w:szCs w:val="20"/>
          <w:lang w:eastAsia="ru-RU"/>
        </w:rPr>
        <w:t>, драматической поэме «Пер Гюнт» не всегда уделяется должное внимание (к примеру, в работах Е.Мелетинского[70]</w:t>
      </w:r>
      <w:r w:rsidRPr="005131A6">
        <w:rPr>
          <w:rFonts w:ascii="Times New Roman" w:eastAsia="Times New Roman" w:hAnsi="Times New Roman" w:cs="Times New Roman"/>
          <w:kern w:val="0"/>
          <w:sz w:val="28"/>
          <w:szCs w:val="20"/>
          <w:vertAlign w:val="superscript"/>
          <w:lang w:eastAsia="ru-RU"/>
        </w:rPr>
        <w:footnoteReference w:id="30"/>
      </w:r>
      <w:r w:rsidRPr="005131A6">
        <w:rPr>
          <w:rFonts w:ascii="Times New Roman" w:eastAsia="Times New Roman" w:hAnsi="Times New Roman" w:cs="Times New Roman"/>
          <w:kern w:val="0"/>
          <w:sz w:val="28"/>
          <w:szCs w:val="20"/>
          <w:lang w:eastAsia="ru-RU"/>
        </w:rPr>
        <w:t>, Ф.Меринга[72]</w:t>
      </w:r>
      <w:r w:rsidRPr="005131A6">
        <w:rPr>
          <w:rFonts w:ascii="Times New Roman" w:eastAsia="Times New Roman" w:hAnsi="Times New Roman" w:cs="Times New Roman"/>
          <w:kern w:val="0"/>
          <w:sz w:val="28"/>
          <w:szCs w:val="20"/>
          <w:vertAlign w:val="superscript"/>
          <w:lang w:eastAsia="ru-RU"/>
        </w:rPr>
        <w:footnoteReference w:id="31"/>
      </w:r>
      <w:r w:rsidRPr="005131A6">
        <w:rPr>
          <w:rFonts w:ascii="Times New Roman" w:eastAsia="Times New Roman" w:hAnsi="Times New Roman" w:cs="Times New Roman"/>
          <w:kern w:val="0"/>
          <w:sz w:val="28"/>
          <w:szCs w:val="20"/>
          <w:lang w:eastAsia="ru-RU"/>
        </w:rPr>
        <w:t xml:space="preserve">). Зачастую оно ограничивается лишь констатацией особого значения этого произведения для драматурга и акцентированием его переходной функции в стилевой эволюции автора. Во многом именно популярность драмы обусловила, как правило, однозначную и упрощённую оценку этого сочинения. К сожалению, на сегодняшний момент всё ещё остаются непереведёнными и многочисленные работы западноевропейских литературоведов и критиков, посвящённые </w:t>
      </w:r>
      <w:r w:rsidRPr="005131A6">
        <w:rPr>
          <w:rFonts w:ascii="Times New Roman" w:eastAsia="Times New Roman" w:hAnsi="Times New Roman" w:cs="Times New Roman"/>
          <w:kern w:val="0"/>
          <w:sz w:val="28"/>
          <w:szCs w:val="20"/>
          <w:lang w:eastAsia="ru-RU"/>
        </w:rPr>
        <w:lastRenderedPageBreak/>
        <w:t>драматургии Г.Ибсена. Исключение составляет один из первых монументальных трудов, принадлежащий перу современника драматурга Г.Брандеса (изданный, однако, ещё в начале века)</w:t>
      </w:r>
      <w:r w:rsidRPr="005131A6">
        <w:rPr>
          <w:rFonts w:ascii="Times New Roman" w:eastAsia="Times New Roman" w:hAnsi="Times New Roman" w:cs="Times New Roman"/>
          <w:kern w:val="0"/>
          <w:sz w:val="28"/>
          <w:szCs w:val="20"/>
          <w:vertAlign w:val="superscript"/>
          <w:lang w:eastAsia="ru-RU"/>
        </w:rPr>
        <w:footnoteReference w:id="32"/>
      </w:r>
      <w:r w:rsidRPr="005131A6">
        <w:rPr>
          <w:rFonts w:ascii="Times New Roman" w:eastAsia="Times New Roman" w:hAnsi="Times New Roman" w:cs="Times New Roman"/>
          <w:kern w:val="0"/>
          <w:sz w:val="28"/>
          <w:szCs w:val="20"/>
          <w:lang w:eastAsia="ru-RU"/>
        </w:rPr>
        <w:t>. Но и в отечественном аналитическом наследии всё же существует ряд серьёзных исследовательских работ, непосредственно обращённых к проблемам драматического театра Ибсена. В этом ряду, прежде всего, необходимо выделить монографию В.Адмони[1]</w:t>
      </w:r>
      <w:r w:rsidRPr="005131A6">
        <w:rPr>
          <w:rFonts w:ascii="Times New Roman" w:eastAsia="Times New Roman" w:hAnsi="Times New Roman" w:cs="Times New Roman"/>
          <w:kern w:val="0"/>
          <w:sz w:val="28"/>
          <w:szCs w:val="20"/>
          <w:vertAlign w:val="superscript"/>
          <w:lang w:eastAsia="ru-RU"/>
        </w:rPr>
        <w:footnoteReference w:id="33"/>
      </w:r>
      <w:r w:rsidRPr="005131A6">
        <w:rPr>
          <w:rFonts w:ascii="Times New Roman" w:eastAsia="Times New Roman" w:hAnsi="Times New Roman" w:cs="Times New Roman"/>
          <w:kern w:val="0"/>
          <w:sz w:val="28"/>
          <w:szCs w:val="20"/>
          <w:lang w:eastAsia="ru-RU"/>
        </w:rPr>
        <w:t xml:space="preserve">, а также подготавливающие её развёрнутые статьи-очерки автора в издании полного собрания сочинений Ибсена и Истории всемирной литературы (т. 7). Эта монография к текущему моменту является едва ли не единственным трудом, в котором осуществлена попытка по возможности полного анализа жизни и творчества норвежского драматурга, его мировоззрения и сложной стилевой эволюции, вписанных в контекст современности и развития художественно-философской мысли последующих поколений. Значительная часть труда посвящена и поэме «Пер Гюнт»: особенностям её драматургии, образного содержания, трактовки героя, жанровых истоков и языка. Немаловажна и попытка автора выявить общие черты «Пера Гюнта» и драматургии Ибсена в целом: хронологически близких «Бранда», «Союза молодежи», «Кесаря и Галилеянина» и драм «нового типа» 70-80х годов. Значительным шагом в осмыслении Ибсена как мировоззренческого феномена является и стремление исследователя вписать творчество драматурга в контекст современных ему философско-эстетических течений, и, в частности, миропонимания С.Кьеркегора и Ф.Ницше. Однако именно здесь ощущается ещё достаточно сильная зависимость автора от предшествующих идеологических авторитетов. (К примеру, - в оценке философского учения Ницше, безоговорочно трактованного как учения </w:t>
      </w:r>
      <w:r w:rsidRPr="005131A6">
        <w:rPr>
          <w:rFonts w:ascii="Times New Roman" w:eastAsia="Times New Roman" w:hAnsi="Times New Roman" w:cs="Times New Roman"/>
          <w:kern w:val="0"/>
          <w:sz w:val="28"/>
          <w:szCs w:val="20"/>
          <w:lang w:eastAsia="ru-RU"/>
        </w:rPr>
        <w:lastRenderedPageBreak/>
        <w:t>антигуманистического. В его понимании: «Ницше категорически утверждал невозможность и ненужность свободы для большинства людей, для народа, для трудящихся, объявлял рабство необходимым условием всякой культуры», представал «восхваляющим неравенство людей, войну и насилие...»; «общий же смысл позиции Ницше был полностью враждебен и гуманистическим традициям, и гуманистическим перспективам развития человечества»</w:t>
      </w:r>
      <w:r w:rsidRPr="005131A6">
        <w:rPr>
          <w:rFonts w:ascii="Times New Roman" w:eastAsia="Times New Roman" w:hAnsi="Times New Roman" w:cs="Times New Roman"/>
          <w:kern w:val="0"/>
          <w:sz w:val="28"/>
          <w:szCs w:val="20"/>
          <w:vertAlign w:val="superscript"/>
          <w:lang w:eastAsia="ru-RU"/>
        </w:rPr>
        <w:footnoteReference w:id="34"/>
      </w:r>
      <w:r w:rsidRPr="005131A6">
        <w:rPr>
          <w:rFonts w:ascii="Times New Roman" w:eastAsia="Times New Roman" w:hAnsi="Times New Roman" w:cs="Times New Roman"/>
          <w:kern w:val="0"/>
          <w:sz w:val="28"/>
          <w:szCs w:val="20"/>
          <w:lang w:eastAsia="ru-RU"/>
        </w:rPr>
        <w:t>) Однако это отнюдь не умаляет многочисленных достоинств монографии.</w:t>
      </w:r>
    </w:p>
    <w:p w14:paraId="78FD3E2B"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Немалый интерес представляют фундаментальные работы Г.Храповицкой «Ибсен и западноевропейская драма его времени», «Основные пути развития норвежской драмы второй половины ХIХ – начала ХХ веков»[120,121]</w:t>
      </w:r>
      <w:r w:rsidRPr="005131A6">
        <w:rPr>
          <w:rFonts w:ascii="Times New Roman" w:eastAsia="Times New Roman" w:hAnsi="Times New Roman" w:cs="Times New Roman"/>
          <w:kern w:val="0"/>
          <w:sz w:val="28"/>
          <w:szCs w:val="20"/>
          <w:vertAlign w:val="superscript"/>
          <w:lang w:eastAsia="ru-RU"/>
        </w:rPr>
        <w:footnoteReference w:id="35"/>
      </w:r>
      <w:r w:rsidRPr="005131A6">
        <w:rPr>
          <w:rFonts w:ascii="Times New Roman" w:eastAsia="Times New Roman" w:hAnsi="Times New Roman" w:cs="Times New Roman"/>
          <w:kern w:val="0"/>
          <w:sz w:val="28"/>
          <w:szCs w:val="20"/>
          <w:lang w:eastAsia="ru-RU"/>
        </w:rPr>
        <w:t xml:space="preserve"> и Б.Зингермана «Очерки истории драмы 20 века»[31]</w:t>
      </w:r>
      <w:r w:rsidRPr="005131A6">
        <w:rPr>
          <w:rFonts w:ascii="Times New Roman" w:eastAsia="Times New Roman" w:hAnsi="Times New Roman" w:cs="Times New Roman"/>
          <w:kern w:val="0"/>
          <w:sz w:val="28"/>
          <w:szCs w:val="20"/>
          <w:vertAlign w:val="superscript"/>
          <w:lang w:eastAsia="ru-RU"/>
        </w:rPr>
        <w:footnoteReference w:id="36"/>
      </w:r>
      <w:r w:rsidRPr="005131A6">
        <w:rPr>
          <w:rFonts w:ascii="Times New Roman" w:eastAsia="Times New Roman" w:hAnsi="Times New Roman" w:cs="Times New Roman"/>
          <w:kern w:val="0"/>
          <w:sz w:val="28"/>
          <w:szCs w:val="20"/>
          <w:lang w:eastAsia="ru-RU"/>
        </w:rPr>
        <w:t>. Так как, именно эти исследователи вплотную приближаются к основной проблеме настоящей работы, рассматривая творчество Ибсена, его современников и последователей с точки зрения эволюции типа героя и концептуальных трансформаций образа человека.</w:t>
      </w:r>
    </w:p>
    <w:p w14:paraId="2646FFEB"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Немаловажным художественно-аналитическим материалом для понимания духовного мира Г.Ибсена представляются работы современников драматурга, художников иных национальных школ и стилевых направлений</w:t>
      </w:r>
      <w:r w:rsidRPr="005131A6">
        <w:rPr>
          <w:rFonts w:ascii="Times New Roman" w:eastAsia="Times New Roman" w:hAnsi="Times New Roman" w:cs="Times New Roman"/>
          <w:kern w:val="0"/>
          <w:sz w:val="28"/>
          <w:szCs w:val="20"/>
          <w:vertAlign w:val="superscript"/>
          <w:lang w:eastAsia="ru-RU"/>
        </w:rPr>
        <w:footnoteReference w:id="37"/>
      </w:r>
      <w:r w:rsidRPr="005131A6">
        <w:rPr>
          <w:rFonts w:ascii="Times New Roman" w:eastAsia="Times New Roman" w:hAnsi="Times New Roman" w:cs="Times New Roman"/>
          <w:kern w:val="0"/>
          <w:sz w:val="28"/>
          <w:szCs w:val="20"/>
          <w:lang w:eastAsia="ru-RU"/>
        </w:rPr>
        <w:t xml:space="preserve">. Среди них эссе И.Анненского «Бранд-Ибсен»[2], очерки А.Блока[13], статьи А.Белого («Г.Ибсен», «Ибсен и Достоевский», «Кризис сознания и Г.Ибсен» из </w:t>
      </w:r>
      <w:r w:rsidRPr="005131A6">
        <w:rPr>
          <w:rFonts w:ascii="Times New Roman" w:eastAsia="Times New Roman" w:hAnsi="Times New Roman" w:cs="Times New Roman"/>
          <w:kern w:val="0"/>
          <w:sz w:val="28"/>
          <w:szCs w:val="20"/>
          <w:lang w:eastAsia="ru-RU"/>
        </w:rPr>
        <w:lastRenderedPageBreak/>
        <w:t>«Арабесок» его «Критики. Эстетики. Теории символизма»[9]), а также ярого почитателя творчества драматурга — Б. Шоу с его «Квинтэссенцией ибсенизма» и рецензиями на ибсеновские спектакли во Франции и Англии[136,137]. Неоднократно к оценке творчества Ибсена обращался и Т.Манн — художник и мыслитель века ХХ. Своеобразный художественный портрет драматурга можно найти в его статьях «Страдание и величие Рихарда Вагнера», «Опыт о театре» и в ряде других[60,62,63].</w:t>
      </w:r>
    </w:p>
    <w:p w14:paraId="0CD49D6F"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Особо интересным материалом для понимания Ибсена - художника и человека - являются его собственные статьи, речи и письма[35], в определённой мере приоткрывающие тайны душевного мира и творчества этой достаточно замкнутой и неоднозначной личности. К достижению той же цели направлен во многом популяризаторский труд-воспоминания его современника Х.Хейберга[115], не претендующий, однако, на глубокую аналитичность.</w:t>
      </w:r>
    </w:p>
    <w:p w14:paraId="53A8749A"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Уже сквозь призму такой, всё же явно небогатой по объёму, как для масштаба Ибсена-художника, доступной литературы драматург и его творчество предстаёт как явление яркое, способное увлечь за собой не один великий ум. Наследие Ибсена являет себя феноменом многоплановым и внутренне разнородным, что подтверждает и огромное количество различных позиций по отношению к его творчеству, ещё при жизни художника отмечавшихся резкой полярностью различных точек зрения на его стилистическую принадлежность. Так, для художников русского «серебряного века» Ибсен предстает провозвестником большинства идей, обусловивших эстетику </w:t>
      </w:r>
      <w:r w:rsidRPr="005131A6">
        <w:rPr>
          <w:rFonts w:ascii="Times New Roman" w:eastAsia="Times New Roman" w:hAnsi="Times New Roman" w:cs="Times New Roman"/>
          <w:i/>
          <w:kern w:val="0"/>
          <w:sz w:val="28"/>
          <w:szCs w:val="20"/>
          <w:lang w:eastAsia="ru-RU"/>
        </w:rPr>
        <w:t>символизма</w:t>
      </w:r>
      <w:r w:rsidRPr="005131A6">
        <w:rPr>
          <w:rFonts w:ascii="Times New Roman" w:eastAsia="Times New Roman" w:hAnsi="Times New Roman" w:cs="Times New Roman"/>
          <w:kern w:val="0"/>
          <w:sz w:val="28"/>
          <w:szCs w:val="20"/>
          <w:lang w:eastAsia="ru-RU"/>
        </w:rPr>
        <w:t xml:space="preserve">. Для многих он является одним из корифеев </w:t>
      </w:r>
      <w:r w:rsidRPr="005131A6">
        <w:rPr>
          <w:rFonts w:ascii="Times New Roman" w:eastAsia="Times New Roman" w:hAnsi="Times New Roman" w:cs="Times New Roman"/>
          <w:i/>
          <w:kern w:val="0"/>
          <w:sz w:val="28"/>
          <w:szCs w:val="20"/>
          <w:lang w:eastAsia="ru-RU"/>
        </w:rPr>
        <w:t>натуралистической школы</w:t>
      </w:r>
      <w:r w:rsidRPr="005131A6">
        <w:rPr>
          <w:rFonts w:ascii="Times New Roman" w:eastAsia="Times New Roman" w:hAnsi="Times New Roman" w:cs="Times New Roman"/>
          <w:kern w:val="0"/>
          <w:sz w:val="28"/>
          <w:szCs w:val="20"/>
          <w:lang w:eastAsia="ru-RU"/>
        </w:rPr>
        <w:t xml:space="preserve"> западноевропейского театрального искусства. В нём чувствуют и </w:t>
      </w:r>
      <w:r w:rsidRPr="005131A6">
        <w:rPr>
          <w:rFonts w:ascii="Times New Roman" w:eastAsia="Times New Roman" w:hAnsi="Times New Roman" w:cs="Times New Roman"/>
          <w:i/>
          <w:kern w:val="0"/>
          <w:sz w:val="28"/>
          <w:szCs w:val="20"/>
          <w:lang w:eastAsia="ru-RU"/>
        </w:rPr>
        <w:t>романтический</w:t>
      </w:r>
      <w:r w:rsidRPr="005131A6">
        <w:rPr>
          <w:rFonts w:ascii="Times New Roman" w:eastAsia="Times New Roman" w:hAnsi="Times New Roman" w:cs="Times New Roman"/>
          <w:kern w:val="0"/>
          <w:sz w:val="28"/>
          <w:szCs w:val="20"/>
          <w:lang w:eastAsia="ru-RU"/>
        </w:rPr>
        <w:t xml:space="preserve"> бунтарский дух и даже определённую «</w:t>
      </w:r>
      <w:r w:rsidRPr="005131A6">
        <w:rPr>
          <w:rFonts w:ascii="Times New Roman" w:eastAsia="Times New Roman" w:hAnsi="Times New Roman" w:cs="Times New Roman"/>
          <w:i/>
          <w:kern w:val="0"/>
          <w:sz w:val="28"/>
          <w:szCs w:val="20"/>
          <w:lang w:eastAsia="ru-RU"/>
        </w:rPr>
        <w:t>революционную героику</w:t>
      </w:r>
      <w:r w:rsidRPr="005131A6">
        <w:rPr>
          <w:rFonts w:ascii="Times New Roman" w:eastAsia="Times New Roman" w:hAnsi="Times New Roman" w:cs="Times New Roman"/>
          <w:kern w:val="0"/>
          <w:sz w:val="28"/>
          <w:szCs w:val="20"/>
          <w:lang w:eastAsia="ru-RU"/>
        </w:rPr>
        <w:t xml:space="preserve">» (Мелетинский о «Бранде»). В понимании же Б.Шоу и Т.Манна Ибсен – величайший </w:t>
      </w:r>
      <w:r w:rsidRPr="005131A6">
        <w:rPr>
          <w:rFonts w:ascii="Times New Roman" w:eastAsia="Times New Roman" w:hAnsi="Times New Roman" w:cs="Times New Roman"/>
          <w:i/>
          <w:kern w:val="0"/>
          <w:sz w:val="28"/>
          <w:szCs w:val="20"/>
          <w:lang w:eastAsia="ru-RU"/>
        </w:rPr>
        <w:t>художник-реалист</w:t>
      </w:r>
      <w:r w:rsidRPr="005131A6">
        <w:rPr>
          <w:rFonts w:ascii="Times New Roman" w:eastAsia="Times New Roman" w:hAnsi="Times New Roman" w:cs="Times New Roman"/>
          <w:kern w:val="0"/>
          <w:sz w:val="28"/>
          <w:szCs w:val="20"/>
          <w:lang w:eastAsia="ru-RU"/>
        </w:rPr>
        <w:t xml:space="preserve"> своего времени. Парадоксально, но все эти суждения в определённой мере оказываются справедливыми в оценке столь сложного, внутренне подвижного </w:t>
      </w:r>
      <w:r w:rsidRPr="005131A6">
        <w:rPr>
          <w:rFonts w:ascii="Times New Roman" w:eastAsia="Times New Roman" w:hAnsi="Times New Roman" w:cs="Times New Roman"/>
          <w:kern w:val="0"/>
          <w:sz w:val="28"/>
          <w:szCs w:val="20"/>
          <w:lang w:eastAsia="ru-RU"/>
        </w:rPr>
        <w:lastRenderedPageBreak/>
        <w:t xml:space="preserve">«полипластового» феномена, как театр Ибсена, в котором каждый мыслящий зритель и читатель способен найти сокрытые глубоко родственные и столь же глубоко чуждые тени. Однако именно такая </w:t>
      </w:r>
      <w:r w:rsidRPr="005131A6">
        <w:rPr>
          <w:rFonts w:ascii="Times New Roman" w:eastAsia="Times New Roman" w:hAnsi="Times New Roman" w:cs="Times New Roman"/>
          <w:i/>
          <w:kern w:val="0"/>
          <w:sz w:val="28"/>
          <w:szCs w:val="20"/>
          <w:lang w:eastAsia="ru-RU"/>
        </w:rPr>
        <w:t>калейдоскопичность взглядов</w:t>
      </w:r>
      <w:r w:rsidRPr="005131A6">
        <w:rPr>
          <w:rFonts w:ascii="Times New Roman" w:eastAsia="Times New Roman" w:hAnsi="Times New Roman" w:cs="Times New Roman"/>
          <w:kern w:val="0"/>
          <w:sz w:val="28"/>
          <w:szCs w:val="20"/>
          <w:lang w:eastAsia="ru-RU"/>
        </w:rPr>
        <w:t xml:space="preserve"> на творчество драматурга по-своему даже помогает приблизиться к видению и пониманию целостной картины мира художника и роли в её созидании одного из центральных образов-символов — Пера Гюнта, к которому вслед за Ибсеном обратился другой норвежский мастер — </w:t>
      </w:r>
      <w:r w:rsidRPr="005131A6">
        <w:rPr>
          <w:rFonts w:ascii="Times New Roman" w:eastAsia="Times New Roman" w:hAnsi="Times New Roman" w:cs="Times New Roman"/>
          <w:b/>
          <w:kern w:val="0"/>
          <w:sz w:val="28"/>
          <w:szCs w:val="20"/>
          <w:lang w:eastAsia="ru-RU"/>
        </w:rPr>
        <w:t>Эдвард Григ</w:t>
      </w:r>
      <w:r w:rsidRPr="005131A6">
        <w:rPr>
          <w:rFonts w:ascii="Times New Roman" w:eastAsia="Times New Roman" w:hAnsi="Times New Roman" w:cs="Times New Roman"/>
          <w:kern w:val="0"/>
          <w:sz w:val="28"/>
          <w:szCs w:val="20"/>
          <w:lang w:eastAsia="ru-RU"/>
        </w:rPr>
        <w:t>.</w:t>
      </w:r>
    </w:p>
    <w:p w14:paraId="008E2A8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Грига можно отнести к числу тех композиторов, восприятие творчества которых отличается редким постоянством и незавидной одноплановостью. А потому, даже в исследовании такого масштабного (как для жанрово-стилевой направленности композитора) произведения, как музыка к драме «Пер Гюнт», из работы в работу «кочуют» единообразные по своей сути оценки и описания. О Григе и его «Пере Гюнте» писали многие исследователи. Среди них: О.Левашёва[47], Б.Асафьев[4], Ю.Кремлёв[44], А.Глумов, С.Летова, В.Музалевский. Но ответить на вопрос, который ставит в названии своей статьи Н.Мохов, — «Известен ли нам «Пер Гюнт»?»[75], — именно по причине, казалось бы, основательной «изученности» этой музыки нелегко. К сожалению, практически во всех работах исследование проблемы «музыки к драме» Грига сводится к описанию истории создания этого сочинения, его сценической жизни, структурных закономерностей и общих черт драматургии, как, к примеру, в монографических книгах Ю.Кремлёва и даже О.Левашёвой, норвежских музыковедов Ф.Бенестада и Д.Шельдерупа-Эббе[10]. При всех положительных качествах этих работ именно проблеме главного героя «Пера Гюнта», определяющего лицо драмы Ибсена, как ни странно, уделяется минимум внимания. И лишь однажды эта проблема затрагивается в цитированной статье Н.Мохова. Однако, к сожалению, во многом справедливые выводы не подтверждаются автором конкретным интонационным анализом музыкального текста Грига, а потому вполне могут восприниматься как выводы спорные. Музыка к драме «Пер Гюнт» не находит </w:t>
      </w:r>
      <w:r w:rsidRPr="005131A6">
        <w:rPr>
          <w:rFonts w:ascii="Times New Roman" w:eastAsia="Times New Roman" w:hAnsi="Times New Roman" w:cs="Times New Roman"/>
          <w:kern w:val="0"/>
          <w:sz w:val="28"/>
          <w:szCs w:val="20"/>
          <w:lang w:eastAsia="ru-RU"/>
        </w:rPr>
        <w:lastRenderedPageBreak/>
        <w:t>развёрнутого анализа и в интереснейшей работе Б.Асафьева «Григ», однако, несомненно, что при столь глубоком проникновении в духовный мир композитора, исследователь не мог пройти мимо одного из его наиболее знаменитых сочинений. Вся эта своеобразная недосказанность заставляет ещё раз обратиться к знакомой музыке и, быть может, попытаться несколько расширить диапазон представлений об «известном» «Пере Гюнте» Грига.</w:t>
      </w:r>
    </w:p>
    <w:p w14:paraId="6901B303"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В отличие от норвежского композитора, имя </w:t>
      </w:r>
      <w:r w:rsidRPr="005131A6">
        <w:rPr>
          <w:rFonts w:ascii="Times New Roman" w:eastAsia="Times New Roman" w:hAnsi="Times New Roman" w:cs="Times New Roman"/>
          <w:b/>
          <w:kern w:val="0"/>
          <w:sz w:val="28"/>
          <w:szCs w:val="20"/>
          <w:lang w:eastAsia="ru-RU"/>
        </w:rPr>
        <w:t>Вернера Эгка</w:t>
      </w:r>
      <w:r w:rsidRPr="005131A6">
        <w:rPr>
          <w:rFonts w:ascii="Times New Roman" w:eastAsia="Times New Roman" w:hAnsi="Times New Roman" w:cs="Times New Roman"/>
          <w:kern w:val="0"/>
          <w:sz w:val="28"/>
          <w:szCs w:val="20"/>
          <w:lang w:eastAsia="ru-RU"/>
        </w:rPr>
        <w:t xml:space="preserve"> – второго из избранных интерпретаторов, – до настоящего момента несправедливо остаётся своего рода «белым пятном» в отечественном музыкознании. Упоминания о нём крайне малочисленны и осторожны, встречаются же они преимущественно в контексте исследования творчества более известных мастеров его времени: в работах О.Леонтьевой и Т.Левой[48-50], М.Друскина[27]. Ещё меньше упоминаний об одной из наиболее интересных опер композитора - «Пере Гюнте». Счастливым исключением в этом отношении является статья Эрнста Краузе «Опера без мелодии – ничто!»[43], в которой  автор в виде обзора-описания пытается представить музыкально-драматическое творчество В.Эгка, а также частично затрагивает проблемы эстетических воззрений немецкого художника. Более широкий спектр фактологических сведений об опере «Пер Гюнт» Эгка имеется в развёрнутой статье-аннотации к CD Карла Шумана «Peer Gynt: Werner Egk’s opera of the prodigal son»(«Пер Гюнт»: опера Вернера Эгка о блудном сыне»)[151] и статье самого композитора «The composer and his work» («Композитор и его труд»)[149]. Безусловно такая ограниченность сведений о мастере и его сочинении связана с длительным умалчиванием его имени как, в определённой мере, «сопричастного» нацистской Германии. Как известно, такого рода табуированию в исследовательских работах на долгое время подверглись не только отдельные личности, вроде В.Эгка, К.Орфа или Р.Штрауса, но и целый период немецкой истории, в который был создан «Пер Гюнт» Эгка - период, получивший оценку весьма неполную. Поэтому в настоящей работе представлялось крайне необходимым обратиться к новейшим </w:t>
      </w:r>
      <w:r w:rsidRPr="005131A6">
        <w:rPr>
          <w:rFonts w:ascii="Times New Roman" w:eastAsia="Times New Roman" w:hAnsi="Times New Roman" w:cs="Times New Roman"/>
          <w:kern w:val="0"/>
          <w:sz w:val="28"/>
          <w:szCs w:val="20"/>
          <w:lang w:eastAsia="ru-RU"/>
        </w:rPr>
        <w:lastRenderedPageBreak/>
        <w:t>изданиям и исследованиям, освещающим нацистский период истории и культуры Германии с новых, порой необычных и спорных точек зрения. В числе их - весьма важные в понимании феномена фашизма: политического, психологического, эстетического, – работы непосредственных свидетелей и, в определённой мере, его «созидателей». Это «Воспоминания» А.Шпеера[138] и книга Г.Раушнинга «Говорит Гитлер. Зверь из бездны»[97], - раскрывающие многие секреты феномена изнутри фашистского мира. Особый интерес в исследовании психологических основ нацистской империи и немецко-фашистской ментальности представляют труды Э.Фромма (его «Бегство от свободы»[112]), а также созданная в 1933 году и запрещённая в Германии книга В.Райха «Психология масс и фашизм»[95].</w:t>
      </w:r>
    </w:p>
    <w:p w14:paraId="013D689D"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Среди всех перечисленных работ особое место занимает монументальное исследование И.Феста «Гитлер: Биография», которое является не столько жизнеописанием отдельного человека, сколько капитальным историческим трудом, раскрывающим феномен нацистской Германии через судьбу личности, проливающим свет на таинственное «сопряжение между эгоизмом выдающегося одиночки и всеобщей волей»[109]</w:t>
      </w:r>
      <w:r w:rsidRPr="005131A6">
        <w:rPr>
          <w:rFonts w:ascii="Times New Roman" w:eastAsia="Times New Roman" w:hAnsi="Times New Roman" w:cs="Times New Roman"/>
          <w:kern w:val="0"/>
          <w:sz w:val="28"/>
          <w:szCs w:val="20"/>
          <w:vertAlign w:val="superscript"/>
          <w:lang w:eastAsia="ru-RU"/>
        </w:rPr>
        <w:footnoteReference w:id="38"/>
      </w:r>
      <w:r w:rsidRPr="005131A6">
        <w:rPr>
          <w:rFonts w:ascii="Times New Roman" w:eastAsia="Times New Roman" w:hAnsi="Times New Roman" w:cs="Times New Roman"/>
          <w:kern w:val="0"/>
          <w:sz w:val="28"/>
          <w:szCs w:val="20"/>
          <w:lang w:eastAsia="ru-RU"/>
        </w:rPr>
        <w:t>. В своих методологических установках эта работа, далёкая от музыкознания, стала, пожалуй, одной из наиболее важных как в исследовании особенностей интересующего исторического периода Германии и её культуры, так и в рассмотрении заявленной общей проблемы.</w:t>
      </w:r>
    </w:p>
    <w:p w14:paraId="2BE30AE8"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Безусловно нельзя пройти мимо анализа особенностей историко-культурной ситуации Германии нацистского периода, предложенного Томасом Манном (художником, отвергнутым своей «обновлённой» родиной) на страницах его художественных сочинений («Доктор Фаустус»[59]), статей и писем; а также - в произведениях других авторов этого времени: </w:t>
      </w:r>
      <w:r w:rsidRPr="005131A6">
        <w:rPr>
          <w:rFonts w:ascii="Times New Roman" w:eastAsia="Times New Roman" w:hAnsi="Times New Roman" w:cs="Times New Roman"/>
          <w:kern w:val="0"/>
          <w:sz w:val="28"/>
          <w:szCs w:val="20"/>
          <w:lang w:eastAsia="ru-RU"/>
        </w:rPr>
        <w:lastRenderedPageBreak/>
        <w:t xml:space="preserve">Л.Фейхтвангера («Братья Лаутензак»[108]), Г.Фаллады, А.Мальца. Внимание привлекли и некоторые аспекты философско-эстетической базы идей Третьего Райха, усматриваемые исследователями, к примеру, в работах Фр.Ницше,  философов   движения  «консервативной  революции»  20-х годов </w:t>
      </w:r>
    </w:p>
    <w:p w14:paraId="40261EC7"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ХХ столетия, а также особенности их реального «воплощения» в условиях нацистского режима. Своеобразным, альтернативным взглядом на историю и, в частности, на тёмный подтекст фашистской реальности, проявленный в действительности, отличаются нестандартные трактовки сущности фашизма «Утра магов» Л.Повеля и Ж.Бержье[91] и романа У.Эко «Маятник Фуко»[142].</w:t>
      </w:r>
    </w:p>
    <w:p w14:paraId="11779BFD"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В настоящее время феномены уходящего в историю ХХ столетия и такие страшные, как нацистский «тысячелетний Райх», всё более привлекают к себе внимание исследователей и художников. «Пер Гюнт» Вернера Эгка - также одна из составляющих, пусть очень небольшая, этого сложного феномена, также взгляд на немецкую историю изнутри того духовного мира, который принято называть «нацистской Германией». А потому весьма целесообразной видится попытка понять причину возрождения ибсеновского героя именно в этот период истории, очертить особенности его преломления в условиях нового художественного мира.</w:t>
      </w:r>
    </w:p>
    <w:p w14:paraId="34A7F30E"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Не менее сложной и неоднозначной видится ситуация с освещением в музыковедческой литературе последней из известных интерпретаций ибсеновского «Пера Гюнта» - балета </w:t>
      </w:r>
      <w:r w:rsidRPr="005131A6">
        <w:rPr>
          <w:rFonts w:ascii="Times New Roman" w:eastAsia="Times New Roman" w:hAnsi="Times New Roman" w:cs="Times New Roman"/>
          <w:b/>
          <w:kern w:val="0"/>
          <w:sz w:val="28"/>
          <w:szCs w:val="20"/>
          <w:lang w:eastAsia="ru-RU"/>
        </w:rPr>
        <w:t>Альфреда Шнитке</w:t>
      </w:r>
      <w:r w:rsidRPr="005131A6">
        <w:rPr>
          <w:rFonts w:ascii="Times New Roman" w:eastAsia="Times New Roman" w:hAnsi="Times New Roman" w:cs="Times New Roman"/>
          <w:kern w:val="0"/>
          <w:sz w:val="28"/>
          <w:szCs w:val="20"/>
          <w:lang w:eastAsia="ru-RU"/>
        </w:rPr>
        <w:t xml:space="preserve">. К сожалению, это произведение не вошло в ряд сочинений композитора пользующихся «популярностью» у исследователей. (Да и поздний период творчества Шнитке (середина 80-х –90-е гг.), к которому принадлежит «Пер Гюнт», освещён в аналитической литературе не достаточно полно). Исключением, пожалуй, является развёрнутая обзорная статья А.Ивашкина[33], посвящённая проблеме стилевой эволюции композитора, которая рассматривается на примере музыки балета. Здесь же можно найти множество интересных замечаний, касающихся сценической постановки произведения, истории его создания в творческом </w:t>
      </w:r>
      <w:r w:rsidRPr="005131A6">
        <w:rPr>
          <w:rFonts w:ascii="Times New Roman" w:eastAsia="Times New Roman" w:hAnsi="Times New Roman" w:cs="Times New Roman"/>
          <w:kern w:val="0"/>
          <w:sz w:val="28"/>
          <w:szCs w:val="20"/>
          <w:lang w:eastAsia="ru-RU"/>
        </w:rPr>
        <w:lastRenderedPageBreak/>
        <w:t>тандеме Шнитке с немецким хореографом Дж.Ноймайером. Автор статьи также осуществляет попытку концептуального интерпретирования художественного целого балета. Однако в рамках одной статьи это, безусловно, представляется сложным, а потому не лишённым «белых пятен». (Данное замечание в большей степени касается интонационной драматургии сочинения).</w:t>
      </w:r>
    </w:p>
    <w:p w14:paraId="2A243821"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А.Ивашкину принадлежит и заслуга издания «Бесед с Альфредом Шнитке»[12] - книги диалогов с композитором, скомпонованных хронологически и тематически и позволяющих приблизиться к пониманию Шнитке - художника и человека, его глубоко философичного «alter ego». Отдельные страницы этого издания посвящены и «Перу Гюнту», освещаемому, что важно, самим композитором.</w:t>
      </w:r>
    </w:p>
    <w:p w14:paraId="4A8A0DDF"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По-своему облик Шнитке проявляется в работах других авторов. Приоритетное место среди них занимает исследование монографического типа В.Холоповой и Е.Чигарёвой[118]. Однако, ограничивающееся в основном «советским» периодом жизни и творчества композитора, оно, к сожалению, не включает в себя «Пера Гюнта», созданного уже в Германии. С.Калашникова[37] и Г.Юсин[153] уделяют внимание стилистическим и языковым проблемам творчества мастера. Но, несмотря на иной ракурс, их исследования также содержат немало важных замечаний, которые касаются особенностей интонации и полистилистического метода «позднего» Шнитке. Ю.Кантор[38,82] и В.Майниеце[55] в своих кратких, но информационно насыщенных статьях и интервью обрисовывают портрет соавтора художественного целого балета Дж.Ноймайера, а также некоторые особенности творческого сотрудничества со Шнитке в его балетных постановках.</w:t>
      </w:r>
    </w:p>
    <w:p w14:paraId="2D431395"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Важная же в контексте данной работы проблема героя, преломляющаяся в творчестве композитора, а также отражающаяся в нём фаустовская тема исследуются М.Арановским[3], И.Рыжкиным[101], И.Пюрой[94]. Сам Шнитке полностью не отождествляет Пера Гюнта и Фауста, но выделяет в качестве момента более важного единые для героев глубинные, </w:t>
      </w:r>
      <w:r w:rsidRPr="005131A6">
        <w:rPr>
          <w:rFonts w:ascii="Times New Roman" w:eastAsia="Times New Roman" w:hAnsi="Times New Roman" w:cs="Times New Roman"/>
          <w:i/>
          <w:kern w:val="0"/>
          <w:sz w:val="28"/>
          <w:szCs w:val="20"/>
          <w:lang w:eastAsia="ru-RU"/>
        </w:rPr>
        <w:t>мифически-</w:t>
      </w:r>
      <w:r w:rsidRPr="005131A6">
        <w:rPr>
          <w:rFonts w:ascii="Times New Roman" w:eastAsia="Times New Roman" w:hAnsi="Times New Roman" w:cs="Times New Roman"/>
          <w:i/>
          <w:kern w:val="0"/>
          <w:sz w:val="28"/>
          <w:szCs w:val="20"/>
          <w:lang w:eastAsia="ru-RU"/>
        </w:rPr>
        <w:lastRenderedPageBreak/>
        <w:t>онтологические основания человеческого пути</w:t>
      </w:r>
      <w:r w:rsidRPr="005131A6">
        <w:rPr>
          <w:rFonts w:ascii="Times New Roman" w:eastAsia="Times New Roman" w:hAnsi="Times New Roman" w:cs="Times New Roman"/>
          <w:kern w:val="0"/>
          <w:sz w:val="28"/>
          <w:szCs w:val="20"/>
          <w:lang w:eastAsia="ru-RU"/>
        </w:rPr>
        <w:t>. Такая философско-концептуальная направленность в толковании героя, а также результаты анализа партитуры балета поставили перед необходимостью обращения к фундаментальным исследованиям, которые посвящены теории мифа и его преломлению в культуре и внутреннем пространстве человека. Среди них – работы А.Лосева «</w:t>
      </w:r>
      <w:r w:rsidRPr="005131A6">
        <w:rPr>
          <w:rFonts w:ascii="TIMES NEW ROMAN CYR" w:eastAsia="Times New Roman" w:hAnsi="TIMES NEW ROMAN CYR" w:cs="Times New Roman"/>
          <w:snapToGrid w:val="0"/>
          <w:kern w:val="0"/>
          <w:sz w:val="28"/>
          <w:szCs w:val="20"/>
          <w:lang w:eastAsia="ru-RU"/>
        </w:rPr>
        <w:t>Миф - Число - Сущность</w:t>
      </w:r>
      <w:r w:rsidRPr="005131A6">
        <w:rPr>
          <w:rFonts w:ascii="Times New Roman" w:eastAsia="Times New Roman" w:hAnsi="Times New Roman" w:cs="Times New Roman"/>
          <w:kern w:val="0"/>
          <w:sz w:val="28"/>
          <w:szCs w:val="20"/>
          <w:lang w:eastAsia="ru-RU"/>
        </w:rPr>
        <w:t>»[53] и М.Элиаде «Аспекты мифа»[143], Дж.Кэмпбелла «Герой с тысячью лицами»[45] и К.Наранхо «</w:t>
      </w:r>
      <w:r w:rsidRPr="005131A6">
        <w:rPr>
          <w:rFonts w:ascii="TIMES NEW ROMAN CYR" w:eastAsia="Times New Roman" w:hAnsi="TIMES NEW ROMAN CYR" w:cs="Times New Roman"/>
          <w:snapToGrid w:val="0"/>
          <w:color w:val="000000"/>
          <w:kern w:val="0"/>
          <w:sz w:val="28"/>
          <w:szCs w:val="20"/>
          <w:lang w:eastAsia="ru-RU"/>
        </w:rPr>
        <w:t>Песни Просвещения: эволюция сказания о герое в западной поэзии</w:t>
      </w:r>
      <w:r w:rsidRPr="005131A6">
        <w:rPr>
          <w:rFonts w:ascii="Times New Roman" w:eastAsia="Times New Roman" w:hAnsi="Times New Roman" w:cs="Times New Roman"/>
          <w:kern w:val="0"/>
          <w:sz w:val="28"/>
          <w:szCs w:val="20"/>
          <w:lang w:eastAsia="ru-RU"/>
        </w:rPr>
        <w:t>»[76], а также труды К.Г.Юнга[145-147]. Проблемы же «современной мифологии» - идеологии и культуриндустрии – затрагиваются в трудах Г.Маркузе («Одномерный человек»[66]) и М.Хоркхаймера, Т.Адорно («</w:t>
      </w:r>
      <w:r w:rsidRPr="005131A6">
        <w:rPr>
          <w:rFonts w:ascii="TIMES NEW ROMAN CYR" w:eastAsia="Times New Roman" w:hAnsi="TIMES NEW ROMAN CYR" w:cs="Times New Roman"/>
          <w:snapToGrid w:val="0"/>
          <w:color w:val="000000"/>
          <w:kern w:val="0"/>
          <w:sz w:val="28"/>
          <w:szCs w:val="20"/>
          <w:lang w:eastAsia="ru-RU"/>
        </w:rPr>
        <w:t>Диалектика просвещения</w:t>
      </w:r>
      <w:r w:rsidRPr="005131A6">
        <w:rPr>
          <w:rFonts w:ascii="Times New Roman" w:eastAsia="Times New Roman" w:hAnsi="Times New Roman" w:cs="Times New Roman"/>
          <w:kern w:val="0"/>
          <w:sz w:val="28"/>
          <w:szCs w:val="20"/>
          <w:lang w:eastAsia="ru-RU"/>
        </w:rPr>
        <w:t>»). Все они помогают приблизиться к пониманию «многоликого» Пера А.Шнитке и сложного лабиринта его «зеркал» - мифических и современных.</w:t>
      </w:r>
    </w:p>
    <w:p w14:paraId="0153005E"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Научная новизна</w:t>
      </w:r>
      <w:r w:rsidRPr="005131A6">
        <w:rPr>
          <w:rFonts w:ascii="Times New Roman" w:eastAsia="Times New Roman" w:hAnsi="Times New Roman" w:cs="Times New Roman"/>
          <w:kern w:val="0"/>
          <w:sz w:val="28"/>
          <w:szCs w:val="20"/>
          <w:lang w:eastAsia="ru-RU"/>
        </w:rPr>
        <w:t xml:space="preserve"> настоящего исследования состоит в осуществлённой впервые попытке целенаправленного исследования особенностей воплощения «художественной концепции человека» в музыкальных произведениях разных по историко-национальной и индивидуально-стилевой специфике авторов, в сочинениях принципиально различных по своему жанровому решению и структурно-драматургическим закономерностям. Фактически впервые, благодаря осуществлёному в данной работе интонационно-образному анализу, вводятся в отечественный музыковедческий обиход опера «Пер Гюнт» В.Эгка и одноимённый балет А.Шнитке, а также существенно переосмысленной предстаёт концепция известной музыки Э.Грига к драме Г.Ибсена.</w:t>
      </w:r>
    </w:p>
    <w:p w14:paraId="6841C35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Связь работы с научными программами, планами, темами.</w:t>
      </w:r>
      <w:r w:rsidRPr="005131A6">
        <w:rPr>
          <w:rFonts w:ascii="Times New Roman" w:eastAsia="Times New Roman" w:hAnsi="Times New Roman" w:cs="Times New Roman"/>
          <w:kern w:val="0"/>
          <w:sz w:val="28"/>
          <w:szCs w:val="20"/>
          <w:lang w:eastAsia="ru-RU"/>
        </w:rPr>
        <w:t xml:space="preserve"> Диссертация выполнена согласно плану научно-исследовательской работы кафедры истории зарубежной музыки Национальной музыкальной академии Украины им. П.И.Чайковского.</w:t>
      </w:r>
    </w:p>
    <w:p w14:paraId="3DEF5BA9" w14:textId="77777777" w:rsidR="005131A6" w:rsidRPr="005131A6" w:rsidRDefault="005131A6" w:rsidP="005131A6">
      <w:pPr>
        <w:widowControl/>
        <w:tabs>
          <w:tab w:val="clear" w:pos="709"/>
        </w:tabs>
        <w:suppressAutoHyphens w:val="0"/>
        <w:spacing w:after="0" w:line="360" w:lineRule="auto"/>
        <w:rPr>
          <w:rFonts w:ascii="TIMES NEW ROMAN CYR" w:eastAsia="Times New Roman" w:hAnsi="TIMES NEW ROMAN CYR" w:cs="Times New Roman"/>
          <w:kern w:val="0"/>
          <w:sz w:val="28"/>
          <w:szCs w:val="20"/>
          <w:lang w:eastAsia="ru-RU"/>
        </w:rPr>
      </w:pPr>
      <w:r w:rsidRPr="005131A6">
        <w:rPr>
          <w:rFonts w:ascii="TIMES NEW ROMAN CYR" w:eastAsia="Times New Roman" w:hAnsi="TIMES NEW ROMAN CYR" w:cs="Times New Roman"/>
          <w:b/>
          <w:i/>
          <w:kern w:val="0"/>
          <w:sz w:val="32"/>
          <w:szCs w:val="20"/>
          <w:lang w:eastAsia="ru-RU"/>
        </w:rPr>
        <w:lastRenderedPageBreak/>
        <w:t>Практическое</w:t>
      </w:r>
      <w:r w:rsidRPr="005131A6">
        <w:rPr>
          <w:rFonts w:ascii="TIMES NEW ROMAN CYR" w:eastAsia="Times New Roman" w:hAnsi="TIMES NEW ROMAN CYR" w:cs="Times New Roman"/>
          <w:kern w:val="0"/>
          <w:sz w:val="32"/>
          <w:szCs w:val="20"/>
          <w:lang w:eastAsia="ru-RU"/>
        </w:rPr>
        <w:t xml:space="preserve"> </w:t>
      </w:r>
      <w:r w:rsidRPr="005131A6">
        <w:rPr>
          <w:rFonts w:ascii="TIMES NEW ROMAN CYR" w:eastAsia="Times New Roman" w:hAnsi="TIMES NEW ROMAN CYR" w:cs="Times New Roman"/>
          <w:kern w:val="0"/>
          <w:sz w:val="28"/>
          <w:szCs w:val="20"/>
          <w:lang w:eastAsia="ru-RU"/>
        </w:rPr>
        <w:t>и</w:t>
      </w:r>
      <w:r w:rsidRPr="005131A6">
        <w:rPr>
          <w:rFonts w:ascii="TIMES NEW ROMAN CYR" w:eastAsia="Times New Roman" w:hAnsi="TIMES NEW ROMAN CYR" w:cs="Times New Roman"/>
          <w:kern w:val="0"/>
          <w:sz w:val="32"/>
          <w:szCs w:val="20"/>
          <w:lang w:eastAsia="ru-RU"/>
        </w:rPr>
        <w:t xml:space="preserve"> </w:t>
      </w:r>
      <w:r w:rsidRPr="005131A6">
        <w:rPr>
          <w:rFonts w:ascii="TIMES NEW ROMAN CYR" w:eastAsia="Times New Roman" w:hAnsi="TIMES NEW ROMAN CYR" w:cs="Times New Roman"/>
          <w:b/>
          <w:i/>
          <w:kern w:val="0"/>
          <w:sz w:val="32"/>
          <w:szCs w:val="20"/>
          <w:lang w:eastAsia="ru-RU"/>
        </w:rPr>
        <w:t>научное</w:t>
      </w:r>
      <w:r w:rsidRPr="005131A6">
        <w:rPr>
          <w:rFonts w:ascii="TIMES NEW ROMAN CYR" w:eastAsia="Times New Roman" w:hAnsi="TIMES NEW ROMAN CYR" w:cs="Times New Roman"/>
          <w:kern w:val="0"/>
          <w:sz w:val="32"/>
          <w:szCs w:val="20"/>
          <w:lang w:eastAsia="ru-RU"/>
        </w:rPr>
        <w:t xml:space="preserve"> </w:t>
      </w:r>
      <w:r w:rsidRPr="005131A6">
        <w:rPr>
          <w:rFonts w:ascii="TIMES NEW ROMAN CYR" w:eastAsia="Times New Roman" w:hAnsi="TIMES NEW ROMAN CYR" w:cs="Times New Roman"/>
          <w:b/>
          <w:i/>
          <w:kern w:val="0"/>
          <w:sz w:val="32"/>
          <w:szCs w:val="20"/>
          <w:lang w:eastAsia="ru-RU"/>
        </w:rPr>
        <w:t>значение</w:t>
      </w:r>
      <w:r w:rsidRPr="005131A6">
        <w:rPr>
          <w:rFonts w:ascii="TIMES NEW ROMAN CYR" w:eastAsia="Times New Roman" w:hAnsi="TIMES NEW ROMAN CYR" w:cs="Times New Roman"/>
          <w:kern w:val="0"/>
          <w:sz w:val="28"/>
          <w:szCs w:val="20"/>
          <w:lang w:eastAsia="ru-RU"/>
        </w:rPr>
        <w:t xml:space="preserve"> полученных результатов работы определяется возможностью использования материалов диссертации в лекционных курсах</w:t>
      </w:r>
      <w:r w:rsidRPr="005131A6">
        <w:rPr>
          <w:rFonts w:ascii="TIMES NEW ROMAN CYR" w:eastAsia="Times New Roman" w:hAnsi="TIMES NEW ROMAN CYR" w:cs="Times New Roman"/>
          <w:kern w:val="0"/>
          <w:sz w:val="28"/>
          <w:szCs w:val="20"/>
          <w:lang w:val="uk-UA" w:eastAsia="ru-RU"/>
        </w:rPr>
        <w:t xml:space="preserve"> </w:t>
      </w:r>
      <w:r w:rsidRPr="005131A6">
        <w:rPr>
          <w:rFonts w:ascii="TIMES NEW ROMAN CYR" w:eastAsia="Times New Roman" w:hAnsi="TIMES NEW ROMAN CYR" w:cs="Times New Roman"/>
          <w:kern w:val="0"/>
          <w:sz w:val="28"/>
          <w:szCs w:val="20"/>
          <w:lang w:eastAsia="ru-RU"/>
        </w:rPr>
        <w:t>истории музыки</w:t>
      </w:r>
      <w:r w:rsidRPr="005131A6">
        <w:rPr>
          <w:rFonts w:ascii="TIMES NEW ROMAN CYR" w:eastAsia="Times New Roman" w:hAnsi="TIMES NEW ROMAN CYR" w:cs="Times New Roman"/>
          <w:kern w:val="0"/>
          <w:sz w:val="28"/>
          <w:szCs w:val="20"/>
          <w:lang w:val="uk-UA" w:eastAsia="ru-RU"/>
        </w:rPr>
        <w:t>, истории музыкальной культуры, анализа музыкальных произведений, оперной драматургии, культурологии,</w:t>
      </w:r>
      <w:r w:rsidRPr="005131A6">
        <w:rPr>
          <w:rFonts w:ascii="TIMES NEW ROMAN CYR" w:eastAsia="Times New Roman" w:hAnsi="TIMES NEW ROMAN CYR" w:cs="Times New Roman"/>
          <w:kern w:val="0"/>
          <w:sz w:val="28"/>
          <w:szCs w:val="20"/>
          <w:lang w:eastAsia="ru-RU"/>
        </w:rPr>
        <w:t xml:space="preserve"> в дальнейшем изучении наследия прошлого и современных процессов музыкального искусства с позиций данной проблемы.</w:t>
      </w:r>
    </w:p>
    <w:p w14:paraId="229C4826"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Личный вклад автора</w:t>
      </w:r>
      <w:r w:rsidRPr="005131A6">
        <w:rPr>
          <w:rFonts w:ascii="Times New Roman" w:eastAsia="Times New Roman" w:hAnsi="Times New Roman" w:cs="Times New Roman"/>
          <w:kern w:val="0"/>
          <w:sz w:val="28"/>
          <w:szCs w:val="20"/>
          <w:lang w:eastAsia="ru-RU"/>
        </w:rPr>
        <w:t xml:space="preserve"> данного исследования состоит в целенаправленном решении проблем воплощения «художественной концепции» человека в музыкальных сочинениях, различных по историко-национальной и индивидуально-композиторской стилистике, осуществляемом методом интонационно-образного анализа.</w:t>
      </w:r>
    </w:p>
    <w:p w14:paraId="6088A6E7" w14:textId="77777777" w:rsidR="005131A6" w:rsidRPr="005131A6" w:rsidRDefault="005131A6" w:rsidP="005131A6">
      <w:pPr>
        <w:widowControl/>
        <w:tabs>
          <w:tab w:val="clear" w:pos="709"/>
        </w:tabs>
        <w:suppressAutoHyphens w:val="0"/>
        <w:spacing w:after="0" w:line="360" w:lineRule="auto"/>
        <w:rPr>
          <w:rFonts w:ascii="TIMES NEW ROMAN CYR" w:eastAsia="Times New Roman" w:hAnsi="TIMES NEW ROMAN CYR"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Каждый из четырёх художественных миров, персонифицированных в образе Пера Гюнта, - мир Генрика Ибсена, Эдварда Грига, Вернера Эгка и Альфреда Шнитке, - являясь развёртыванием потенций единой символической модели, одновременно и генетически родственен, и в высокой степени уникален в силу контрастности историко-культурных ситуаций своего воплощения, а также неповторимости творческих методов каждого из авторов. Единство культурно-исторического и индивидуально-авторского факторов позволяет всякий раз по-новому взглянуть на проблему человека, отразившуюся в концептуальном решении каждого из «миров». </w:t>
      </w:r>
      <w:r w:rsidRPr="005131A6">
        <w:rPr>
          <w:rFonts w:ascii="TIMES NEW ROMAN CYR" w:eastAsia="Times New Roman" w:hAnsi="TIMES NEW ROMAN CYR" w:cs="Times New Roman"/>
          <w:kern w:val="0"/>
          <w:sz w:val="28"/>
          <w:szCs w:val="20"/>
          <w:lang w:eastAsia="ru-RU"/>
        </w:rPr>
        <w:t>Поэтому вполне логичным представляется разделение целого работы на четыре главы, в своих названиях отражающих оригинальные особенности творческих интерпретаций семантической пары «человек – мир»:</w:t>
      </w:r>
    </w:p>
    <w:p w14:paraId="7577E899"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Глава I.</w:t>
      </w:r>
      <w:r w:rsidRPr="005131A6">
        <w:rPr>
          <w:rFonts w:ascii="Times New Roman" w:eastAsia="Times New Roman" w:hAnsi="Times New Roman" w:cs="Times New Roman"/>
          <w:kern w:val="0"/>
          <w:sz w:val="28"/>
          <w:szCs w:val="20"/>
          <w:lang w:eastAsia="ru-RU"/>
        </w:rPr>
        <w:t xml:space="preserve">  «Гюнт и мир Генрика Ибсена»,</w:t>
      </w:r>
    </w:p>
    <w:p w14:paraId="1423190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Глава II.</w:t>
      </w:r>
      <w:r w:rsidRPr="005131A6">
        <w:rPr>
          <w:rFonts w:ascii="Times New Roman" w:eastAsia="Times New Roman" w:hAnsi="Times New Roman" w:cs="Times New Roman"/>
          <w:kern w:val="0"/>
          <w:sz w:val="28"/>
          <w:szCs w:val="20"/>
          <w:lang w:eastAsia="ru-RU"/>
        </w:rPr>
        <w:t xml:space="preserve">  «Мир и Гюнт Эдварда Грига»,</w:t>
      </w:r>
    </w:p>
    <w:p w14:paraId="2183636E"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Глава III.</w:t>
      </w:r>
      <w:r w:rsidRPr="005131A6">
        <w:rPr>
          <w:rFonts w:ascii="Times New Roman" w:eastAsia="Times New Roman" w:hAnsi="Times New Roman" w:cs="Times New Roman"/>
          <w:kern w:val="0"/>
          <w:sz w:val="28"/>
          <w:szCs w:val="20"/>
          <w:lang w:eastAsia="ru-RU"/>
        </w:rPr>
        <w:t xml:space="preserve">  «Гюнт и мир Вернера Эгка»,</w:t>
      </w:r>
    </w:p>
    <w:p w14:paraId="488A368C"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Глава IV</w:t>
      </w:r>
      <w:r w:rsidRPr="005131A6">
        <w:rPr>
          <w:rFonts w:ascii="Times New Roman" w:eastAsia="Times New Roman" w:hAnsi="Times New Roman" w:cs="Times New Roman"/>
          <w:kern w:val="0"/>
          <w:sz w:val="28"/>
          <w:szCs w:val="20"/>
          <w:lang w:eastAsia="ru-RU"/>
        </w:rPr>
        <w:t>.  «Гюнт-мир Альфреда Шнитке».</w:t>
      </w:r>
    </w:p>
    <w:p w14:paraId="795B6C8D"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lastRenderedPageBreak/>
        <w:t>Жанровые закономерности композиторских решений ибсеновской драмы обуславливают и разделение отдельных глав данной работы на относительно самостоятельные параграфы, где глава III представлена как:</w:t>
      </w:r>
    </w:p>
    <w:p w14:paraId="4360594E"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§1</w:t>
      </w:r>
      <w:r w:rsidRPr="005131A6">
        <w:rPr>
          <w:rFonts w:ascii="Times New Roman" w:eastAsia="Times New Roman" w:hAnsi="Times New Roman" w:cs="Times New Roman"/>
          <w:kern w:val="0"/>
          <w:sz w:val="28"/>
          <w:szCs w:val="20"/>
          <w:lang w:eastAsia="ru-RU"/>
        </w:rPr>
        <w:t xml:space="preserve">. </w:t>
      </w:r>
      <w:r w:rsidRPr="005131A6">
        <w:rPr>
          <w:rFonts w:ascii="Times New Roman" w:eastAsia="Times New Roman" w:hAnsi="Times New Roman" w:cs="Times New Roman"/>
          <w:i/>
          <w:kern w:val="0"/>
          <w:sz w:val="28"/>
          <w:szCs w:val="20"/>
          <w:lang w:eastAsia="ru-RU"/>
        </w:rPr>
        <w:t>Либретто оперы: В.Эгк – Г.Ибсен</w:t>
      </w:r>
      <w:r w:rsidRPr="005131A6">
        <w:rPr>
          <w:rFonts w:ascii="Times New Roman" w:eastAsia="Times New Roman" w:hAnsi="Times New Roman" w:cs="Times New Roman"/>
          <w:kern w:val="0"/>
          <w:sz w:val="28"/>
          <w:szCs w:val="20"/>
          <w:lang w:eastAsia="ru-RU"/>
        </w:rPr>
        <w:t xml:space="preserve">   и</w:t>
      </w:r>
    </w:p>
    <w:p w14:paraId="624ED761"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§2</w:t>
      </w:r>
      <w:r w:rsidRPr="005131A6">
        <w:rPr>
          <w:rFonts w:ascii="Times New Roman" w:eastAsia="Times New Roman" w:hAnsi="Times New Roman" w:cs="Times New Roman"/>
          <w:kern w:val="0"/>
          <w:sz w:val="28"/>
          <w:szCs w:val="20"/>
          <w:lang w:eastAsia="ru-RU"/>
        </w:rPr>
        <w:t xml:space="preserve">. </w:t>
      </w:r>
      <w:r w:rsidRPr="005131A6">
        <w:rPr>
          <w:rFonts w:ascii="Times New Roman" w:eastAsia="Times New Roman" w:hAnsi="Times New Roman" w:cs="Times New Roman"/>
          <w:i/>
          <w:kern w:val="0"/>
          <w:sz w:val="28"/>
          <w:szCs w:val="20"/>
          <w:lang w:eastAsia="ru-RU"/>
        </w:rPr>
        <w:t>Образно-интонационная драматургия оперы;</w:t>
      </w:r>
    </w:p>
    <w:p w14:paraId="05A9A079"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а глава IV – как:</w:t>
      </w:r>
    </w:p>
    <w:p w14:paraId="577DFB93" w14:textId="77777777" w:rsidR="005131A6" w:rsidRPr="005131A6" w:rsidRDefault="005131A6" w:rsidP="005131A6">
      <w:pPr>
        <w:widowControl/>
        <w:tabs>
          <w:tab w:val="clear" w:pos="709"/>
        </w:tabs>
        <w:suppressAutoHyphens w:val="0"/>
        <w:spacing w:after="0" w:line="360" w:lineRule="auto"/>
        <w:ind w:left="993" w:hanging="426"/>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 xml:space="preserve">§1. Ноймайер – Шнитке: либретто балета, некоторые аспекты сценического воплощения   </w:t>
      </w:r>
      <w:r w:rsidRPr="005131A6">
        <w:rPr>
          <w:rFonts w:ascii="Times New Roman" w:eastAsia="Times New Roman" w:hAnsi="Times New Roman" w:cs="Times New Roman"/>
          <w:kern w:val="0"/>
          <w:sz w:val="28"/>
          <w:szCs w:val="20"/>
          <w:lang w:eastAsia="ru-RU"/>
        </w:rPr>
        <w:t>и</w:t>
      </w:r>
    </w:p>
    <w:p w14:paraId="17292A65" w14:textId="77777777" w:rsidR="005131A6" w:rsidRPr="005131A6" w:rsidRDefault="005131A6" w:rsidP="005131A6">
      <w:pPr>
        <w:widowControl/>
        <w:tabs>
          <w:tab w:val="clear" w:pos="709"/>
        </w:tabs>
        <w:suppressAutoHyphens w:val="0"/>
        <w:spacing w:after="0" w:line="360" w:lineRule="auto"/>
        <w:ind w:left="567"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i/>
          <w:kern w:val="0"/>
          <w:sz w:val="28"/>
          <w:szCs w:val="20"/>
          <w:lang w:eastAsia="ru-RU"/>
        </w:rPr>
        <w:t>§2. А.Шнитке: образно-интонационная драматургия балета.</w:t>
      </w:r>
    </w:p>
    <w:p w14:paraId="214C1F10" w14:textId="77777777" w:rsidR="005131A6" w:rsidRPr="005131A6" w:rsidRDefault="005131A6" w:rsidP="005131A6">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Общая структура диссертации, естественно, включает в себя функционально предопределённые </w:t>
      </w:r>
      <w:r w:rsidRPr="005131A6">
        <w:rPr>
          <w:rFonts w:ascii="Times New Roman" w:eastAsia="Times New Roman" w:hAnsi="Times New Roman" w:cs="Times New Roman"/>
          <w:i/>
          <w:kern w:val="0"/>
          <w:sz w:val="28"/>
          <w:szCs w:val="20"/>
          <w:lang w:eastAsia="ru-RU"/>
        </w:rPr>
        <w:t>Введение</w:t>
      </w:r>
      <w:r w:rsidRPr="005131A6">
        <w:rPr>
          <w:rFonts w:ascii="Times New Roman" w:eastAsia="Times New Roman" w:hAnsi="Times New Roman" w:cs="Times New Roman"/>
          <w:kern w:val="0"/>
          <w:sz w:val="28"/>
          <w:szCs w:val="20"/>
          <w:lang w:eastAsia="ru-RU"/>
        </w:rPr>
        <w:t xml:space="preserve"> и </w:t>
      </w:r>
      <w:r w:rsidRPr="005131A6">
        <w:rPr>
          <w:rFonts w:ascii="Times New Roman" w:eastAsia="Times New Roman" w:hAnsi="Times New Roman" w:cs="Times New Roman"/>
          <w:i/>
          <w:kern w:val="0"/>
          <w:sz w:val="28"/>
          <w:szCs w:val="20"/>
          <w:lang w:eastAsia="ru-RU"/>
        </w:rPr>
        <w:t>Заключение</w:t>
      </w:r>
      <w:r w:rsidRPr="005131A6">
        <w:rPr>
          <w:rFonts w:ascii="Times New Roman" w:eastAsia="Times New Roman" w:hAnsi="Times New Roman" w:cs="Times New Roman"/>
          <w:kern w:val="0"/>
          <w:sz w:val="28"/>
          <w:szCs w:val="20"/>
          <w:lang w:eastAsia="ru-RU"/>
        </w:rPr>
        <w:t xml:space="preserve"> (общие выводы работы), а также </w:t>
      </w:r>
      <w:r w:rsidRPr="005131A6">
        <w:rPr>
          <w:rFonts w:ascii="Times New Roman" w:eastAsia="Times New Roman" w:hAnsi="Times New Roman" w:cs="Times New Roman"/>
          <w:i/>
          <w:kern w:val="0"/>
          <w:sz w:val="28"/>
          <w:szCs w:val="20"/>
          <w:lang w:eastAsia="ru-RU"/>
        </w:rPr>
        <w:t>Список литературы</w:t>
      </w:r>
      <w:r w:rsidRPr="005131A6">
        <w:rPr>
          <w:rFonts w:ascii="Times New Roman" w:eastAsia="Times New Roman" w:hAnsi="Times New Roman" w:cs="Times New Roman"/>
          <w:kern w:val="0"/>
          <w:sz w:val="28"/>
          <w:szCs w:val="20"/>
          <w:lang w:eastAsia="ru-RU"/>
        </w:rPr>
        <w:t xml:space="preserve"> (153 наименования) и </w:t>
      </w:r>
      <w:r w:rsidRPr="005131A6">
        <w:rPr>
          <w:rFonts w:ascii="Times New Roman" w:eastAsia="Times New Roman" w:hAnsi="Times New Roman" w:cs="Times New Roman"/>
          <w:i/>
          <w:kern w:val="0"/>
          <w:sz w:val="28"/>
          <w:szCs w:val="20"/>
          <w:lang w:eastAsia="ru-RU"/>
        </w:rPr>
        <w:t>Приложение</w:t>
      </w:r>
      <w:r w:rsidRPr="005131A6">
        <w:rPr>
          <w:rFonts w:ascii="Times New Roman" w:eastAsia="Times New Roman" w:hAnsi="Times New Roman" w:cs="Times New Roman"/>
          <w:kern w:val="0"/>
          <w:sz w:val="28"/>
          <w:szCs w:val="20"/>
          <w:lang w:eastAsia="ru-RU"/>
        </w:rPr>
        <w:t>, содержащее музыкальные примеры.</w:t>
      </w:r>
    </w:p>
    <w:p w14:paraId="00506F66"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Апробация результатов диссертации.</w:t>
      </w:r>
      <w:r w:rsidRPr="005131A6">
        <w:rPr>
          <w:rFonts w:ascii="Times New Roman" w:eastAsia="Times New Roman" w:hAnsi="Times New Roman" w:cs="Times New Roman"/>
          <w:kern w:val="0"/>
          <w:sz w:val="28"/>
          <w:szCs w:val="20"/>
          <w:lang w:eastAsia="ru-RU"/>
        </w:rPr>
        <w:t xml:space="preserve"> Результаты работы были освещены на Международной научной конференции «Четыре столетия оперы: Национальные оперные школы ХІХ – ХХ столетий» (Киев, май 2000), а также на </w:t>
      </w:r>
      <w:r w:rsidRPr="005131A6">
        <w:rPr>
          <w:rFonts w:ascii="Times New Roman" w:eastAsia="Times New Roman" w:hAnsi="Times New Roman" w:cs="Times New Roman"/>
          <w:kern w:val="0"/>
          <w:sz w:val="28"/>
          <w:szCs w:val="20"/>
          <w:lang w:val="uk-UA" w:eastAsia="ru-RU"/>
        </w:rPr>
        <w:t>І и І</w:t>
      </w:r>
      <w:r w:rsidRPr="005131A6">
        <w:rPr>
          <w:rFonts w:ascii="Times New Roman" w:eastAsia="Times New Roman" w:hAnsi="Times New Roman" w:cs="Times New Roman"/>
          <w:kern w:val="0"/>
          <w:sz w:val="28"/>
          <w:szCs w:val="20"/>
          <w:lang w:val="en-US" w:eastAsia="ru-RU"/>
        </w:rPr>
        <w:t>V</w:t>
      </w:r>
      <w:r w:rsidRPr="005131A6">
        <w:rPr>
          <w:rFonts w:ascii="Times New Roman" w:eastAsia="Times New Roman" w:hAnsi="Times New Roman" w:cs="Times New Roman"/>
          <w:kern w:val="0"/>
          <w:sz w:val="28"/>
          <w:szCs w:val="20"/>
          <w:lang w:eastAsia="ru-RU"/>
        </w:rPr>
        <w:t xml:space="preserve"> Всеукраинских научно-теоретических студенческих конференциях </w:t>
      </w:r>
      <w:r w:rsidRPr="005131A6">
        <w:rPr>
          <w:rFonts w:ascii="TIMES NEW ROMAN CYR" w:eastAsia="Times New Roman" w:hAnsi="TIMES NEW ROMAN CYR" w:cs="Times New Roman"/>
          <w:kern w:val="0"/>
          <w:sz w:val="28"/>
          <w:szCs w:val="20"/>
          <w:lang w:val="uk-UA" w:eastAsia="ru-RU"/>
        </w:rPr>
        <w:t>«М</w:t>
      </w:r>
      <w:r w:rsidRPr="005131A6">
        <w:rPr>
          <w:rFonts w:ascii="Times New Roman" w:eastAsia="Times New Roman" w:hAnsi="Times New Roman" w:cs="Times New Roman"/>
          <w:kern w:val="0"/>
          <w:sz w:val="28"/>
          <w:szCs w:val="20"/>
          <w:lang w:eastAsia="ru-RU"/>
        </w:rPr>
        <w:t>молодые музыковеды Украины</w:t>
      </w:r>
      <w:r w:rsidRPr="005131A6">
        <w:rPr>
          <w:rFonts w:ascii="TIMES NEW ROMAN CYR" w:eastAsia="Times New Roman" w:hAnsi="TIMES NEW ROMAN CYR" w:cs="Times New Roman"/>
          <w:kern w:val="0"/>
          <w:sz w:val="28"/>
          <w:szCs w:val="20"/>
          <w:lang w:val="uk-UA" w:eastAsia="ru-RU"/>
        </w:rPr>
        <w:t xml:space="preserve">» </w:t>
      </w:r>
      <w:r w:rsidRPr="005131A6">
        <w:rPr>
          <w:rFonts w:ascii="Times New Roman" w:eastAsia="Times New Roman" w:hAnsi="Times New Roman" w:cs="Times New Roman"/>
          <w:kern w:val="0"/>
          <w:sz w:val="28"/>
          <w:szCs w:val="20"/>
          <w:lang w:eastAsia="ru-RU"/>
        </w:rPr>
        <w:t>(Киев, март-апрель 1999  и  Киев, март 2002).</w:t>
      </w:r>
    </w:p>
    <w:p w14:paraId="28CE5394" w14:textId="77777777" w:rsidR="005131A6" w:rsidRPr="005131A6" w:rsidRDefault="005131A6" w:rsidP="005131A6">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b/>
          <w:i/>
          <w:kern w:val="0"/>
          <w:sz w:val="32"/>
          <w:szCs w:val="20"/>
          <w:lang w:eastAsia="ru-RU"/>
        </w:rPr>
        <w:t>Публикации.</w:t>
      </w:r>
      <w:r w:rsidRPr="005131A6">
        <w:rPr>
          <w:rFonts w:ascii="Times New Roman" w:eastAsia="Times New Roman" w:hAnsi="Times New Roman" w:cs="Times New Roman"/>
          <w:kern w:val="0"/>
          <w:sz w:val="28"/>
          <w:szCs w:val="20"/>
          <w:lang w:eastAsia="ru-RU"/>
        </w:rPr>
        <w:t xml:space="preserve"> По теме исследования опубликованы четыре статьи в специализированных изданиях.</w:t>
      </w:r>
    </w:p>
    <w:p w14:paraId="65FA63FB" w14:textId="77777777" w:rsidR="005131A6" w:rsidRDefault="005131A6" w:rsidP="005131A6"/>
    <w:p w14:paraId="5E72D10B" w14:textId="77777777" w:rsidR="005131A6" w:rsidRDefault="005131A6" w:rsidP="005131A6"/>
    <w:p w14:paraId="75CA78D2" w14:textId="77777777" w:rsidR="005131A6" w:rsidRDefault="005131A6" w:rsidP="005131A6"/>
    <w:p w14:paraId="1F5E2C06" w14:textId="77777777" w:rsidR="005131A6" w:rsidRPr="005131A6" w:rsidRDefault="005131A6" w:rsidP="005131A6">
      <w:pPr>
        <w:keepNext/>
        <w:numPr>
          <w:ilvl w:val="0"/>
          <w:numId w:val="1"/>
        </w:numPr>
        <w:tabs>
          <w:tab w:val="clear" w:pos="360"/>
          <w:tab w:val="clear" w:pos="709"/>
        </w:tabs>
        <w:suppressAutoHyphens w:val="0"/>
        <w:spacing w:after="0" w:line="360" w:lineRule="auto"/>
        <w:ind w:left="0" w:hanging="567"/>
        <w:jc w:val="center"/>
        <w:outlineLvl w:val="0"/>
        <w:rPr>
          <w:rFonts w:ascii="Bookman Old Style" w:eastAsia="Times New Roman" w:hAnsi="Bookman Old Style" w:cs="Times New Roman"/>
          <w:snapToGrid w:val="0"/>
          <w:kern w:val="0"/>
          <w:sz w:val="40"/>
          <w:szCs w:val="20"/>
          <w:lang w:eastAsia="ru-RU"/>
        </w:rPr>
      </w:pPr>
      <w:r w:rsidRPr="005131A6">
        <w:rPr>
          <w:rFonts w:ascii="Bookman Old Style" w:eastAsia="Times New Roman" w:hAnsi="Bookman Old Style" w:cs="Times New Roman"/>
          <w:snapToGrid w:val="0"/>
          <w:kern w:val="0"/>
          <w:sz w:val="40"/>
          <w:szCs w:val="20"/>
          <w:lang w:eastAsia="ru-RU"/>
        </w:rPr>
        <w:t>ЗАКЛЮЧЕНИЕ</w:t>
      </w:r>
    </w:p>
    <w:p w14:paraId="7ACBA563" w14:textId="77777777" w:rsidR="005131A6" w:rsidRPr="005131A6" w:rsidRDefault="005131A6" w:rsidP="005131A6">
      <w:pPr>
        <w:tabs>
          <w:tab w:val="clear" w:pos="709"/>
        </w:tabs>
        <w:suppressAutoHyphens w:val="0"/>
        <w:spacing w:after="0" w:line="360" w:lineRule="auto"/>
        <w:ind w:firstLine="0"/>
        <w:jc w:val="center"/>
        <w:rPr>
          <w:rFonts w:ascii="Garamond" w:eastAsia="Times New Roman" w:hAnsi="Garamond" w:cs="Times New Roman"/>
          <w:snapToGrid w:val="0"/>
          <w:kern w:val="0"/>
          <w:sz w:val="28"/>
          <w:szCs w:val="20"/>
          <w:lang w:eastAsia="ru-RU"/>
        </w:rPr>
      </w:pPr>
    </w:p>
    <w:p w14:paraId="7194C48B" w14:textId="77777777" w:rsidR="005131A6" w:rsidRPr="005131A6" w:rsidRDefault="005131A6" w:rsidP="005131A6">
      <w:pPr>
        <w:tabs>
          <w:tab w:val="clear" w:pos="709"/>
        </w:tabs>
        <w:suppressAutoHyphens w:val="0"/>
        <w:spacing w:after="0" w:line="360" w:lineRule="auto"/>
        <w:ind w:firstLine="0"/>
        <w:jc w:val="center"/>
        <w:rPr>
          <w:rFonts w:ascii="Garamond" w:eastAsia="Times New Roman" w:hAnsi="Garamond" w:cs="Times New Roman"/>
          <w:snapToGrid w:val="0"/>
          <w:kern w:val="0"/>
          <w:sz w:val="28"/>
          <w:szCs w:val="20"/>
          <w:lang w:eastAsia="ru-RU"/>
        </w:rPr>
      </w:pPr>
    </w:p>
    <w:p w14:paraId="7344F2D1" w14:textId="77777777" w:rsidR="005131A6" w:rsidRPr="005131A6" w:rsidRDefault="005131A6" w:rsidP="005131A6">
      <w:pPr>
        <w:tabs>
          <w:tab w:val="clear" w:pos="709"/>
        </w:tabs>
        <w:suppressAutoHyphens w:val="0"/>
        <w:spacing w:after="0" w:line="240" w:lineRule="auto"/>
        <w:ind w:left="3969" w:firstLine="0"/>
        <w:rPr>
          <w:rFonts w:ascii="Garamond" w:eastAsia="Times New Roman" w:hAnsi="Garamond" w:cs="Times New Roman"/>
          <w:i/>
          <w:snapToGrid w:val="0"/>
          <w:kern w:val="0"/>
          <w:sz w:val="24"/>
          <w:szCs w:val="20"/>
          <w:lang w:eastAsia="ru-RU"/>
        </w:rPr>
      </w:pPr>
      <w:r w:rsidRPr="005131A6">
        <w:rPr>
          <w:rFonts w:ascii="Garamond" w:eastAsia="Times New Roman" w:hAnsi="Garamond" w:cs="Times New Roman"/>
          <w:i/>
          <w:snapToGrid w:val="0"/>
          <w:kern w:val="0"/>
          <w:sz w:val="24"/>
          <w:szCs w:val="20"/>
          <w:lang w:eastAsia="ru-RU"/>
        </w:rPr>
        <w:t>«...Судьбой предписана изменчивость тьмы и света. Но беда в том, что они уверены, будто пребывают в свете...»</w:t>
      </w:r>
    </w:p>
    <w:p w14:paraId="3724328A" w14:textId="77777777" w:rsidR="005131A6" w:rsidRPr="005131A6" w:rsidRDefault="005131A6" w:rsidP="005131A6">
      <w:pPr>
        <w:tabs>
          <w:tab w:val="clear" w:pos="709"/>
        </w:tabs>
        <w:suppressAutoHyphens w:val="0"/>
        <w:spacing w:after="0" w:line="240" w:lineRule="auto"/>
        <w:ind w:left="7513" w:firstLine="0"/>
        <w:rPr>
          <w:rFonts w:ascii="Garamond" w:eastAsia="Times New Roman" w:hAnsi="Garamond" w:cs="Times New Roman"/>
          <w:i/>
          <w:snapToGrid w:val="0"/>
          <w:kern w:val="0"/>
          <w:sz w:val="24"/>
          <w:szCs w:val="20"/>
          <w:lang w:eastAsia="ru-RU"/>
        </w:rPr>
      </w:pPr>
      <w:r w:rsidRPr="005131A6">
        <w:rPr>
          <w:rFonts w:ascii="Garamond" w:eastAsia="Times New Roman" w:hAnsi="Garamond" w:cs="Times New Roman"/>
          <w:i/>
          <w:snapToGrid w:val="0"/>
          <w:kern w:val="0"/>
          <w:sz w:val="24"/>
          <w:szCs w:val="20"/>
          <w:lang w:eastAsia="ru-RU"/>
        </w:rPr>
        <w:lastRenderedPageBreak/>
        <w:t>(Дж. Бруно)</w:t>
      </w:r>
    </w:p>
    <w:p w14:paraId="02B3A04B" w14:textId="77777777" w:rsidR="005131A6" w:rsidRPr="005131A6" w:rsidRDefault="005131A6" w:rsidP="005131A6">
      <w:pPr>
        <w:tabs>
          <w:tab w:val="clear" w:pos="709"/>
        </w:tabs>
        <w:suppressAutoHyphens w:val="0"/>
        <w:spacing w:after="0" w:line="360" w:lineRule="auto"/>
        <w:ind w:left="3969" w:firstLine="0"/>
        <w:rPr>
          <w:rFonts w:ascii="Times New Roman" w:eastAsia="Times New Roman" w:hAnsi="Times New Roman" w:cs="Times New Roman"/>
          <w:snapToGrid w:val="0"/>
          <w:kern w:val="0"/>
          <w:sz w:val="28"/>
          <w:szCs w:val="20"/>
          <w:lang w:eastAsia="ru-RU"/>
        </w:rPr>
      </w:pPr>
    </w:p>
    <w:p w14:paraId="40190DA6"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i/>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 «Пер Гюнт» Г. Ибсена - драма и герой - для художников-интерпретаторов стал идеальной знаковой системой воплощения своей реальности, с только ей присущей символикой и проблематикой. Уникальность каждой из авторских интерпретаций обусловлена поиском новых акцентов в единой системе координат </w:t>
      </w:r>
      <w:r w:rsidRPr="005131A6">
        <w:rPr>
          <w:rFonts w:ascii="Times New Roman" w:eastAsia="Times New Roman" w:hAnsi="Times New Roman" w:cs="Times New Roman"/>
          <w:i/>
          <w:snapToGrid w:val="0"/>
          <w:kern w:val="0"/>
          <w:sz w:val="28"/>
          <w:szCs w:val="20"/>
          <w:lang w:eastAsia="ru-RU"/>
        </w:rPr>
        <w:t>«художник – время – культура»</w:t>
      </w:r>
      <w:r w:rsidRPr="005131A6">
        <w:rPr>
          <w:rFonts w:ascii="Times New Roman" w:eastAsia="Times New Roman" w:hAnsi="Times New Roman" w:cs="Times New Roman"/>
          <w:snapToGrid w:val="0"/>
          <w:kern w:val="0"/>
          <w:sz w:val="28"/>
          <w:szCs w:val="20"/>
          <w:lang w:eastAsia="ru-RU"/>
        </w:rPr>
        <w:t xml:space="preserve">, где всякий раз творческое преобразование схемы приводит к изменению точки пересечения этих векторов – к рождению иной, неповторимой </w:t>
      </w:r>
      <w:r w:rsidRPr="005131A6">
        <w:rPr>
          <w:rFonts w:ascii="Times New Roman" w:eastAsia="Times New Roman" w:hAnsi="Times New Roman" w:cs="Times New Roman"/>
          <w:b/>
          <w:snapToGrid w:val="0"/>
          <w:kern w:val="0"/>
          <w:sz w:val="28"/>
          <w:szCs w:val="20"/>
          <w:lang w:eastAsia="ru-RU"/>
        </w:rPr>
        <w:t>концепции человека.</w:t>
      </w:r>
      <w:r w:rsidRPr="005131A6">
        <w:rPr>
          <w:rFonts w:ascii="Times New Roman" w:eastAsia="Times New Roman" w:hAnsi="Times New Roman" w:cs="Times New Roman"/>
          <w:i/>
          <w:snapToGrid w:val="0"/>
          <w:kern w:val="0"/>
          <w:sz w:val="28"/>
          <w:szCs w:val="20"/>
          <w:lang w:eastAsia="ru-RU"/>
        </w:rPr>
        <w:t xml:space="preserve"> </w:t>
      </w:r>
    </w:p>
    <w:p w14:paraId="1C2D8030"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Генрик Ибсен  в данном случае не является исключением, ибо он также интерпретирует нечто, бывшее до него, а именно - норвежский фольклорный героико-романтический образ. Как отмечалось, прототип его Пера Гюнта - герой идиллический, живущий в гармонии с природой, миром людей и фантастики, оживающей в повседневности благодаря его богатому воображению. Но он так и остаётся только прототипом, чисто внешней оболочкой ибсеновского Пера. Духовная же ипостась последнего преобразилась неузнаваемо. Ибсеновский персонаж - это человек нового, только зарождающегося в Норвегии конца Х</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Х века, современного мира. «Сухость души, чёрствость сердца, решительное равнодушие ко всему, что не имеет отношения к его личным интересам, ...абсолютный, законченный аморализм, ...отношение к окружающим: дураков подчиняй и эксплуатируй, умных и сильных старайся сделать своими союзниками, будь всегда с хищниками, а не с жертвами, презирай неудачников, поклоняйся успеху»[104]</w:t>
      </w:r>
      <w:r w:rsidRPr="005131A6">
        <w:rPr>
          <w:rFonts w:ascii="Times New Roman" w:eastAsia="Times New Roman" w:hAnsi="Times New Roman" w:cs="Times New Roman"/>
          <w:snapToGrid w:val="0"/>
          <w:kern w:val="0"/>
          <w:sz w:val="28"/>
          <w:szCs w:val="20"/>
          <w:vertAlign w:val="superscript"/>
          <w:lang w:val="en-US" w:eastAsia="ru-RU"/>
        </w:rPr>
        <w:footnoteReference w:id="39"/>
      </w:r>
      <w:r w:rsidRPr="005131A6">
        <w:rPr>
          <w:rFonts w:ascii="Times New Roman" w:eastAsia="Times New Roman" w:hAnsi="Times New Roman" w:cs="Times New Roman"/>
          <w:snapToGrid w:val="0"/>
          <w:kern w:val="0"/>
          <w:sz w:val="28"/>
          <w:szCs w:val="20"/>
          <w:lang w:eastAsia="ru-RU"/>
        </w:rPr>
        <w:t xml:space="preserve">, - с такой программой выступил на арену истории вполне типичный по времени человек - сэр Гюнт, «самим собой довольный». </w:t>
      </w:r>
    </w:p>
    <w:p w14:paraId="189B649E"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Ибсеновский Пер рождён противоречием мира былой романтики (старого, обветшалого, покрывшегося пылью повторений и подражаний) и мира, где правит дух капитала и власти (молодого и более сильного в своей одержимости </w:t>
      </w:r>
      <w:r w:rsidRPr="005131A6">
        <w:rPr>
          <w:rFonts w:ascii="Times New Roman" w:eastAsia="Times New Roman" w:hAnsi="Times New Roman" w:cs="Times New Roman"/>
          <w:snapToGrid w:val="0"/>
          <w:kern w:val="0"/>
          <w:sz w:val="28"/>
          <w:szCs w:val="20"/>
          <w:lang w:eastAsia="ru-RU"/>
        </w:rPr>
        <w:lastRenderedPageBreak/>
        <w:t xml:space="preserve">заботой об </w:t>
      </w:r>
      <w:r w:rsidRPr="005131A6">
        <w:rPr>
          <w:rFonts w:ascii="Times New Roman" w:eastAsia="Times New Roman" w:hAnsi="Times New Roman" w:cs="Times New Roman"/>
          <w:i/>
          <w:snapToGrid w:val="0"/>
          <w:kern w:val="0"/>
          <w:sz w:val="28"/>
          <w:szCs w:val="20"/>
          <w:lang w:eastAsia="ru-RU"/>
        </w:rPr>
        <w:t>удобстве</w:t>
      </w:r>
      <w:r w:rsidRPr="005131A6">
        <w:rPr>
          <w:rFonts w:ascii="Times New Roman" w:eastAsia="Times New Roman" w:hAnsi="Times New Roman" w:cs="Times New Roman"/>
          <w:snapToGrid w:val="0"/>
          <w:kern w:val="0"/>
          <w:sz w:val="28"/>
          <w:szCs w:val="20"/>
          <w:lang w:eastAsia="ru-RU"/>
        </w:rPr>
        <w:t xml:space="preserve"> существования). Этот период коренной ломки человеческих отношений и переоценки ценностей для Ибсена стал временем борьбы за истинную духовную свободу, </w:t>
      </w:r>
      <w:r w:rsidRPr="005131A6">
        <w:rPr>
          <w:rFonts w:ascii="Times New Roman" w:eastAsia="Times New Roman" w:hAnsi="Times New Roman" w:cs="Times New Roman"/>
          <w:i/>
          <w:snapToGrid w:val="0"/>
          <w:kern w:val="0"/>
          <w:sz w:val="28"/>
          <w:szCs w:val="20"/>
          <w:lang w:eastAsia="ru-RU"/>
        </w:rPr>
        <w:t>за неповторимое Богосозданное «я» личности</w:t>
      </w:r>
      <w:r w:rsidRPr="005131A6">
        <w:rPr>
          <w:rFonts w:ascii="Times New Roman" w:eastAsia="Times New Roman" w:hAnsi="Times New Roman" w:cs="Times New Roman"/>
          <w:snapToGrid w:val="0"/>
          <w:kern w:val="0"/>
          <w:sz w:val="28"/>
          <w:szCs w:val="20"/>
          <w:lang w:eastAsia="ru-RU"/>
        </w:rPr>
        <w:t xml:space="preserve">, в реальной жизни поглощаемое хаосом отчуждения, исчезающее в толпе «средних», в каждом «среднем». Его видение, Гюнт - обособленный одиночка с осколком зеркала троллей в глазу и сердце, погибающий в погоне за </w:t>
      </w:r>
      <w:r w:rsidRPr="005131A6">
        <w:rPr>
          <w:rFonts w:ascii="Times New Roman" w:eastAsia="Times New Roman" w:hAnsi="Times New Roman" w:cs="Times New Roman"/>
          <w:i/>
          <w:snapToGrid w:val="0"/>
          <w:kern w:val="0"/>
          <w:sz w:val="28"/>
          <w:szCs w:val="20"/>
          <w:lang w:eastAsia="ru-RU"/>
        </w:rPr>
        <w:t>иллюзией свободы</w:t>
      </w:r>
      <w:r w:rsidRPr="005131A6">
        <w:rPr>
          <w:rFonts w:ascii="Times New Roman" w:eastAsia="Times New Roman" w:hAnsi="Times New Roman" w:cs="Times New Roman"/>
          <w:snapToGrid w:val="0"/>
          <w:kern w:val="0"/>
          <w:sz w:val="28"/>
          <w:szCs w:val="20"/>
          <w:lang w:eastAsia="ru-RU"/>
        </w:rPr>
        <w:t xml:space="preserve">, а по сути - </w:t>
      </w:r>
      <w:r w:rsidRPr="005131A6">
        <w:rPr>
          <w:rFonts w:ascii="Times New Roman" w:eastAsia="Times New Roman" w:hAnsi="Times New Roman" w:cs="Times New Roman"/>
          <w:i/>
          <w:snapToGrid w:val="0"/>
          <w:kern w:val="0"/>
          <w:sz w:val="28"/>
          <w:szCs w:val="20"/>
          <w:lang w:eastAsia="ru-RU"/>
        </w:rPr>
        <w:t>бегущий от свободы</w:t>
      </w:r>
      <w:r w:rsidRPr="005131A6">
        <w:rPr>
          <w:rFonts w:ascii="Times New Roman" w:eastAsia="Times New Roman" w:hAnsi="Times New Roman" w:cs="Times New Roman"/>
          <w:snapToGrid w:val="0"/>
          <w:kern w:val="0"/>
          <w:sz w:val="28"/>
          <w:szCs w:val="20"/>
          <w:lang w:eastAsia="ru-RU"/>
        </w:rPr>
        <w:t>. Как видно, этот «человек перерастает своё первоначальное единство с природой и с остальными людьми, становится индивидом.(...) Он должен суметь воссоединиться с миром в спонтанности любви и творческого труда или найти себе какую-то опору с помощью таких связей с этим миром, которые уничтожают его свободу и индивидуальность»[112]</w:t>
      </w:r>
      <w:r w:rsidRPr="005131A6">
        <w:rPr>
          <w:rFonts w:ascii="Times New Roman" w:eastAsia="Times New Roman" w:hAnsi="Times New Roman" w:cs="Times New Roman"/>
          <w:snapToGrid w:val="0"/>
          <w:kern w:val="0"/>
          <w:sz w:val="28"/>
          <w:szCs w:val="20"/>
          <w:vertAlign w:val="superscript"/>
          <w:lang w:val="en-US" w:eastAsia="ru-RU"/>
        </w:rPr>
        <w:footnoteReference w:id="40"/>
      </w:r>
      <w:r w:rsidRPr="005131A6">
        <w:rPr>
          <w:rFonts w:ascii="Times New Roman" w:eastAsia="Times New Roman" w:hAnsi="Times New Roman" w:cs="Times New Roman"/>
          <w:snapToGrid w:val="0"/>
          <w:kern w:val="0"/>
          <w:sz w:val="28"/>
          <w:szCs w:val="20"/>
          <w:lang w:eastAsia="ru-RU"/>
        </w:rPr>
        <w:t>.</w:t>
      </w:r>
      <w:r w:rsidRPr="005131A6">
        <w:rPr>
          <w:rFonts w:ascii="Times New Roman" w:eastAsia="Times New Roman" w:hAnsi="Times New Roman" w:cs="Times New Roman"/>
          <w:b/>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eastAsia="ru-RU"/>
        </w:rPr>
        <w:t>Из этой альтернативы ибсеновский человек избирает второй путь, путь «средних».</w:t>
      </w:r>
    </w:p>
    <w:p w14:paraId="1C6FB733"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b/>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Выбор пути в поиске истинного человеческого предназначения на земле - это лишь одна составляющая целого спектра идей, раскрытых сэром Гюнтом перед современниками и последующими поколениями. В его судьбе отразился вечный </w:t>
      </w:r>
      <w:r w:rsidRPr="005131A6">
        <w:rPr>
          <w:rFonts w:ascii="Times New Roman" w:eastAsia="Times New Roman" w:hAnsi="Times New Roman" w:cs="Times New Roman"/>
          <w:i/>
          <w:snapToGrid w:val="0"/>
          <w:kern w:val="0"/>
          <w:sz w:val="28"/>
          <w:szCs w:val="20"/>
          <w:lang w:eastAsia="ru-RU"/>
        </w:rPr>
        <w:t>конфликт творческого и инерционного начал</w:t>
      </w:r>
      <w:r w:rsidRPr="005131A6">
        <w:rPr>
          <w:rFonts w:ascii="Times New Roman" w:eastAsia="Times New Roman" w:hAnsi="Times New Roman" w:cs="Times New Roman"/>
          <w:snapToGrid w:val="0"/>
          <w:kern w:val="0"/>
          <w:sz w:val="28"/>
          <w:szCs w:val="20"/>
          <w:lang w:eastAsia="ru-RU"/>
        </w:rPr>
        <w:t xml:space="preserve">, символически воплощённый Ибсеном в оппозиции: </w:t>
      </w:r>
      <w:r w:rsidRPr="005131A6">
        <w:rPr>
          <w:rFonts w:ascii="Times New Roman" w:eastAsia="Times New Roman" w:hAnsi="Times New Roman" w:cs="Times New Roman"/>
          <w:i/>
          <w:snapToGrid w:val="0"/>
          <w:kern w:val="0"/>
          <w:sz w:val="28"/>
          <w:szCs w:val="20"/>
          <w:lang w:eastAsia="ru-RU"/>
        </w:rPr>
        <w:t>«будь самим собой» - «будь самим собой довольным»</w:t>
      </w:r>
      <w:r w:rsidRPr="005131A6">
        <w:rPr>
          <w:rFonts w:ascii="Times New Roman" w:eastAsia="Times New Roman" w:hAnsi="Times New Roman" w:cs="Times New Roman"/>
          <w:snapToGrid w:val="0"/>
          <w:kern w:val="0"/>
          <w:sz w:val="28"/>
          <w:szCs w:val="20"/>
          <w:lang w:eastAsia="ru-RU"/>
        </w:rPr>
        <w:t xml:space="preserve">. В ней заключено и противостояние полярных миров, структурированных по принципу </w:t>
      </w:r>
      <w:r w:rsidRPr="005131A6">
        <w:rPr>
          <w:rFonts w:ascii="Times New Roman" w:eastAsia="Times New Roman" w:hAnsi="Times New Roman" w:cs="Times New Roman"/>
          <w:i/>
          <w:snapToGrid w:val="0"/>
          <w:kern w:val="0"/>
          <w:sz w:val="28"/>
          <w:szCs w:val="20"/>
          <w:lang w:eastAsia="ru-RU"/>
        </w:rPr>
        <w:t>власти</w:t>
      </w:r>
      <w:r w:rsidRPr="005131A6">
        <w:rPr>
          <w:rFonts w:ascii="Times New Roman" w:eastAsia="Times New Roman" w:hAnsi="Times New Roman" w:cs="Times New Roman"/>
          <w:snapToGrid w:val="0"/>
          <w:kern w:val="0"/>
          <w:sz w:val="28"/>
          <w:szCs w:val="20"/>
          <w:lang w:eastAsia="ru-RU"/>
        </w:rPr>
        <w:t xml:space="preserve"> (для драматурга - зависимости) и </w:t>
      </w:r>
      <w:r w:rsidRPr="005131A6">
        <w:rPr>
          <w:rFonts w:ascii="Times New Roman" w:eastAsia="Times New Roman" w:hAnsi="Times New Roman" w:cs="Times New Roman"/>
          <w:i/>
          <w:snapToGrid w:val="0"/>
          <w:kern w:val="0"/>
          <w:sz w:val="28"/>
          <w:szCs w:val="20"/>
          <w:lang w:eastAsia="ru-RU"/>
        </w:rPr>
        <w:t>любви</w:t>
      </w:r>
      <w:r w:rsidRPr="005131A6">
        <w:rPr>
          <w:rFonts w:ascii="Times New Roman" w:eastAsia="Times New Roman" w:hAnsi="Times New Roman" w:cs="Times New Roman"/>
          <w:snapToGrid w:val="0"/>
          <w:kern w:val="0"/>
          <w:sz w:val="28"/>
          <w:szCs w:val="20"/>
          <w:lang w:eastAsia="ru-RU"/>
        </w:rPr>
        <w:t xml:space="preserve"> (свободы).</w:t>
      </w:r>
    </w:p>
    <w:p w14:paraId="04D3E30B"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В духовном коде Пера Гюнта изначально слиты воедино и особым образом взаимообусловлены человек</w:t>
      </w:r>
      <w:r w:rsidRPr="005131A6">
        <w:rPr>
          <w:rFonts w:ascii="Times New Roman" w:eastAsia="Times New Roman" w:hAnsi="Times New Roman" w:cs="Times New Roman"/>
          <w:i/>
          <w:snapToGrid w:val="0"/>
          <w:kern w:val="0"/>
          <w:sz w:val="28"/>
          <w:szCs w:val="20"/>
          <w:lang w:eastAsia="ru-RU"/>
        </w:rPr>
        <w:t xml:space="preserve"> романтический и филистер</w:t>
      </w:r>
      <w:r w:rsidRPr="005131A6">
        <w:rPr>
          <w:rFonts w:ascii="Times New Roman" w:eastAsia="Times New Roman" w:hAnsi="Times New Roman" w:cs="Times New Roman"/>
          <w:snapToGrid w:val="0"/>
          <w:kern w:val="0"/>
          <w:sz w:val="28"/>
          <w:szCs w:val="20"/>
          <w:lang w:eastAsia="ru-RU"/>
        </w:rPr>
        <w:t xml:space="preserve">, желающий благополучно устроиться на земле, человек </w:t>
      </w:r>
      <w:r w:rsidRPr="005131A6">
        <w:rPr>
          <w:rFonts w:ascii="Times New Roman" w:eastAsia="Times New Roman" w:hAnsi="Times New Roman" w:cs="Times New Roman"/>
          <w:i/>
          <w:snapToGrid w:val="0"/>
          <w:kern w:val="0"/>
          <w:sz w:val="28"/>
          <w:szCs w:val="20"/>
          <w:lang w:eastAsia="ru-RU"/>
        </w:rPr>
        <w:t>природы</w:t>
      </w:r>
      <w:r w:rsidRPr="005131A6">
        <w:rPr>
          <w:rFonts w:ascii="Times New Roman" w:eastAsia="Times New Roman" w:hAnsi="Times New Roman" w:cs="Times New Roman"/>
          <w:snapToGrid w:val="0"/>
          <w:kern w:val="0"/>
          <w:sz w:val="28"/>
          <w:szCs w:val="20"/>
          <w:lang w:eastAsia="ru-RU"/>
        </w:rPr>
        <w:t xml:space="preserve"> и человек </w:t>
      </w:r>
      <w:r w:rsidRPr="005131A6">
        <w:rPr>
          <w:rFonts w:ascii="Times New Roman" w:eastAsia="Times New Roman" w:hAnsi="Times New Roman" w:cs="Times New Roman"/>
          <w:i/>
          <w:snapToGrid w:val="0"/>
          <w:kern w:val="0"/>
          <w:sz w:val="28"/>
          <w:szCs w:val="20"/>
          <w:lang w:eastAsia="ru-RU"/>
        </w:rPr>
        <w:t>социума</w:t>
      </w:r>
      <w:r w:rsidRPr="005131A6">
        <w:rPr>
          <w:rFonts w:ascii="Times New Roman" w:eastAsia="Times New Roman" w:hAnsi="Times New Roman" w:cs="Times New Roman"/>
          <w:snapToGrid w:val="0"/>
          <w:kern w:val="0"/>
          <w:sz w:val="28"/>
          <w:szCs w:val="20"/>
          <w:lang w:eastAsia="ru-RU"/>
        </w:rPr>
        <w:t xml:space="preserve">, «освобождённый» от её уз. В нём потенциально заложены свободная личность и раб (причём, не только внешнего мира, но, прежде всего – себя). Для Ибсена </w:t>
      </w:r>
      <w:r w:rsidRPr="005131A6">
        <w:rPr>
          <w:rFonts w:ascii="Times New Roman" w:eastAsia="Times New Roman" w:hAnsi="Times New Roman" w:cs="Times New Roman"/>
          <w:snapToGrid w:val="0"/>
          <w:kern w:val="0"/>
          <w:sz w:val="28"/>
          <w:szCs w:val="20"/>
          <w:lang w:eastAsia="ru-RU"/>
        </w:rPr>
        <w:lastRenderedPageBreak/>
        <w:t xml:space="preserve">он - </w:t>
      </w:r>
      <w:r w:rsidRPr="005131A6">
        <w:rPr>
          <w:rFonts w:ascii="Times New Roman" w:eastAsia="Times New Roman" w:hAnsi="Times New Roman" w:cs="Times New Roman"/>
          <w:i/>
          <w:snapToGrid w:val="0"/>
          <w:kern w:val="0"/>
          <w:sz w:val="28"/>
          <w:szCs w:val="20"/>
          <w:lang w:eastAsia="ru-RU"/>
        </w:rPr>
        <w:t>возможность Сверхчеловека</w:t>
      </w:r>
      <w:r w:rsidRPr="005131A6">
        <w:rPr>
          <w:rFonts w:ascii="Times New Roman" w:eastAsia="Times New Roman" w:hAnsi="Times New Roman" w:cs="Times New Roman"/>
          <w:snapToGrid w:val="0"/>
          <w:kern w:val="0"/>
          <w:sz w:val="28"/>
          <w:szCs w:val="20"/>
          <w:lang w:eastAsia="ru-RU"/>
        </w:rPr>
        <w:t xml:space="preserve"> и </w:t>
      </w:r>
      <w:r w:rsidRPr="005131A6">
        <w:rPr>
          <w:rFonts w:ascii="Times New Roman" w:eastAsia="Times New Roman" w:hAnsi="Times New Roman" w:cs="Times New Roman"/>
          <w:i/>
          <w:snapToGrid w:val="0"/>
          <w:kern w:val="0"/>
          <w:sz w:val="28"/>
          <w:szCs w:val="20"/>
          <w:lang w:eastAsia="ru-RU"/>
        </w:rPr>
        <w:t>человека толпы</w:t>
      </w:r>
      <w:r w:rsidRPr="005131A6">
        <w:rPr>
          <w:rFonts w:ascii="Times New Roman" w:eastAsia="Times New Roman" w:hAnsi="Times New Roman" w:cs="Times New Roman"/>
          <w:snapToGrid w:val="0"/>
          <w:kern w:val="0"/>
          <w:sz w:val="28"/>
          <w:szCs w:val="20"/>
          <w:lang w:eastAsia="ru-RU"/>
        </w:rPr>
        <w:t>, - альтернативы, с которой уходящее Х</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Х столетие встретило новый период истории, период </w:t>
      </w:r>
      <w:r w:rsidRPr="005131A6">
        <w:rPr>
          <w:rFonts w:ascii="Times New Roman" w:eastAsia="Times New Roman" w:hAnsi="Times New Roman" w:cs="Times New Roman"/>
          <w:snapToGrid w:val="0"/>
          <w:kern w:val="0"/>
          <w:sz w:val="28"/>
          <w:szCs w:val="20"/>
          <w:u w:val="single"/>
          <w:lang w:eastAsia="ru-RU"/>
        </w:rPr>
        <w:t>сэра</w:t>
      </w:r>
      <w:r w:rsidRPr="005131A6">
        <w:rPr>
          <w:rFonts w:ascii="Times New Roman" w:eastAsia="Times New Roman" w:hAnsi="Times New Roman" w:cs="Times New Roman"/>
          <w:snapToGrid w:val="0"/>
          <w:kern w:val="0"/>
          <w:sz w:val="28"/>
          <w:szCs w:val="20"/>
          <w:lang w:eastAsia="ru-RU"/>
        </w:rPr>
        <w:t xml:space="preserve"> Гюнта. </w:t>
      </w:r>
    </w:p>
    <w:p w14:paraId="4FB9C35C"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Художественная сила этого образа и состоит во внутренней </w:t>
      </w:r>
      <w:r w:rsidRPr="005131A6">
        <w:rPr>
          <w:rFonts w:ascii="Times New Roman" w:eastAsia="Times New Roman" w:hAnsi="Times New Roman" w:cs="Times New Roman"/>
          <w:b/>
          <w:snapToGrid w:val="0"/>
          <w:kern w:val="0"/>
          <w:sz w:val="28"/>
          <w:szCs w:val="20"/>
          <w:lang w:eastAsia="ru-RU"/>
        </w:rPr>
        <w:t>равнозначимой</w:t>
      </w:r>
      <w:r w:rsidRPr="005131A6">
        <w:rPr>
          <w:rFonts w:ascii="Times New Roman" w:eastAsia="Times New Roman" w:hAnsi="Times New Roman" w:cs="Times New Roman"/>
          <w:snapToGrid w:val="0"/>
          <w:kern w:val="0"/>
          <w:sz w:val="28"/>
          <w:szCs w:val="20"/>
          <w:lang w:eastAsia="ru-RU"/>
        </w:rPr>
        <w:t xml:space="preserve"> полярности, переменчивости, в страшной </w:t>
      </w:r>
      <w:r w:rsidRPr="005131A6">
        <w:rPr>
          <w:rFonts w:ascii="Times New Roman" w:eastAsia="Times New Roman" w:hAnsi="Times New Roman" w:cs="Times New Roman"/>
          <w:b/>
          <w:snapToGrid w:val="0"/>
          <w:kern w:val="0"/>
          <w:sz w:val="28"/>
          <w:szCs w:val="20"/>
          <w:lang w:eastAsia="ru-RU"/>
        </w:rPr>
        <w:t>неуловимости грани</w:t>
      </w:r>
      <w:r w:rsidRPr="005131A6">
        <w:rPr>
          <w:rFonts w:ascii="Times New Roman" w:eastAsia="Times New Roman" w:hAnsi="Times New Roman" w:cs="Times New Roman"/>
          <w:snapToGrid w:val="0"/>
          <w:kern w:val="0"/>
          <w:sz w:val="28"/>
          <w:szCs w:val="20"/>
          <w:lang w:eastAsia="ru-RU"/>
        </w:rPr>
        <w:t xml:space="preserve"> нравственного перехода, в </w:t>
      </w:r>
      <w:r w:rsidRPr="005131A6">
        <w:rPr>
          <w:rFonts w:ascii="Times New Roman" w:eastAsia="Times New Roman" w:hAnsi="Times New Roman" w:cs="Times New Roman"/>
          <w:b/>
          <w:snapToGrid w:val="0"/>
          <w:kern w:val="0"/>
          <w:sz w:val="28"/>
          <w:szCs w:val="20"/>
          <w:lang w:eastAsia="ru-RU"/>
        </w:rPr>
        <w:t>кажущейся внезапности искажений</w:t>
      </w:r>
      <w:r w:rsidRPr="005131A6">
        <w:rPr>
          <w:rFonts w:ascii="Times New Roman" w:eastAsia="Times New Roman" w:hAnsi="Times New Roman" w:cs="Times New Roman"/>
          <w:snapToGrid w:val="0"/>
          <w:kern w:val="0"/>
          <w:sz w:val="28"/>
          <w:szCs w:val="20"/>
          <w:lang w:eastAsia="ru-RU"/>
        </w:rPr>
        <w:t xml:space="preserve"> и, одновременно, чёткой </w:t>
      </w:r>
      <w:r w:rsidRPr="005131A6">
        <w:rPr>
          <w:rFonts w:ascii="Times New Roman" w:eastAsia="Times New Roman" w:hAnsi="Times New Roman" w:cs="Times New Roman"/>
          <w:b/>
          <w:snapToGrid w:val="0"/>
          <w:kern w:val="0"/>
          <w:sz w:val="28"/>
          <w:szCs w:val="20"/>
          <w:lang w:eastAsia="ru-RU"/>
        </w:rPr>
        <w:t xml:space="preserve">обусловленности </w:t>
      </w:r>
      <w:r w:rsidRPr="005131A6">
        <w:rPr>
          <w:rFonts w:ascii="Times New Roman" w:eastAsia="Times New Roman" w:hAnsi="Times New Roman" w:cs="Times New Roman"/>
          <w:snapToGrid w:val="0"/>
          <w:kern w:val="0"/>
          <w:sz w:val="28"/>
          <w:szCs w:val="20"/>
          <w:lang w:eastAsia="ru-RU"/>
        </w:rPr>
        <w:t>его судьбы однажды совершённой ошибкой выбора. Пер Гюнт - истинно ибсеновский герой, «странный персонаж, ключа не имеющий»[12]</w:t>
      </w:r>
      <w:r w:rsidRPr="005131A6">
        <w:rPr>
          <w:rFonts w:ascii="Times New Roman" w:eastAsia="Times New Roman" w:hAnsi="Times New Roman" w:cs="Times New Roman"/>
          <w:snapToGrid w:val="0"/>
          <w:kern w:val="0"/>
          <w:sz w:val="28"/>
          <w:szCs w:val="20"/>
          <w:vertAlign w:val="superscript"/>
          <w:lang w:val="en-US" w:eastAsia="ru-RU"/>
        </w:rPr>
        <w:footnoteReference w:id="41"/>
      </w:r>
      <w:r w:rsidRPr="005131A6">
        <w:rPr>
          <w:rFonts w:ascii="Times New Roman" w:eastAsia="Times New Roman" w:hAnsi="Times New Roman" w:cs="Times New Roman"/>
          <w:snapToGrid w:val="0"/>
          <w:kern w:val="0"/>
          <w:sz w:val="28"/>
          <w:szCs w:val="20"/>
          <w:lang w:eastAsia="ru-RU"/>
        </w:rPr>
        <w:t xml:space="preserve">. Он - человек формирующийся, человек нового буржуазного мира, постепенно вырастающего из старых, ветхих одеяний. Он – и попытка компромисса между двумя мирами (старым и новым), </w:t>
      </w:r>
      <w:r w:rsidRPr="005131A6">
        <w:rPr>
          <w:rFonts w:ascii="Times New Roman" w:eastAsia="Times New Roman" w:hAnsi="Times New Roman" w:cs="Times New Roman"/>
          <w:i/>
          <w:snapToGrid w:val="0"/>
          <w:kern w:val="0"/>
          <w:sz w:val="28"/>
          <w:szCs w:val="20"/>
          <w:lang w:eastAsia="ru-RU"/>
        </w:rPr>
        <w:t>компромисса ценой личности.</w:t>
      </w:r>
      <w:r w:rsidRPr="005131A6">
        <w:rPr>
          <w:rFonts w:ascii="Times New Roman" w:eastAsia="Times New Roman" w:hAnsi="Times New Roman" w:cs="Times New Roman"/>
          <w:snapToGrid w:val="0"/>
          <w:kern w:val="0"/>
          <w:sz w:val="28"/>
          <w:szCs w:val="20"/>
          <w:lang w:eastAsia="ru-RU"/>
        </w:rPr>
        <w:t xml:space="preserve"> «Но получилось так, что этот половинчатый, неокончательный человек - в силу своей половинчатости - как раз вместил больше жизни, чем некоторые окончательные и очищенные»</w:t>
      </w:r>
      <w:r w:rsidRPr="005131A6">
        <w:rPr>
          <w:rFonts w:ascii="Times New Roman" w:eastAsia="Times New Roman" w:hAnsi="Times New Roman" w:cs="Times New Roman"/>
          <w:snapToGrid w:val="0"/>
          <w:kern w:val="0"/>
          <w:sz w:val="28"/>
          <w:szCs w:val="20"/>
          <w:vertAlign w:val="superscript"/>
          <w:lang w:eastAsia="ru-RU"/>
        </w:rPr>
        <w:footnoteReference w:id="42"/>
      </w:r>
      <w:r w:rsidRPr="005131A6">
        <w:rPr>
          <w:rFonts w:ascii="Times New Roman" w:eastAsia="Times New Roman" w:hAnsi="Times New Roman" w:cs="Times New Roman"/>
          <w:snapToGrid w:val="0"/>
          <w:kern w:val="0"/>
          <w:sz w:val="28"/>
          <w:szCs w:val="20"/>
          <w:lang w:eastAsia="ru-RU"/>
        </w:rPr>
        <w:t xml:space="preserve">. </w:t>
      </w:r>
    </w:p>
    <w:p w14:paraId="24887A43"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Именно эта неоднозначность </w:t>
      </w:r>
      <w:r w:rsidRPr="005131A6">
        <w:rPr>
          <w:rFonts w:ascii="Times New Roman" w:eastAsia="Times New Roman" w:hAnsi="Times New Roman" w:cs="Times New Roman"/>
          <w:i/>
          <w:snapToGrid w:val="0"/>
          <w:kern w:val="0"/>
          <w:sz w:val="28"/>
          <w:szCs w:val="20"/>
          <w:lang w:eastAsia="ru-RU"/>
        </w:rPr>
        <w:t>«неокончательного»</w:t>
      </w:r>
      <w:r w:rsidRPr="005131A6">
        <w:rPr>
          <w:rFonts w:ascii="Times New Roman" w:eastAsia="Times New Roman" w:hAnsi="Times New Roman" w:cs="Times New Roman"/>
          <w:snapToGrid w:val="0"/>
          <w:kern w:val="0"/>
          <w:sz w:val="28"/>
          <w:szCs w:val="20"/>
          <w:lang w:eastAsia="ru-RU"/>
        </w:rPr>
        <w:t xml:space="preserve"> и </w:t>
      </w:r>
      <w:r w:rsidRPr="005131A6">
        <w:rPr>
          <w:rFonts w:ascii="Times New Roman" w:eastAsia="Times New Roman" w:hAnsi="Times New Roman" w:cs="Times New Roman"/>
          <w:i/>
          <w:snapToGrid w:val="0"/>
          <w:kern w:val="0"/>
          <w:sz w:val="28"/>
          <w:szCs w:val="20"/>
          <w:lang w:eastAsia="ru-RU"/>
        </w:rPr>
        <w:t>«неочищенного»</w:t>
      </w:r>
      <w:r w:rsidRPr="005131A6">
        <w:rPr>
          <w:rFonts w:ascii="Times New Roman" w:eastAsia="Times New Roman" w:hAnsi="Times New Roman" w:cs="Times New Roman"/>
          <w:snapToGrid w:val="0"/>
          <w:kern w:val="0"/>
          <w:sz w:val="28"/>
          <w:szCs w:val="20"/>
          <w:lang w:eastAsia="ru-RU"/>
        </w:rPr>
        <w:t xml:space="preserve"> Гюнта-человека и обусловила столь разные музыкальные интерпретации его образа. Они же в свою очередь явились ярким дополнительным подтверждением </w:t>
      </w:r>
      <w:r w:rsidRPr="005131A6">
        <w:rPr>
          <w:rFonts w:ascii="Times New Roman" w:eastAsia="Times New Roman" w:hAnsi="Times New Roman" w:cs="Times New Roman"/>
          <w:i/>
          <w:snapToGrid w:val="0"/>
          <w:kern w:val="0"/>
          <w:sz w:val="28"/>
          <w:szCs w:val="20"/>
          <w:lang w:eastAsia="ru-RU"/>
        </w:rPr>
        <w:t>многослойности Гюнта-символа</w:t>
      </w:r>
      <w:r w:rsidRPr="005131A6">
        <w:rPr>
          <w:rFonts w:ascii="Times New Roman" w:eastAsia="Times New Roman" w:hAnsi="Times New Roman" w:cs="Times New Roman"/>
          <w:snapToGrid w:val="0"/>
          <w:kern w:val="0"/>
          <w:sz w:val="28"/>
          <w:szCs w:val="20"/>
          <w:lang w:eastAsia="ru-RU"/>
        </w:rPr>
        <w:t>, его огромного культурного потенциала.</w:t>
      </w:r>
    </w:p>
    <w:p w14:paraId="22C72E04"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Поэтому в принципе вполне закономерна столь контрастная трактовка драмы и героя Ибсена Эдвардом Григом. Моделируя своего человека и его мир, в парадоксальном Пере Гюнте норвежский композитор избирает ту грань души, которая оказалась близка ему как художнику, ту забытую сэром Гюнтом частицу души </w:t>
      </w:r>
      <w:r w:rsidRPr="005131A6">
        <w:rPr>
          <w:rFonts w:ascii="Times New Roman" w:eastAsia="Times New Roman" w:hAnsi="Times New Roman" w:cs="Times New Roman"/>
          <w:i/>
          <w:snapToGrid w:val="0"/>
          <w:kern w:val="0"/>
          <w:sz w:val="28"/>
          <w:szCs w:val="20"/>
          <w:lang w:eastAsia="ru-RU"/>
        </w:rPr>
        <w:t>изначального романтического Пера</w:t>
      </w:r>
      <w:r w:rsidRPr="005131A6">
        <w:rPr>
          <w:rFonts w:ascii="Times New Roman" w:eastAsia="Times New Roman" w:hAnsi="Times New Roman" w:cs="Times New Roman"/>
          <w:snapToGrid w:val="0"/>
          <w:kern w:val="0"/>
          <w:sz w:val="28"/>
          <w:szCs w:val="20"/>
          <w:lang w:eastAsia="ru-RU"/>
        </w:rPr>
        <w:t>, которую сам Ибсен вочеловечивает в образе Сольвейг.</w:t>
      </w:r>
    </w:p>
    <w:p w14:paraId="4E3D027B" w14:textId="77777777" w:rsidR="005131A6" w:rsidRPr="005131A6" w:rsidRDefault="005131A6" w:rsidP="005131A6">
      <w:pPr>
        <w:tabs>
          <w:tab w:val="clear" w:pos="709"/>
        </w:tabs>
        <w:suppressAutoHyphens w:val="0"/>
        <w:spacing w:after="0" w:line="360" w:lineRule="auto"/>
        <w:rPr>
          <w:rFonts w:ascii="Sanserif PS" w:eastAsia="Times New Roman" w:hAnsi="Sanserif PS"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lastRenderedPageBreak/>
        <w:t xml:space="preserve">Творческой натуре Грига, преклонявшегося перед мировой красотой и естественностью и в полной мере воплотившем это в своей музыке, ибсеновский сэр Гюнт - непоэтическая по свой сути фигура - </w:t>
      </w:r>
      <w:r w:rsidRPr="005131A6">
        <w:rPr>
          <w:rFonts w:ascii="Times New Roman" w:eastAsia="Times New Roman" w:hAnsi="Times New Roman" w:cs="Times New Roman"/>
          <w:i/>
          <w:snapToGrid w:val="0"/>
          <w:kern w:val="0"/>
          <w:sz w:val="28"/>
          <w:szCs w:val="20"/>
          <w:lang w:eastAsia="ru-RU"/>
        </w:rPr>
        <w:t>чужд.</w:t>
      </w:r>
      <w:r w:rsidRPr="005131A6">
        <w:rPr>
          <w:rFonts w:ascii="Times New Roman" w:eastAsia="Times New Roman" w:hAnsi="Times New Roman" w:cs="Times New Roman"/>
          <w:snapToGrid w:val="0"/>
          <w:kern w:val="0"/>
          <w:sz w:val="28"/>
          <w:szCs w:val="20"/>
          <w:lang w:eastAsia="ru-RU"/>
        </w:rPr>
        <w:t xml:space="preserve"> Совершенно ясно, что ему гораздо ближе оказался другой Пер - сказочный, гармонично сосуществующий с действительностью, принимающий её, не отрекаясь. Композитор, в отличие от драматурга, и мир, окружающий героя, созидает именно из этой, </w:t>
      </w:r>
      <w:r w:rsidRPr="005131A6">
        <w:rPr>
          <w:rFonts w:ascii="Times New Roman" w:eastAsia="Times New Roman" w:hAnsi="Times New Roman" w:cs="Times New Roman"/>
          <w:i/>
          <w:snapToGrid w:val="0"/>
          <w:kern w:val="0"/>
          <w:sz w:val="28"/>
          <w:szCs w:val="20"/>
          <w:lang w:eastAsia="ru-RU"/>
        </w:rPr>
        <w:t>«природно-гармоничной» сферы</w:t>
      </w:r>
      <w:r w:rsidRPr="005131A6">
        <w:rPr>
          <w:rFonts w:ascii="Times New Roman" w:eastAsia="Times New Roman" w:hAnsi="Times New Roman" w:cs="Times New Roman"/>
          <w:snapToGrid w:val="0"/>
          <w:kern w:val="0"/>
          <w:sz w:val="28"/>
          <w:szCs w:val="20"/>
          <w:lang w:eastAsia="ru-RU"/>
        </w:rPr>
        <w:t xml:space="preserve"> сложного внутреннего пространства Гюнта. Он, </w:t>
      </w:r>
      <w:r w:rsidRPr="005131A6">
        <w:rPr>
          <w:rFonts w:ascii="Times New Roman" w:eastAsia="Times New Roman" w:hAnsi="Times New Roman" w:cs="Times New Roman"/>
          <w:i/>
          <w:snapToGrid w:val="0"/>
          <w:kern w:val="0"/>
          <w:sz w:val="28"/>
          <w:szCs w:val="20"/>
          <w:lang w:eastAsia="ru-RU"/>
        </w:rPr>
        <w:t>скрытый</w:t>
      </w:r>
      <w:r w:rsidRPr="005131A6">
        <w:rPr>
          <w:rFonts w:ascii="Times New Roman" w:eastAsia="Times New Roman" w:hAnsi="Times New Roman" w:cs="Times New Roman"/>
          <w:snapToGrid w:val="0"/>
          <w:kern w:val="0"/>
          <w:sz w:val="28"/>
          <w:szCs w:val="20"/>
          <w:lang w:eastAsia="ru-RU"/>
        </w:rPr>
        <w:t xml:space="preserve"> в Пере, вырастает в поэтический мир Сольвейг. Он же становится импульсом и целью музыки к драме Грига</w:t>
      </w:r>
      <w:r w:rsidRPr="005131A6">
        <w:rPr>
          <w:rFonts w:ascii="Sanserif PS" w:eastAsia="Times New Roman" w:hAnsi="Sanserif PS" w:cs="Times New Roman"/>
          <w:snapToGrid w:val="0"/>
          <w:kern w:val="0"/>
          <w:sz w:val="28"/>
          <w:szCs w:val="20"/>
          <w:lang w:eastAsia="ru-RU"/>
        </w:rPr>
        <w:t>.</w:t>
      </w:r>
    </w:p>
    <w:p w14:paraId="1594F6E9"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Решая проблему идеально-гармоничного со-бытия мира и человека, в окружающей действительности своего героя Григ акцентирует не конфликтность, а </w:t>
      </w:r>
      <w:r w:rsidRPr="005131A6">
        <w:rPr>
          <w:rFonts w:ascii="Times New Roman" w:eastAsia="Times New Roman" w:hAnsi="Times New Roman" w:cs="Times New Roman"/>
          <w:i/>
          <w:snapToGrid w:val="0"/>
          <w:kern w:val="0"/>
          <w:sz w:val="28"/>
          <w:szCs w:val="20"/>
          <w:lang w:eastAsia="ru-RU"/>
        </w:rPr>
        <w:t>целостность</w:t>
      </w:r>
      <w:r w:rsidRPr="005131A6">
        <w:rPr>
          <w:rFonts w:ascii="Times New Roman" w:eastAsia="Times New Roman" w:hAnsi="Times New Roman" w:cs="Times New Roman"/>
          <w:snapToGrid w:val="0"/>
          <w:kern w:val="0"/>
          <w:sz w:val="28"/>
          <w:szCs w:val="20"/>
          <w:lang w:eastAsia="ru-RU"/>
        </w:rPr>
        <w:t>. В ней последовательно складываются красочные картины-вариации, изначально родственные и внутренне непротиворечивые. Григ, как и Ибсен, огромное внимание уделяет национальному колориту, создавая картины быта, природы, фантастики, вырастающие из норвежской песенно - танцевальной стихии. (В это же русло, впрочем, попадает и весь экзотический пласт, лишь сугубо формально - и без учёта качества музыки - являющий собой не норвежское начало). Но, в отличие от драматурга, все грани многолико-единого, калейдоскопического мира Грига предстают не в иронично - гротесковом осмыслении, а максимально опоэтизировано.</w:t>
      </w:r>
    </w:p>
    <w:p w14:paraId="0ED11466"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Этот мир творит и одухотворяет иного рода, нежели сэр Гюнт, человек. Это </w:t>
      </w:r>
      <w:r w:rsidRPr="005131A6">
        <w:rPr>
          <w:rFonts w:ascii="Times New Roman" w:eastAsia="Times New Roman" w:hAnsi="Times New Roman" w:cs="Times New Roman"/>
          <w:b/>
          <w:snapToGrid w:val="0"/>
          <w:kern w:val="0"/>
          <w:sz w:val="28"/>
          <w:szCs w:val="20"/>
          <w:lang w:eastAsia="ru-RU"/>
        </w:rPr>
        <w:t>человек романтический</w:t>
      </w:r>
      <w:r w:rsidRPr="005131A6">
        <w:rPr>
          <w:rFonts w:ascii="Times New Roman" w:eastAsia="Times New Roman" w:hAnsi="Times New Roman" w:cs="Times New Roman"/>
          <w:snapToGrid w:val="0"/>
          <w:kern w:val="0"/>
          <w:sz w:val="28"/>
          <w:szCs w:val="20"/>
          <w:lang w:eastAsia="ru-RU"/>
        </w:rPr>
        <w:t xml:space="preserve">, в любви созидающий, человек природы - её часть и её творец. В его творческой фантазии - его свобода, в его любви - его творение, в его творении - его личность. И таким </w:t>
      </w:r>
      <w:r w:rsidRPr="005131A6">
        <w:rPr>
          <w:rFonts w:ascii="Times New Roman" w:eastAsia="Times New Roman" w:hAnsi="Times New Roman" w:cs="Times New Roman"/>
          <w:i/>
          <w:snapToGrid w:val="0"/>
          <w:kern w:val="0"/>
          <w:sz w:val="28"/>
          <w:szCs w:val="20"/>
          <w:lang w:eastAsia="ru-RU"/>
        </w:rPr>
        <w:t>творцом мира</w:t>
      </w:r>
      <w:r w:rsidRPr="005131A6">
        <w:rPr>
          <w:rFonts w:ascii="Times New Roman" w:eastAsia="Times New Roman" w:hAnsi="Times New Roman" w:cs="Times New Roman"/>
          <w:snapToGrid w:val="0"/>
          <w:kern w:val="0"/>
          <w:sz w:val="28"/>
          <w:szCs w:val="20"/>
          <w:lang w:eastAsia="ru-RU"/>
        </w:rPr>
        <w:t xml:space="preserve"> в музыке к драме «Пер Гюнт» становится отнюдь не ибсеновский центральный персонаж, а Сольвейг. Она - исток и синтез всех особенностей интонационного строя этого мира, она - главный образ, образ </w:t>
      </w:r>
      <w:r w:rsidRPr="005131A6">
        <w:rPr>
          <w:rFonts w:ascii="Times New Roman" w:eastAsia="Times New Roman" w:hAnsi="Times New Roman" w:cs="Times New Roman"/>
          <w:b/>
          <w:snapToGrid w:val="0"/>
          <w:kern w:val="0"/>
          <w:sz w:val="28"/>
          <w:szCs w:val="20"/>
          <w:lang w:eastAsia="ru-RU"/>
        </w:rPr>
        <w:t>идеальный</w:t>
      </w:r>
      <w:r w:rsidRPr="005131A6">
        <w:rPr>
          <w:rFonts w:ascii="Times New Roman" w:eastAsia="Times New Roman" w:hAnsi="Times New Roman" w:cs="Times New Roman"/>
          <w:snapToGrid w:val="0"/>
          <w:kern w:val="0"/>
          <w:sz w:val="28"/>
          <w:szCs w:val="20"/>
          <w:lang w:eastAsia="ru-RU"/>
        </w:rPr>
        <w:t xml:space="preserve">. И именно благодаря ей Норвегия </w:t>
      </w:r>
      <w:r w:rsidRPr="005131A6">
        <w:rPr>
          <w:rFonts w:ascii="Times New Roman" w:eastAsia="Times New Roman" w:hAnsi="Times New Roman" w:cs="Times New Roman"/>
          <w:snapToGrid w:val="0"/>
          <w:kern w:val="0"/>
          <w:sz w:val="28"/>
          <w:szCs w:val="20"/>
          <w:lang w:eastAsia="ru-RU"/>
        </w:rPr>
        <w:lastRenderedPageBreak/>
        <w:t xml:space="preserve">- гротеск-издёвка над тем, что могло бы быть идеальным, не окажись оно во власти деятельности сэра Гюнта, - преображается в </w:t>
      </w:r>
      <w:r w:rsidRPr="005131A6">
        <w:rPr>
          <w:rFonts w:ascii="Times New Roman" w:eastAsia="Times New Roman" w:hAnsi="Times New Roman" w:cs="Times New Roman"/>
          <w:i/>
          <w:snapToGrid w:val="0"/>
          <w:kern w:val="0"/>
          <w:sz w:val="28"/>
          <w:szCs w:val="20"/>
          <w:lang w:eastAsia="ru-RU"/>
        </w:rPr>
        <w:t>Норвегию-идеал</w:t>
      </w:r>
      <w:r w:rsidRPr="005131A6">
        <w:rPr>
          <w:rFonts w:ascii="Times New Roman" w:eastAsia="Times New Roman" w:hAnsi="Times New Roman" w:cs="Times New Roman"/>
          <w:snapToGrid w:val="0"/>
          <w:kern w:val="0"/>
          <w:sz w:val="28"/>
          <w:szCs w:val="20"/>
          <w:lang w:eastAsia="ru-RU"/>
        </w:rPr>
        <w:t xml:space="preserve">, в Норвегию Сольвейг. Национальное же, преломляющееся в образах природы и культуры (быта и народной фантазии), входит в единую для романтического художника систему </w:t>
      </w:r>
      <w:r w:rsidRPr="005131A6">
        <w:rPr>
          <w:rFonts w:ascii="Times New Roman" w:eastAsia="Times New Roman" w:hAnsi="Times New Roman" w:cs="Times New Roman"/>
          <w:i/>
          <w:snapToGrid w:val="0"/>
          <w:kern w:val="0"/>
          <w:sz w:val="28"/>
          <w:szCs w:val="20"/>
          <w:lang w:eastAsia="ru-RU"/>
        </w:rPr>
        <w:t>творческого освоения и преобразования мира</w:t>
      </w:r>
      <w:r w:rsidRPr="005131A6">
        <w:rPr>
          <w:rFonts w:ascii="Times New Roman" w:eastAsia="Times New Roman" w:hAnsi="Times New Roman" w:cs="Times New Roman"/>
          <w:snapToGrid w:val="0"/>
          <w:kern w:val="0"/>
          <w:sz w:val="28"/>
          <w:szCs w:val="20"/>
          <w:lang w:eastAsia="ru-RU"/>
        </w:rPr>
        <w:t xml:space="preserve">, целью и истоком которого есть </w:t>
      </w:r>
      <w:r w:rsidRPr="005131A6">
        <w:rPr>
          <w:rFonts w:ascii="Times New Roman" w:eastAsia="Times New Roman" w:hAnsi="Times New Roman" w:cs="Times New Roman"/>
          <w:i/>
          <w:snapToGrid w:val="0"/>
          <w:kern w:val="0"/>
          <w:sz w:val="28"/>
          <w:szCs w:val="20"/>
          <w:lang w:eastAsia="ru-RU"/>
        </w:rPr>
        <w:t>человек</w:t>
      </w:r>
      <w:r w:rsidRPr="005131A6">
        <w:rPr>
          <w:rFonts w:ascii="Times New Roman" w:eastAsia="Times New Roman" w:hAnsi="Times New Roman" w:cs="Times New Roman"/>
          <w:snapToGrid w:val="0"/>
          <w:kern w:val="0"/>
          <w:sz w:val="28"/>
          <w:szCs w:val="20"/>
          <w:lang w:eastAsia="ru-RU"/>
        </w:rPr>
        <w:t>, любящий человек.</w:t>
      </w:r>
    </w:p>
    <w:p w14:paraId="06085909"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В «Пере Гюнте» Ибсена-Грига удивительным образом переплетаются, отражаясь, «осень романтизма» и его зрелый этап, образуя сложный </w:t>
      </w:r>
      <w:r w:rsidRPr="005131A6">
        <w:rPr>
          <w:rFonts w:ascii="Times New Roman" w:eastAsia="Times New Roman" w:hAnsi="Times New Roman" w:cs="Times New Roman"/>
          <w:b/>
          <w:snapToGrid w:val="0"/>
          <w:kern w:val="0"/>
          <w:sz w:val="28"/>
          <w:szCs w:val="20"/>
          <w:lang w:eastAsia="ru-RU"/>
        </w:rPr>
        <w:t>биконцептуальный художественный феномен</w:t>
      </w:r>
      <w:r w:rsidRPr="005131A6">
        <w:rPr>
          <w:rFonts w:ascii="Times New Roman" w:eastAsia="Times New Roman" w:hAnsi="Times New Roman" w:cs="Times New Roman"/>
          <w:snapToGrid w:val="0"/>
          <w:kern w:val="0"/>
          <w:sz w:val="28"/>
          <w:szCs w:val="20"/>
          <w:lang w:eastAsia="ru-RU"/>
        </w:rPr>
        <w:t xml:space="preserve">. А сами Ибсен и Григ уже в трактовке своего «Гюнта» отчётливо проявляют себя как резко </w:t>
      </w:r>
      <w:r w:rsidRPr="005131A6">
        <w:rPr>
          <w:rFonts w:ascii="Times New Roman" w:eastAsia="Times New Roman" w:hAnsi="Times New Roman" w:cs="Times New Roman"/>
          <w:i/>
          <w:snapToGrid w:val="0"/>
          <w:kern w:val="0"/>
          <w:sz w:val="28"/>
          <w:szCs w:val="20"/>
          <w:lang w:eastAsia="ru-RU"/>
        </w:rPr>
        <w:t>контрастные</w:t>
      </w:r>
      <w:r w:rsidRPr="005131A6">
        <w:rPr>
          <w:rFonts w:ascii="Times New Roman" w:eastAsia="Times New Roman" w:hAnsi="Times New Roman" w:cs="Times New Roman"/>
          <w:snapToGrid w:val="0"/>
          <w:kern w:val="0"/>
          <w:sz w:val="28"/>
          <w:szCs w:val="20"/>
          <w:lang w:eastAsia="ru-RU"/>
        </w:rPr>
        <w:t xml:space="preserve"> творческие натуры: конфликтный тип драматурга-аналитика и гармоничный - художника лироэпического. Однако при всём типологическом различии, цель творений обоих авторов едина: пробудить в человеке чувство идеального, вернуть и усилить в нём потребность в духовном, вечном. Разнятся лишь намеченные пути в достижении этого. Путь Грига - не в отрицании, а в утверждении, он пролегает не через противопоставление, но через объединение. Ибсеновский чаемый синтез для романтического человека Грига существует </w:t>
      </w:r>
      <w:r w:rsidRPr="005131A6">
        <w:rPr>
          <w:rFonts w:ascii="Times New Roman" w:eastAsia="Times New Roman" w:hAnsi="Times New Roman" w:cs="Times New Roman"/>
          <w:i/>
          <w:snapToGrid w:val="0"/>
          <w:kern w:val="0"/>
          <w:sz w:val="28"/>
          <w:szCs w:val="20"/>
          <w:lang w:eastAsia="ru-RU"/>
        </w:rPr>
        <w:t>изначально</w:t>
      </w:r>
      <w:r w:rsidRPr="005131A6">
        <w:rPr>
          <w:rFonts w:ascii="Times New Roman" w:eastAsia="Times New Roman" w:hAnsi="Times New Roman" w:cs="Times New Roman"/>
          <w:snapToGrid w:val="0"/>
          <w:kern w:val="0"/>
          <w:sz w:val="28"/>
          <w:szCs w:val="20"/>
          <w:lang w:eastAsia="ru-RU"/>
        </w:rPr>
        <w:t>. Он, романтический человек, устами самого композитора говорит: «Я часто мысленно обнимаю всю Норвегию, и это для меня самое высокое. Никакой великий дух нельзя любить с такой же силой, как природу!»[10]</w:t>
      </w:r>
      <w:r w:rsidRPr="005131A6">
        <w:rPr>
          <w:rFonts w:ascii="Times New Roman" w:eastAsia="Times New Roman" w:hAnsi="Times New Roman" w:cs="Times New Roman"/>
          <w:snapToGrid w:val="0"/>
          <w:kern w:val="0"/>
          <w:sz w:val="28"/>
          <w:szCs w:val="20"/>
          <w:vertAlign w:val="superscript"/>
          <w:lang w:val="en-US" w:eastAsia="ru-RU"/>
        </w:rPr>
        <w:footnoteReference w:id="43"/>
      </w:r>
      <w:r w:rsidRPr="005131A6">
        <w:rPr>
          <w:rFonts w:ascii="Times New Roman" w:eastAsia="Times New Roman" w:hAnsi="Times New Roman" w:cs="Times New Roman"/>
          <w:snapToGrid w:val="0"/>
          <w:kern w:val="0"/>
          <w:sz w:val="28"/>
          <w:szCs w:val="20"/>
          <w:lang w:eastAsia="ru-RU"/>
        </w:rPr>
        <w:t xml:space="preserve"> </w:t>
      </w:r>
    </w:p>
    <w:p w14:paraId="094C68CB"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Совершенно иного человека сумел увидеть в Пере Гюнте Ибсена художник ХХ века Вернер Эгк. Его неоднозначный герой вновь, в отличие от Грига, облекается в маску гротескового </w:t>
      </w:r>
      <w:r w:rsidRPr="005131A6">
        <w:rPr>
          <w:rFonts w:ascii="Times New Roman" w:eastAsia="Times New Roman" w:hAnsi="Times New Roman" w:cs="Times New Roman"/>
          <w:i/>
          <w:snapToGrid w:val="0"/>
          <w:kern w:val="0"/>
          <w:sz w:val="28"/>
          <w:szCs w:val="20"/>
          <w:lang w:eastAsia="ru-RU"/>
        </w:rPr>
        <w:t>сэра</w:t>
      </w:r>
      <w:r w:rsidRPr="005131A6">
        <w:rPr>
          <w:rFonts w:ascii="Times New Roman" w:eastAsia="Times New Roman" w:hAnsi="Times New Roman" w:cs="Times New Roman"/>
          <w:snapToGrid w:val="0"/>
          <w:kern w:val="0"/>
          <w:sz w:val="28"/>
          <w:szCs w:val="20"/>
          <w:lang w:eastAsia="ru-RU"/>
        </w:rPr>
        <w:t xml:space="preserve"> Гюнта. Он меняет жанровую окраску своего нового бытийного одеяния, воплощаясь в опере (точнее, музыкальной драме). Он меняет также свою географию и временные координаты. Для Эгка </w:t>
      </w:r>
      <w:r w:rsidRPr="005131A6">
        <w:rPr>
          <w:rFonts w:ascii="Times New Roman" w:eastAsia="Times New Roman" w:hAnsi="Times New Roman" w:cs="Times New Roman"/>
          <w:snapToGrid w:val="0"/>
          <w:kern w:val="0"/>
          <w:sz w:val="28"/>
          <w:szCs w:val="20"/>
          <w:lang w:eastAsia="ru-RU"/>
        </w:rPr>
        <w:lastRenderedPageBreak/>
        <w:t xml:space="preserve">«Пер Гюнт» - это </w:t>
      </w:r>
      <w:r w:rsidRPr="005131A6">
        <w:rPr>
          <w:rFonts w:ascii="Times New Roman" w:eastAsia="Times New Roman" w:hAnsi="Times New Roman" w:cs="Times New Roman"/>
          <w:i/>
          <w:snapToGrid w:val="0"/>
          <w:kern w:val="0"/>
          <w:sz w:val="28"/>
          <w:szCs w:val="20"/>
          <w:lang w:eastAsia="ru-RU"/>
        </w:rPr>
        <w:t>его Германия</w:t>
      </w:r>
      <w:r w:rsidRPr="005131A6">
        <w:rPr>
          <w:rFonts w:ascii="Times New Roman" w:eastAsia="Times New Roman" w:hAnsi="Times New Roman" w:cs="Times New Roman"/>
          <w:snapToGrid w:val="0"/>
          <w:kern w:val="0"/>
          <w:sz w:val="28"/>
          <w:szCs w:val="20"/>
          <w:lang w:eastAsia="ru-RU"/>
        </w:rPr>
        <w:t xml:space="preserve">, обладающая многовековой культурной Традицией, но, тем не менее, породившая в ХХ столетии феномен, называемый «нацистской духовностью». И потому его герой так </w:t>
      </w:r>
      <w:r w:rsidRPr="005131A6">
        <w:rPr>
          <w:rFonts w:ascii="Times New Roman" w:eastAsia="Times New Roman" w:hAnsi="Times New Roman" w:cs="Times New Roman"/>
          <w:i/>
          <w:snapToGrid w:val="0"/>
          <w:kern w:val="0"/>
          <w:sz w:val="28"/>
          <w:szCs w:val="20"/>
          <w:lang w:eastAsia="ru-RU"/>
        </w:rPr>
        <w:t>по-новому</w:t>
      </w:r>
      <w:r w:rsidRPr="005131A6">
        <w:rPr>
          <w:rFonts w:ascii="Times New Roman" w:eastAsia="Times New Roman" w:hAnsi="Times New Roman" w:cs="Times New Roman"/>
          <w:snapToGrid w:val="0"/>
          <w:kern w:val="0"/>
          <w:sz w:val="28"/>
          <w:szCs w:val="20"/>
          <w:lang w:eastAsia="ru-RU"/>
        </w:rPr>
        <w:t xml:space="preserve"> внутренне противоречив, потому так остра для него ибсеновская проблема выбора: в данном случае - между феерическим, помпезным и шумным </w:t>
      </w:r>
      <w:r w:rsidRPr="005131A6">
        <w:rPr>
          <w:rFonts w:ascii="Times New Roman" w:eastAsia="Times New Roman" w:hAnsi="Times New Roman" w:cs="Times New Roman"/>
          <w:i/>
          <w:snapToGrid w:val="0"/>
          <w:kern w:val="0"/>
          <w:sz w:val="28"/>
          <w:szCs w:val="20"/>
          <w:lang w:eastAsia="ru-RU"/>
        </w:rPr>
        <w:t>настоящим</w:t>
      </w:r>
      <w:r w:rsidRPr="005131A6">
        <w:rPr>
          <w:rFonts w:ascii="Times New Roman" w:eastAsia="Times New Roman" w:hAnsi="Times New Roman" w:cs="Times New Roman"/>
          <w:snapToGrid w:val="0"/>
          <w:kern w:val="0"/>
          <w:sz w:val="28"/>
          <w:szCs w:val="20"/>
          <w:lang w:eastAsia="ru-RU"/>
        </w:rPr>
        <w:t xml:space="preserve"> и тихим, но нравственно глубоким </w:t>
      </w:r>
      <w:r w:rsidRPr="005131A6">
        <w:rPr>
          <w:rFonts w:ascii="Times New Roman" w:eastAsia="Times New Roman" w:hAnsi="Times New Roman" w:cs="Times New Roman"/>
          <w:i/>
          <w:snapToGrid w:val="0"/>
          <w:kern w:val="0"/>
          <w:sz w:val="28"/>
          <w:szCs w:val="20"/>
          <w:lang w:eastAsia="ru-RU"/>
        </w:rPr>
        <w:t>прошлым</w:t>
      </w:r>
      <w:r w:rsidRPr="005131A6">
        <w:rPr>
          <w:rFonts w:ascii="Times New Roman" w:eastAsia="Times New Roman" w:hAnsi="Times New Roman" w:cs="Times New Roman"/>
          <w:snapToGrid w:val="0"/>
          <w:kern w:val="0"/>
          <w:sz w:val="28"/>
          <w:szCs w:val="20"/>
          <w:lang w:eastAsia="ru-RU"/>
        </w:rPr>
        <w:t xml:space="preserve">. Эту альтернативу Эгк воплощает в символах звукомира Тролль-Райха и интонационной сферы Сольвейг, в оппозиции </w:t>
      </w:r>
      <w:r w:rsidRPr="005131A6">
        <w:rPr>
          <w:rFonts w:ascii="Times New Roman" w:eastAsia="Times New Roman" w:hAnsi="Times New Roman" w:cs="Times New Roman"/>
          <w:i/>
          <w:snapToGrid w:val="0"/>
          <w:kern w:val="0"/>
          <w:sz w:val="28"/>
          <w:szCs w:val="20"/>
          <w:lang w:eastAsia="ru-RU"/>
        </w:rPr>
        <w:t>современной модели культуры нацистской Германии</w:t>
      </w:r>
      <w:r w:rsidRPr="005131A6">
        <w:rPr>
          <w:rFonts w:ascii="Times New Roman" w:eastAsia="Times New Roman" w:hAnsi="Times New Roman" w:cs="Times New Roman"/>
          <w:snapToGrid w:val="0"/>
          <w:kern w:val="0"/>
          <w:sz w:val="28"/>
          <w:szCs w:val="20"/>
          <w:lang w:eastAsia="ru-RU"/>
        </w:rPr>
        <w:t xml:space="preserve"> и </w:t>
      </w:r>
      <w:r w:rsidRPr="005131A6">
        <w:rPr>
          <w:rFonts w:ascii="Times New Roman" w:eastAsia="Times New Roman" w:hAnsi="Times New Roman" w:cs="Times New Roman"/>
          <w:i/>
          <w:snapToGrid w:val="0"/>
          <w:kern w:val="0"/>
          <w:sz w:val="28"/>
          <w:szCs w:val="20"/>
          <w:lang w:eastAsia="ru-RU"/>
        </w:rPr>
        <w:t>духовного наследия</w:t>
      </w:r>
      <w:r w:rsidRPr="005131A6">
        <w:rPr>
          <w:rFonts w:ascii="Times New Roman" w:eastAsia="Times New Roman" w:hAnsi="Times New Roman" w:cs="Times New Roman"/>
          <w:snapToGrid w:val="0"/>
          <w:kern w:val="0"/>
          <w:sz w:val="28"/>
          <w:szCs w:val="20"/>
          <w:lang w:eastAsia="ru-RU"/>
        </w:rPr>
        <w:t xml:space="preserve"> страны. </w:t>
      </w:r>
    </w:p>
    <w:p w14:paraId="535CE1E7"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Композитор выявляет принципиальную противоположность мира </w:t>
      </w:r>
      <w:r w:rsidRPr="005131A6">
        <w:rPr>
          <w:rFonts w:ascii="Times New Roman" w:eastAsia="Times New Roman" w:hAnsi="Times New Roman" w:cs="Times New Roman"/>
          <w:i/>
          <w:snapToGrid w:val="0"/>
          <w:kern w:val="0"/>
          <w:sz w:val="28"/>
          <w:szCs w:val="20"/>
          <w:lang w:eastAsia="ru-RU"/>
        </w:rPr>
        <w:t>низовой</w:t>
      </w:r>
      <w:r w:rsidRPr="005131A6">
        <w:rPr>
          <w:rFonts w:ascii="Times New Roman" w:eastAsia="Times New Roman" w:hAnsi="Times New Roman" w:cs="Times New Roman"/>
          <w:snapToGrid w:val="0"/>
          <w:kern w:val="0"/>
          <w:sz w:val="28"/>
          <w:szCs w:val="20"/>
          <w:lang w:eastAsia="ru-RU"/>
        </w:rPr>
        <w:t xml:space="preserve"> культуры (образующих в совокупности жанров-символов маршей-парадов, канканов, полек, танго и пр. специфический маршево-танцевальный драматургический пласт) и мира </w:t>
      </w:r>
      <w:r w:rsidRPr="005131A6">
        <w:rPr>
          <w:rFonts w:ascii="Times New Roman" w:eastAsia="Times New Roman" w:hAnsi="Times New Roman" w:cs="Times New Roman"/>
          <w:i/>
          <w:snapToGrid w:val="0"/>
          <w:kern w:val="0"/>
          <w:sz w:val="28"/>
          <w:szCs w:val="20"/>
          <w:lang w:eastAsia="ru-RU"/>
        </w:rPr>
        <w:t>высокой традиции</w:t>
      </w:r>
      <w:r w:rsidRPr="005131A6">
        <w:rPr>
          <w:rFonts w:ascii="Times New Roman" w:eastAsia="Times New Roman" w:hAnsi="Times New Roman" w:cs="Times New Roman"/>
          <w:snapToGrid w:val="0"/>
          <w:kern w:val="0"/>
          <w:sz w:val="28"/>
          <w:szCs w:val="20"/>
          <w:lang w:eastAsia="ru-RU"/>
        </w:rPr>
        <w:t>, воплотившейся в жанровой паре «хорал-</w:t>
      </w:r>
      <w:r w:rsidRPr="005131A6">
        <w:rPr>
          <w:rFonts w:ascii="Times New Roman" w:eastAsia="Times New Roman" w:hAnsi="Times New Roman" w:cs="Times New Roman"/>
          <w:snapToGrid w:val="0"/>
          <w:kern w:val="0"/>
          <w:sz w:val="28"/>
          <w:szCs w:val="20"/>
          <w:lang w:val="de-DE" w:eastAsia="ru-RU"/>
        </w:rPr>
        <w:t>Lied</w:t>
      </w:r>
      <w:r w:rsidRPr="005131A6">
        <w:rPr>
          <w:rFonts w:ascii="Times New Roman" w:eastAsia="Times New Roman" w:hAnsi="Times New Roman" w:cs="Times New Roman"/>
          <w:snapToGrid w:val="0"/>
          <w:kern w:val="0"/>
          <w:sz w:val="28"/>
          <w:szCs w:val="20"/>
          <w:lang w:eastAsia="ru-RU"/>
        </w:rPr>
        <w:t xml:space="preserve">». Но оба мира - с одной стороны, кривозеркальный, фальшивый и истинный, идеальный, с другой, - суть порождение </w:t>
      </w:r>
      <w:r w:rsidRPr="005131A6">
        <w:rPr>
          <w:rFonts w:ascii="Times New Roman" w:eastAsia="Times New Roman" w:hAnsi="Times New Roman" w:cs="Times New Roman"/>
          <w:i/>
          <w:snapToGrid w:val="0"/>
          <w:kern w:val="0"/>
          <w:sz w:val="28"/>
          <w:szCs w:val="20"/>
          <w:lang w:eastAsia="ru-RU"/>
        </w:rPr>
        <w:t>одного</w:t>
      </w:r>
      <w:r w:rsidRPr="005131A6">
        <w:rPr>
          <w:rFonts w:ascii="Times New Roman" w:eastAsia="Times New Roman" w:hAnsi="Times New Roman" w:cs="Times New Roman"/>
          <w:snapToGrid w:val="0"/>
          <w:kern w:val="0"/>
          <w:sz w:val="28"/>
          <w:szCs w:val="20"/>
          <w:lang w:eastAsia="ru-RU"/>
        </w:rPr>
        <w:t xml:space="preserve"> феномена, </w:t>
      </w:r>
      <w:r w:rsidRPr="005131A6">
        <w:rPr>
          <w:rFonts w:ascii="Times New Roman" w:eastAsia="Times New Roman" w:hAnsi="Times New Roman" w:cs="Times New Roman"/>
          <w:b/>
          <w:snapToGrid w:val="0"/>
          <w:kern w:val="0"/>
          <w:sz w:val="28"/>
          <w:szCs w:val="20"/>
          <w:lang w:eastAsia="ru-RU"/>
        </w:rPr>
        <w:t>немецкого духа</w:t>
      </w:r>
      <w:r w:rsidRPr="005131A6">
        <w:rPr>
          <w:rFonts w:ascii="Times New Roman" w:eastAsia="Times New Roman" w:hAnsi="Times New Roman" w:cs="Times New Roman"/>
          <w:snapToGrid w:val="0"/>
          <w:kern w:val="0"/>
          <w:sz w:val="28"/>
          <w:szCs w:val="20"/>
          <w:lang w:eastAsia="ru-RU"/>
        </w:rPr>
        <w:t>. И потому совершенно оправдана, логична монотематичность оперы Эгка, и взаимодействующие конфликтные музыкально-драматургические сферы её вырастают из единого интонационного комплекса Пера. Выбор Гюнта, породившего столь полярные миры, становится выбором во имя его же будущего. Вступив в кривозеркальный «храм» Тролль-империи, отрекшись от прошлого, он сам утрачивает истинный аристократизм духа, теряет индивидуальную интонацию, «растворяясь» в пошло-балаганном, но бодром и самоуверенном звукомире Тролль-Райха.</w:t>
      </w:r>
    </w:p>
    <w:p w14:paraId="2D533090"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Такую судьбу своей Германии увидел в пути Пера Вернер Эгк. Аналогичный выбор стоял и перед ним самим. Как для Ибсена и Грига, так в свою очередь и для Эгка, Пер Гюнт - это отблеск его собственного внутреннего мира, его </w:t>
      </w:r>
      <w:r w:rsidRPr="005131A6">
        <w:rPr>
          <w:rFonts w:ascii="Times New Roman" w:eastAsia="Times New Roman" w:hAnsi="Times New Roman" w:cs="Times New Roman"/>
          <w:i/>
          <w:snapToGrid w:val="0"/>
          <w:kern w:val="0"/>
          <w:sz w:val="28"/>
          <w:szCs w:val="20"/>
          <w:lang w:eastAsia="ru-RU"/>
        </w:rPr>
        <w:t>собственного душевного конфликта</w:t>
      </w:r>
      <w:r w:rsidRPr="005131A6">
        <w:rPr>
          <w:rFonts w:ascii="Times New Roman" w:eastAsia="Times New Roman" w:hAnsi="Times New Roman" w:cs="Times New Roman"/>
          <w:snapToGrid w:val="0"/>
          <w:kern w:val="0"/>
          <w:sz w:val="28"/>
          <w:szCs w:val="20"/>
          <w:lang w:eastAsia="ru-RU"/>
        </w:rPr>
        <w:t xml:space="preserve">. Он, </w:t>
      </w:r>
      <w:r w:rsidRPr="005131A6">
        <w:rPr>
          <w:rFonts w:ascii="Times New Roman" w:eastAsia="Times New Roman" w:hAnsi="Times New Roman" w:cs="Times New Roman"/>
          <w:i/>
          <w:snapToGrid w:val="0"/>
          <w:kern w:val="0"/>
          <w:sz w:val="28"/>
          <w:szCs w:val="20"/>
          <w:lang w:eastAsia="ru-RU"/>
        </w:rPr>
        <w:t>художник внутренней эмиграции</w:t>
      </w:r>
      <w:r w:rsidRPr="005131A6">
        <w:rPr>
          <w:rFonts w:ascii="Times New Roman" w:eastAsia="Times New Roman" w:hAnsi="Times New Roman" w:cs="Times New Roman"/>
          <w:snapToGrid w:val="0"/>
          <w:kern w:val="0"/>
          <w:sz w:val="28"/>
          <w:szCs w:val="20"/>
          <w:lang w:eastAsia="ru-RU"/>
        </w:rPr>
        <w:t xml:space="preserve">, сам вынужден был выбирать между успехом признанного </w:t>
      </w:r>
      <w:r w:rsidRPr="005131A6">
        <w:rPr>
          <w:rFonts w:ascii="Times New Roman" w:eastAsia="Times New Roman" w:hAnsi="Times New Roman" w:cs="Times New Roman"/>
          <w:snapToGrid w:val="0"/>
          <w:kern w:val="0"/>
          <w:sz w:val="28"/>
          <w:szCs w:val="20"/>
          <w:lang w:eastAsia="ru-RU"/>
        </w:rPr>
        <w:lastRenderedPageBreak/>
        <w:t xml:space="preserve">официальным режимом «истинно народного» композитора и зовом совести, зовом, до конца жизни им охраняемой высокой классической традиции. Опасность кривозеркального пути Гюнта (на который он сам чуть было не ступил) была его опасностью, опасностью </w:t>
      </w:r>
      <w:r w:rsidRPr="005131A6">
        <w:rPr>
          <w:rFonts w:ascii="Times New Roman" w:eastAsia="Times New Roman" w:hAnsi="Times New Roman" w:cs="Times New Roman"/>
          <w:i/>
          <w:snapToGrid w:val="0"/>
          <w:kern w:val="0"/>
          <w:sz w:val="28"/>
          <w:szCs w:val="20"/>
          <w:lang w:eastAsia="ru-RU"/>
        </w:rPr>
        <w:t>каждого</w:t>
      </w:r>
      <w:r w:rsidRPr="005131A6">
        <w:rPr>
          <w:rFonts w:ascii="Times New Roman" w:eastAsia="Times New Roman" w:hAnsi="Times New Roman" w:cs="Times New Roman"/>
          <w:snapToGrid w:val="0"/>
          <w:kern w:val="0"/>
          <w:sz w:val="28"/>
          <w:szCs w:val="20"/>
          <w:lang w:eastAsia="ru-RU"/>
        </w:rPr>
        <w:t xml:space="preserve"> немца.</w:t>
      </w:r>
    </w:p>
    <w:p w14:paraId="6B7ACF63"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Гротесковый сэр Гюнт Вернера Эгка в новом историческом контексте стал ярким воплощением особой человеческой ментальности, вырвавшейся на авансцену европейской истории в первой трети ХХ столетия и именуемой «немецко-фашистской», или «нацистской ментальностью».Для воплощения своей сакральной миссии нацистская Германия, жаждавшая появления Сверхчеловека, создала для себя нового человека (человека-слугу, мнимого аристократа). Высшей его доблестью стало повиновение, идеалом - наглая посредственность, уверенная в своей богоизбранности, потакающая любым своим тёмным инстинктам и снисходительная к всепроникающей лжи. Воспитывая из народа массу верноподданных, фюреры всех рангов не уставали повторять, что личность должна раствориться в высшей силе, неизменно ощущая гордость от </w:t>
      </w:r>
      <w:r w:rsidRPr="005131A6">
        <w:rPr>
          <w:rFonts w:ascii="Times New Roman" w:eastAsia="Times New Roman" w:hAnsi="Times New Roman" w:cs="Times New Roman"/>
          <w:i/>
          <w:snapToGrid w:val="0"/>
          <w:kern w:val="0"/>
          <w:sz w:val="28"/>
          <w:szCs w:val="20"/>
          <w:lang w:eastAsia="ru-RU"/>
        </w:rPr>
        <w:t>служения идее</w:t>
      </w:r>
      <w:r w:rsidRPr="005131A6">
        <w:rPr>
          <w:rFonts w:ascii="Times New Roman" w:eastAsia="Times New Roman" w:hAnsi="Times New Roman" w:cs="Times New Roman"/>
          <w:snapToGrid w:val="0"/>
          <w:kern w:val="0"/>
          <w:sz w:val="28"/>
          <w:szCs w:val="20"/>
          <w:lang w:eastAsia="ru-RU"/>
        </w:rPr>
        <w:t xml:space="preserve">. Но это чувство экзальтированной покорности и страха сполна компенсировалось и возможностью повелевать «низшими». Включаясь в общую иерархию власти, каким предстало нацистское общество («фюрер-принцип»), её новый, </w:t>
      </w:r>
      <w:r w:rsidRPr="005131A6">
        <w:rPr>
          <w:rFonts w:ascii="Times New Roman" w:eastAsia="Times New Roman" w:hAnsi="Times New Roman" w:cs="Times New Roman"/>
          <w:i/>
          <w:snapToGrid w:val="0"/>
          <w:kern w:val="0"/>
          <w:sz w:val="28"/>
          <w:szCs w:val="20"/>
          <w:lang w:eastAsia="ru-RU"/>
        </w:rPr>
        <w:t>усовершенствованный</w:t>
      </w:r>
      <w:r w:rsidRPr="005131A6">
        <w:rPr>
          <w:rFonts w:ascii="Times New Roman" w:eastAsia="Times New Roman" w:hAnsi="Times New Roman" w:cs="Times New Roman"/>
          <w:snapToGrid w:val="0"/>
          <w:kern w:val="0"/>
          <w:sz w:val="28"/>
          <w:szCs w:val="20"/>
          <w:lang w:eastAsia="ru-RU"/>
        </w:rPr>
        <w:t xml:space="preserve"> человек обретал права </w:t>
      </w:r>
      <w:r w:rsidRPr="005131A6">
        <w:rPr>
          <w:rFonts w:ascii="Times New Roman" w:eastAsia="Times New Roman" w:hAnsi="Times New Roman" w:cs="Times New Roman"/>
          <w:b/>
          <w:snapToGrid w:val="0"/>
          <w:kern w:val="0"/>
          <w:sz w:val="28"/>
          <w:szCs w:val="20"/>
          <w:lang w:val="en-US" w:eastAsia="ru-RU"/>
        </w:rPr>
        <w:t>Keiser</w:t>
      </w:r>
      <w:r w:rsidRPr="005131A6">
        <w:rPr>
          <w:rFonts w:ascii="Times New Roman" w:eastAsia="Times New Roman" w:hAnsi="Times New Roman" w:cs="Times New Roman"/>
          <w:b/>
          <w:snapToGrid w:val="0"/>
          <w:kern w:val="0"/>
          <w:sz w:val="28"/>
          <w:szCs w:val="20"/>
          <w:lang w:eastAsia="ru-RU"/>
        </w:rPr>
        <w:t>’</w:t>
      </w:r>
      <w:r w:rsidRPr="005131A6">
        <w:rPr>
          <w:rFonts w:ascii="Times New Roman" w:eastAsia="Times New Roman" w:hAnsi="Times New Roman" w:cs="Times New Roman"/>
          <w:b/>
          <w:snapToGrid w:val="0"/>
          <w:kern w:val="0"/>
          <w:sz w:val="28"/>
          <w:szCs w:val="20"/>
          <w:lang w:val="en-US" w:eastAsia="ru-RU"/>
        </w:rPr>
        <w:t>a</w:t>
      </w:r>
      <w:r w:rsidRPr="005131A6">
        <w:rPr>
          <w:rFonts w:ascii="Times New Roman" w:eastAsia="Times New Roman" w:hAnsi="Times New Roman" w:cs="Times New Roman"/>
          <w:snapToGrid w:val="0"/>
          <w:kern w:val="0"/>
          <w:sz w:val="28"/>
          <w:szCs w:val="20"/>
          <w:lang w:eastAsia="ru-RU"/>
        </w:rPr>
        <w:t xml:space="preserve"> и обязанности </w:t>
      </w:r>
      <w:r w:rsidRPr="005131A6">
        <w:rPr>
          <w:rFonts w:ascii="Times New Roman" w:eastAsia="Times New Roman" w:hAnsi="Times New Roman" w:cs="Times New Roman"/>
          <w:b/>
          <w:snapToGrid w:val="0"/>
          <w:kern w:val="0"/>
          <w:sz w:val="28"/>
          <w:szCs w:val="20"/>
          <w:lang w:val="en-US" w:eastAsia="ru-RU"/>
        </w:rPr>
        <w:t>Knecht</w:t>
      </w:r>
      <w:r w:rsidRPr="005131A6">
        <w:rPr>
          <w:rFonts w:ascii="Times New Roman" w:eastAsia="Times New Roman" w:hAnsi="Times New Roman" w:cs="Times New Roman"/>
          <w:b/>
          <w:snapToGrid w:val="0"/>
          <w:kern w:val="0"/>
          <w:sz w:val="28"/>
          <w:szCs w:val="20"/>
          <w:lang w:eastAsia="ru-RU"/>
        </w:rPr>
        <w:t>’</w:t>
      </w:r>
      <w:r w:rsidRPr="005131A6">
        <w:rPr>
          <w:rFonts w:ascii="Times New Roman" w:eastAsia="Times New Roman" w:hAnsi="Times New Roman" w:cs="Times New Roman"/>
          <w:b/>
          <w:snapToGrid w:val="0"/>
          <w:kern w:val="0"/>
          <w:sz w:val="28"/>
          <w:szCs w:val="20"/>
          <w:lang w:val="en-US" w:eastAsia="ru-RU"/>
        </w:rPr>
        <w:t>a</w:t>
      </w:r>
      <w:r w:rsidRPr="005131A6">
        <w:rPr>
          <w:rFonts w:ascii="Times New Roman" w:eastAsia="Times New Roman" w:hAnsi="Times New Roman" w:cs="Times New Roman"/>
          <w:snapToGrid w:val="0"/>
          <w:kern w:val="0"/>
          <w:sz w:val="28"/>
          <w:szCs w:val="20"/>
          <w:lang w:eastAsia="ru-RU"/>
        </w:rPr>
        <w:t>, оставаясь в душе всё тем же человеком толпы.</w:t>
      </w:r>
    </w:p>
    <w:p w14:paraId="61730951"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«Фашистская ментальность - это ментальность «маленького человека», порабощённого, стремящегося к власти и в то же время протестующего. Не случайно, что все фашистские диктаторы происходят из среды маленьких людей... Этот «маленький человек» досконально изучил поведение «большого человека» и поэтому воспроизводит его в искажённом и гротескном виде. Фашизм - это сержант колоссальной армии глубоко больной, промышленно развитой цивилизации. Высокая политика превратилась перед «маленьким человеком» в балаганное представление. Маленький сержант превзошёл </w:t>
      </w:r>
      <w:r w:rsidRPr="005131A6">
        <w:rPr>
          <w:rFonts w:ascii="Times New Roman" w:eastAsia="Times New Roman" w:hAnsi="Times New Roman" w:cs="Times New Roman"/>
          <w:snapToGrid w:val="0"/>
          <w:kern w:val="0"/>
          <w:sz w:val="28"/>
          <w:szCs w:val="20"/>
          <w:lang w:eastAsia="ru-RU"/>
        </w:rPr>
        <w:lastRenderedPageBreak/>
        <w:t>генерала империалиста во всём: в маршевой музыке, в «гусином шаге», в умении командовать и подчиняться; в умении одеваться и проводить парады; в знаках отличия и почётных наградах. Увешивая всю грудь медалями, он показывает, что «маленький человек» ничем не хуже настоящего «большого генерала»[95]</w:t>
      </w:r>
      <w:r w:rsidRPr="005131A6">
        <w:rPr>
          <w:rFonts w:ascii="Times New Roman" w:eastAsia="Times New Roman" w:hAnsi="Times New Roman" w:cs="Times New Roman"/>
          <w:snapToGrid w:val="0"/>
          <w:kern w:val="0"/>
          <w:sz w:val="28"/>
          <w:szCs w:val="20"/>
          <w:vertAlign w:val="superscript"/>
          <w:lang w:eastAsia="ru-RU"/>
        </w:rPr>
        <w:footnoteReference w:id="44"/>
      </w:r>
      <w:r w:rsidRPr="005131A6">
        <w:rPr>
          <w:rFonts w:ascii="Times New Roman" w:eastAsia="Times New Roman" w:hAnsi="Times New Roman" w:cs="Times New Roman"/>
          <w:snapToGrid w:val="0"/>
          <w:kern w:val="0"/>
          <w:sz w:val="28"/>
          <w:szCs w:val="20"/>
          <w:lang w:eastAsia="ru-RU"/>
        </w:rPr>
        <w:t xml:space="preserve">. Эти слова В.Райха как нельзя точно характеризуют тот тип человека, который культивировала «обновлённая» нацистская Германия и который заполонил всю структуру её общества: от верхушки «коричневого Парнаса» до самих низов иерархии. «Быть самим собой довольным» - стало </w:t>
      </w:r>
      <w:r w:rsidRPr="005131A6">
        <w:rPr>
          <w:rFonts w:ascii="Times New Roman" w:eastAsia="Times New Roman" w:hAnsi="Times New Roman" w:cs="Times New Roman"/>
          <w:i/>
          <w:snapToGrid w:val="0"/>
          <w:kern w:val="0"/>
          <w:sz w:val="28"/>
          <w:szCs w:val="20"/>
          <w:lang w:eastAsia="ru-RU"/>
        </w:rPr>
        <w:t>всеобъемлющим</w:t>
      </w:r>
      <w:r w:rsidRPr="005131A6">
        <w:rPr>
          <w:rFonts w:ascii="Times New Roman" w:eastAsia="Times New Roman" w:hAnsi="Times New Roman" w:cs="Times New Roman"/>
          <w:snapToGrid w:val="0"/>
          <w:kern w:val="0"/>
          <w:sz w:val="28"/>
          <w:szCs w:val="20"/>
          <w:lang w:eastAsia="ru-RU"/>
        </w:rPr>
        <w:t xml:space="preserve"> девизом государства, чаемого «властелина» мира, общества, где многократно отразилась тень кривозеркального </w:t>
      </w:r>
      <w:r w:rsidRPr="005131A6">
        <w:rPr>
          <w:rFonts w:ascii="Times New Roman" w:eastAsia="Times New Roman" w:hAnsi="Times New Roman" w:cs="Times New Roman"/>
          <w:i/>
          <w:snapToGrid w:val="0"/>
          <w:kern w:val="0"/>
          <w:sz w:val="28"/>
          <w:szCs w:val="20"/>
          <w:lang w:val="en-US" w:eastAsia="ru-RU"/>
        </w:rPr>
        <w:t>Keiser</w:t>
      </w:r>
      <w:r w:rsidRPr="005131A6">
        <w:rPr>
          <w:rFonts w:ascii="Times New Roman" w:eastAsia="Times New Roman" w:hAnsi="Times New Roman" w:cs="Times New Roman"/>
          <w:i/>
          <w:snapToGrid w:val="0"/>
          <w:kern w:val="0"/>
          <w:sz w:val="28"/>
          <w:szCs w:val="20"/>
          <w:lang w:eastAsia="ru-RU"/>
        </w:rPr>
        <w:t>’</w:t>
      </w:r>
      <w:r w:rsidRPr="005131A6">
        <w:rPr>
          <w:rFonts w:ascii="Times New Roman" w:eastAsia="Times New Roman" w:hAnsi="Times New Roman" w:cs="Times New Roman"/>
          <w:i/>
          <w:snapToGrid w:val="0"/>
          <w:kern w:val="0"/>
          <w:sz w:val="28"/>
          <w:szCs w:val="20"/>
          <w:lang w:val="en-US" w:eastAsia="ru-RU"/>
        </w:rPr>
        <w:t>a</w:t>
      </w:r>
      <w:r w:rsidRPr="005131A6">
        <w:rPr>
          <w:rFonts w:ascii="Times New Roman" w:eastAsia="Times New Roman" w:hAnsi="Times New Roman" w:cs="Times New Roman"/>
          <w:i/>
          <w:snapToGrid w:val="0"/>
          <w:kern w:val="0"/>
          <w:sz w:val="28"/>
          <w:szCs w:val="20"/>
          <w:lang w:eastAsia="ru-RU"/>
        </w:rPr>
        <w:t xml:space="preserve"> - </w:t>
      </w:r>
      <w:r w:rsidRPr="005131A6">
        <w:rPr>
          <w:rFonts w:ascii="Times New Roman" w:eastAsia="Times New Roman" w:hAnsi="Times New Roman" w:cs="Times New Roman"/>
          <w:i/>
          <w:snapToGrid w:val="0"/>
          <w:kern w:val="0"/>
          <w:sz w:val="28"/>
          <w:szCs w:val="20"/>
          <w:lang w:val="en-US" w:eastAsia="ru-RU"/>
        </w:rPr>
        <w:t>Knecht</w:t>
      </w:r>
      <w:r w:rsidRPr="005131A6">
        <w:rPr>
          <w:rFonts w:ascii="Times New Roman" w:eastAsia="Times New Roman" w:hAnsi="Times New Roman" w:cs="Times New Roman"/>
          <w:i/>
          <w:snapToGrid w:val="0"/>
          <w:kern w:val="0"/>
          <w:sz w:val="28"/>
          <w:szCs w:val="20"/>
          <w:lang w:eastAsia="ru-RU"/>
        </w:rPr>
        <w:t>’</w:t>
      </w:r>
      <w:r w:rsidRPr="005131A6">
        <w:rPr>
          <w:rFonts w:ascii="Times New Roman" w:eastAsia="Times New Roman" w:hAnsi="Times New Roman" w:cs="Times New Roman"/>
          <w:i/>
          <w:snapToGrid w:val="0"/>
          <w:kern w:val="0"/>
          <w:sz w:val="28"/>
          <w:szCs w:val="20"/>
          <w:lang w:val="en-US" w:eastAsia="ru-RU"/>
        </w:rPr>
        <w:t>a</w:t>
      </w:r>
      <w:r w:rsidRPr="005131A6">
        <w:rPr>
          <w:rFonts w:ascii="Times New Roman" w:eastAsia="Times New Roman" w:hAnsi="Times New Roman" w:cs="Times New Roman"/>
          <w:snapToGrid w:val="0"/>
          <w:kern w:val="0"/>
          <w:sz w:val="28"/>
          <w:szCs w:val="20"/>
          <w:lang w:eastAsia="ru-RU"/>
        </w:rPr>
        <w:t xml:space="preserve"> Эгка, тень сэра Гюнта.</w:t>
      </w:r>
    </w:p>
    <w:p w14:paraId="1539481D"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И всё же для композитора, акцентирующего конкретно-исторический ракурс нового «Пера Гюнта» (человека и сюжета), более важными представились не проблемы политической профанации «немецкой идеи», но – проблемы </w:t>
      </w:r>
      <w:r w:rsidRPr="005131A6">
        <w:rPr>
          <w:rFonts w:ascii="Times New Roman" w:eastAsia="Times New Roman" w:hAnsi="Times New Roman" w:cs="Times New Roman"/>
          <w:b/>
          <w:snapToGrid w:val="0"/>
          <w:kern w:val="0"/>
          <w:sz w:val="28"/>
          <w:szCs w:val="20"/>
          <w:lang w:eastAsia="ru-RU"/>
        </w:rPr>
        <w:t>культурной деградации</w:t>
      </w:r>
      <w:r w:rsidRPr="005131A6">
        <w:rPr>
          <w:rFonts w:ascii="Times New Roman" w:eastAsia="Times New Roman" w:hAnsi="Times New Roman" w:cs="Times New Roman"/>
          <w:snapToGrid w:val="0"/>
          <w:kern w:val="0"/>
          <w:sz w:val="28"/>
          <w:szCs w:val="20"/>
          <w:lang w:eastAsia="ru-RU"/>
        </w:rPr>
        <w:t xml:space="preserve"> человека и Германии середины столетия, связанные с </w:t>
      </w:r>
      <w:r w:rsidRPr="005131A6">
        <w:rPr>
          <w:rFonts w:ascii="Times New Roman" w:eastAsia="Times New Roman" w:hAnsi="Times New Roman" w:cs="Times New Roman"/>
          <w:i/>
          <w:snapToGrid w:val="0"/>
          <w:kern w:val="0"/>
          <w:sz w:val="28"/>
          <w:szCs w:val="20"/>
          <w:lang w:eastAsia="ru-RU"/>
        </w:rPr>
        <w:t>искажением</w:t>
      </w:r>
      <w:r w:rsidRPr="005131A6">
        <w:rPr>
          <w:rFonts w:ascii="Times New Roman" w:eastAsia="Times New Roman" w:hAnsi="Times New Roman" w:cs="Times New Roman"/>
          <w:snapToGrid w:val="0"/>
          <w:kern w:val="0"/>
          <w:sz w:val="28"/>
          <w:szCs w:val="20"/>
          <w:lang w:eastAsia="ru-RU"/>
        </w:rPr>
        <w:t xml:space="preserve"> идеи национальной Традиции. Закономерно, и это понял Эгк, что фактический </w:t>
      </w:r>
      <w:r w:rsidRPr="005131A6">
        <w:rPr>
          <w:rFonts w:ascii="Times New Roman" w:eastAsia="Times New Roman" w:hAnsi="Times New Roman" w:cs="Times New Roman"/>
          <w:i/>
          <w:snapToGrid w:val="0"/>
          <w:kern w:val="0"/>
          <w:sz w:val="28"/>
          <w:szCs w:val="20"/>
          <w:lang w:eastAsia="ru-RU"/>
        </w:rPr>
        <w:t>подлог</w:t>
      </w:r>
      <w:r w:rsidRPr="005131A6">
        <w:rPr>
          <w:rFonts w:ascii="Times New Roman" w:eastAsia="Times New Roman" w:hAnsi="Times New Roman" w:cs="Times New Roman"/>
          <w:snapToGrid w:val="0"/>
          <w:kern w:val="0"/>
          <w:sz w:val="28"/>
          <w:szCs w:val="20"/>
          <w:lang w:eastAsia="ru-RU"/>
        </w:rPr>
        <w:t xml:space="preserve"> изначальных идей, осуществлённый в нацонал-расистской идеологии, кривозеркально отразился и в их реально-бытийственном преломлении. Закономерен потому и аналогичный немецкой истории путь искажений, который прошёл Гюнт В.Эгка меж нравственно-эстетическими </w:t>
      </w:r>
      <w:r w:rsidRPr="005131A6">
        <w:rPr>
          <w:rFonts w:ascii="Times New Roman" w:eastAsia="Times New Roman" w:hAnsi="Times New Roman" w:cs="Times New Roman"/>
          <w:i/>
          <w:snapToGrid w:val="0"/>
          <w:kern w:val="0"/>
          <w:sz w:val="28"/>
          <w:szCs w:val="20"/>
          <w:lang w:eastAsia="ru-RU"/>
        </w:rPr>
        <w:t>полюсами</w:t>
      </w:r>
      <w:r w:rsidRPr="005131A6">
        <w:rPr>
          <w:rFonts w:ascii="Times New Roman" w:eastAsia="Times New Roman" w:hAnsi="Times New Roman" w:cs="Times New Roman"/>
          <w:snapToGrid w:val="0"/>
          <w:kern w:val="0"/>
          <w:sz w:val="28"/>
          <w:szCs w:val="20"/>
          <w:lang w:eastAsia="ru-RU"/>
        </w:rPr>
        <w:t xml:space="preserve"> своего </w:t>
      </w:r>
      <w:r w:rsidRPr="005131A6">
        <w:rPr>
          <w:rFonts w:ascii="Times New Roman" w:eastAsia="Times New Roman" w:hAnsi="Times New Roman" w:cs="Times New Roman"/>
          <w:i/>
          <w:snapToGrid w:val="0"/>
          <w:kern w:val="0"/>
          <w:sz w:val="28"/>
          <w:szCs w:val="20"/>
          <w:lang w:eastAsia="ru-RU"/>
        </w:rPr>
        <w:t>«чёрно-белого»</w:t>
      </w:r>
      <w:r w:rsidRPr="005131A6">
        <w:rPr>
          <w:rFonts w:ascii="Times New Roman" w:eastAsia="Times New Roman" w:hAnsi="Times New Roman" w:cs="Times New Roman"/>
          <w:snapToGrid w:val="0"/>
          <w:kern w:val="0"/>
          <w:sz w:val="28"/>
          <w:szCs w:val="20"/>
          <w:lang w:eastAsia="ru-RU"/>
        </w:rPr>
        <w:t xml:space="preserve"> естества.</w:t>
      </w:r>
    </w:p>
    <w:p w14:paraId="51903249"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snapToGrid w:val="0"/>
          <w:kern w:val="0"/>
          <w:sz w:val="28"/>
          <w:szCs w:val="20"/>
          <w:lang w:eastAsia="ru-RU"/>
        </w:rPr>
        <w:t>Своеобразным синтезирующим итогом ушедших Х</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val="uk-UA" w:eastAsia="ru-RU"/>
        </w:rPr>
        <w:t>Х и</w:t>
      </w:r>
      <w:r w:rsidRPr="005131A6">
        <w:rPr>
          <w:rFonts w:ascii="Times New Roman" w:eastAsia="Times New Roman" w:hAnsi="Times New Roman" w:cs="Times New Roman"/>
          <w:snapToGrid w:val="0"/>
          <w:kern w:val="0"/>
          <w:sz w:val="28"/>
          <w:szCs w:val="20"/>
          <w:lang w:eastAsia="ru-RU"/>
        </w:rPr>
        <w:t xml:space="preserve"> ХХ веков в контексте предыдущих интерпретаций являет себя «Пер Гюнт» Альфреда Шнитке. Его «неочищеный» Пер, ищущий себя в «мирах», также стремится к самоосуществлению. Однако его </w:t>
      </w:r>
      <w:r w:rsidRPr="005131A6">
        <w:rPr>
          <w:rFonts w:ascii="Times New Roman" w:eastAsia="Times New Roman" w:hAnsi="Times New Roman" w:cs="Times New Roman"/>
          <w:i/>
          <w:snapToGrid w:val="0"/>
          <w:kern w:val="0"/>
          <w:sz w:val="28"/>
          <w:szCs w:val="20"/>
          <w:lang w:eastAsia="ru-RU"/>
        </w:rPr>
        <w:t>«само-»</w:t>
      </w:r>
      <w:r w:rsidRPr="005131A6">
        <w:rPr>
          <w:rFonts w:ascii="Times New Roman" w:eastAsia="Times New Roman" w:hAnsi="Times New Roman" w:cs="Times New Roman"/>
          <w:snapToGrid w:val="0"/>
          <w:kern w:val="0"/>
          <w:sz w:val="28"/>
          <w:szCs w:val="20"/>
          <w:lang w:eastAsia="ru-RU"/>
        </w:rPr>
        <w:t xml:space="preserve"> уже не есть душевный опыт отдельной личности или нации, но представляет собой некое </w:t>
      </w:r>
      <w:r w:rsidRPr="005131A6">
        <w:rPr>
          <w:rFonts w:ascii="Times New Roman" w:eastAsia="Times New Roman" w:hAnsi="Times New Roman" w:cs="Times New Roman"/>
          <w:b/>
          <w:snapToGrid w:val="0"/>
          <w:kern w:val="0"/>
          <w:sz w:val="28"/>
          <w:szCs w:val="20"/>
          <w:lang w:eastAsia="ru-RU"/>
        </w:rPr>
        <w:t>всеобще-</w:t>
      </w:r>
      <w:r w:rsidRPr="005131A6">
        <w:rPr>
          <w:rFonts w:ascii="Times New Roman" w:eastAsia="Times New Roman" w:hAnsi="Times New Roman" w:cs="Times New Roman"/>
          <w:b/>
          <w:snapToGrid w:val="0"/>
          <w:kern w:val="0"/>
          <w:sz w:val="28"/>
          <w:szCs w:val="20"/>
          <w:lang w:eastAsia="ru-RU"/>
        </w:rPr>
        <w:lastRenderedPageBreak/>
        <w:t>личностное пространство</w:t>
      </w:r>
      <w:r w:rsidRPr="005131A6">
        <w:rPr>
          <w:rFonts w:ascii="Times New Roman" w:eastAsia="Times New Roman" w:hAnsi="Times New Roman" w:cs="Times New Roman"/>
          <w:snapToGrid w:val="0"/>
          <w:kern w:val="0"/>
          <w:sz w:val="28"/>
          <w:szCs w:val="20"/>
          <w:lang w:eastAsia="ru-RU"/>
        </w:rPr>
        <w:t xml:space="preserve">, которое на равных включает в себя </w:t>
      </w:r>
      <w:r w:rsidRPr="005131A6">
        <w:rPr>
          <w:rFonts w:ascii="Times New Roman" w:eastAsia="Times New Roman" w:hAnsi="Times New Roman" w:cs="Times New Roman"/>
          <w:i/>
          <w:snapToGrid w:val="0"/>
          <w:kern w:val="0"/>
          <w:sz w:val="28"/>
          <w:szCs w:val="20"/>
          <w:lang w:eastAsia="ru-RU"/>
        </w:rPr>
        <w:t>индивидуально-мифологический</w:t>
      </w:r>
      <w:r w:rsidRPr="005131A6">
        <w:rPr>
          <w:rFonts w:ascii="Times New Roman" w:eastAsia="Times New Roman" w:hAnsi="Times New Roman" w:cs="Times New Roman"/>
          <w:snapToGrid w:val="0"/>
          <w:kern w:val="0"/>
          <w:sz w:val="28"/>
          <w:szCs w:val="20"/>
          <w:lang w:eastAsia="ru-RU"/>
        </w:rPr>
        <w:t xml:space="preserve"> и </w:t>
      </w:r>
      <w:r w:rsidRPr="005131A6">
        <w:rPr>
          <w:rFonts w:ascii="Times New Roman" w:eastAsia="Times New Roman" w:hAnsi="Times New Roman" w:cs="Times New Roman"/>
          <w:i/>
          <w:snapToGrid w:val="0"/>
          <w:kern w:val="0"/>
          <w:sz w:val="28"/>
          <w:szCs w:val="20"/>
          <w:lang w:eastAsia="ru-RU"/>
        </w:rPr>
        <w:t xml:space="preserve">культурно-мифологический </w:t>
      </w:r>
      <w:r w:rsidRPr="005131A6">
        <w:rPr>
          <w:rFonts w:ascii="Times New Roman" w:eastAsia="Times New Roman" w:hAnsi="Times New Roman" w:cs="Times New Roman"/>
          <w:snapToGrid w:val="0"/>
          <w:kern w:val="0"/>
          <w:sz w:val="28"/>
          <w:szCs w:val="20"/>
          <w:lang w:eastAsia="ru-RU"/>
        </w:rPr>
        <w:t xml:space="preserve">слои, а также опыт воздействия </w:t>
      </w:r>
      <w:r w:rsidRPr="005131A6">
        <w:rPr>
          <w:rFonts w:ascii="Times New Roman" w:eastAsia="Times New Roman" w:hAnsi="Times New Roman" w:cs="Times New Roman"/>
          <w:i/>
          <w:snapToGrid w:val="0"/>
          <w:kern w:val="0"/>
          <w:sz w:val="28"/>
          <w:szCs w:val="20"/>
          <w:lang w:eastAsia="ru-RU"/>
        </w:rPr>
        <w:t xml:space="preserve">социально-идеологической </w:t>
      </w:r>
      <w:r w:rsidRPr="005131A6">
        <w:rPr>
          <w:rFonts w:ascii="Times New Roman" w:eastAsia="Times New Roman" w:hAnsi="Times New Roman" w:cs="Times New Roman"/>
          <w:snapToGrid w:val="0"/>
          <w:kern w:val="0"/>
          <w:sz w:val="28"/>
          <w:szCs w:val="20"/>
          <w:lang w:eastAsia="ru-RU"/>
        </w:rPr>
        <w:t xml:space="preserve">(культуриндустриальной) </w:t>
      </w:r>
      <w:r w:rsidRPr="005131A6">
        <w:rPr>
          <w:rFonts w:ascii="Times New Roman" w:eastAsia="Times New Roman" w:hAnsi="Times New Roman" w:cs="Times New Roman"/>
          <w:i/>
          <w:snapToGrid w:val="0"/>
          <w:kern w:val="0"/>
          <w:sz w:val="28"/>
          <w:szCs w:val="20"/>
          <w:lang w:eastAsia="ru-RU"/>
        </w:rPr>
        <w:t>мифологии</w:t>
      </w:r>
      <w:r w:rsidRPr="005131A6">
        <w:rPr>
          <w:rFonts w:ascii="Times New Roman" w:eastAsia="Times New Roman" w:hAnsi="Times New Roman" w:cs="Times New Roman"/>
          <w:snapToGrid w:val="0"/>
          <w:kern w:val="0"/>
          <w:sz w:val="28"/>
          <w:szCs w:val="20"/>
          <w:lang w:eastAsia="ru-RU"/>
        </w:rPr>
        <w:t xml:space="preserve">. Полнота бытия этого нового «мира-человека» способна осуществиться по мнению Шнитке лишь в гармоничном сосуществовании </w:t>
      </w:r>
      <w:r w:rsidRPr="005131A6">
        <w:rPr>
          <w:rFonts w:ascii="Times New Roman" w:eastAsia="Times New Roman" w:hAnsi="Times New Roman" w:cs="Times New Roman"/>
          <w:i/>
          <w:snapToGrid w:val="0"/>
          <w:kern w:val="0"/>
          <w:sz w:val="28"/>
          <w:szCs w:val="20"/>
          <w:lang w:eastAsia="ru-RU"/>
        </w:rPr>
        <w:t>всех</w:t>
      </w:r>
      <w:r w:rsidRPr="005131A6">
        <w:rPr>
          <w:rFonts w:ascii="Times New Roman" w:eastAsia="Times New Roman" w:hAnsi="Times New Roman" w:cs="Times New Roman"/>
          <w:snapToGrid w:val="0"/>
          <w:kern w:val="0"/>
          <w:sz w:val="28"/>
          <w:szCs w:val="20"/>
          <w:lang w:eastAsia="ru-RU"/>
        </w:rPr>
        <w:t xml:space="preserve"> срезов, обеспечивающих продуктивную взаимосвязь «я» и «мы». Поэтому-то ибсеновская модель пути-поиска у композитора становится </w:t>
      </w:r>
      <w:r w:rsidRPr="005131A6">
        <w:rPr>
          <w:rFonts w:ascii="Times New Roman" w:eastAsia="Times New Roman" w:hAnsi="Times New Roman" w:cs="Times New Roman"/>
          <w:b/>
          <w:snapToGrid w:val="0"/>
          <w:kern w:val="0"/>
          <w:sz w:val="28"/>
          <w:szCs w:val="20"/>
          <w:lang w:eastAsia="ru-RU"/>
        </w:rPr>
        <w:t>«самособиранием»</w:t>
      </w:r>
      <w:r w:rsidRPr="005131A6">
        <w:rPr>
          <w:rFonts w:ascii="Times New Roman" w:eastAsia="Times New Roman" w:hAnsi="Times New Roman" w:cs="Times New Roman"/>
          <w:i/>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eastAsia="ru-RU"/>
        </w:rPr>
        <w:t xml:space="preserve">(Л.Шаповалова) человека, его собственных зеркальных отражений в многочисленных мирах «магического театра» жизни. Ибсеновский парадокс изначальной незаданности и одновременно предопределённости судьбы Пера, а также требование ответственного существования («быть самим собой») Шнитке заставляет звучать по-новому, помещая всё происходящее в </w:t>
      </w:r>
      <w:r w:rsidRPr="005131A6">
        <w:rPr>
          <w:rFonts w:ascii="Times New Roman" w:eastAsia="Times New Roman" w:hAnsi="Times New Roman" w:cs="Times New Roman"/>
          <w:i/>
          <w:snapToGrid w:val="0"/>
          <w:kern w:val="0"/>
          <w:sz w:val="28"/>
          <w:szCs w:val="20"/>
          <w:lang w:eastAsia="ru-RU"/>
        </w:rPr>
        <w:t xml:space="preserve">ментальное поле героя </w:t>
      </w:r>
      <w:r w:rsidRPr="005131A6">
        <w:rPr>
          <w:rFonts w:ascii="Times New Roman" w:eastAsia="Times New Roman" w:hAnsi="Times New Roman" w:cs="Times New Roman"/>
          <w:snapToGrid w:val="0"/>
          <w:kern w:val="0"/>
          <w:sz w:val="28"/>
          <w:szCs w:val="20"/>
          <w:lang w:eastAsia="ru-RU"/>
        </w:rPr>
        <w:t xml:space="preserve">(его моноинтонационный звукомир) и отождествляя путь самосознания Гюнта с </w:t>
      </w:r>
      <w:r w:rsidRPr="005131A6">
        <w:rPr>
          <w:rFonts w:ascii="Times New Roman" w:eastAsia="Times New Roman" w:hAnsi="Times New Roman" w:cs="Times New Roman"/>
          <w:i/>
          <w:snapToGrid w:val="0"/>
          <w:kern w:val="0"/>
          <w:sz w:val="28"/>
          <w:szCs w:val="20"/>
          <w:lang w:eastAsia="ru-RU"/>
        </w:rPr>
        <w:t xml:space="preserve">мифом. </w:t>
      </w:r>
      <w:r w:rsidRPr="005131A6">
        <w:rPr>
          <w:rFonts w:ascii="Times New Roman" w:eastAsia="Times New Roman" w:hAnsi="Times New Roman" w:cs="Times New Roman"/>
          <w:snapToGrid w:val="0"/>
          <w:kern w:val="0"/>
          <w:sz w:val="28"/>
          <w:szCs w:val="20"/>
          <w:lang w:eastAsia="ru-RU"/>
        </w:rPr>
        <w:t xml:space="preserve">Проявляющиеся же в мифическом пространстве «Пера Гюнта» образы конкретно-исторического призваны в символической форме воссоздать экстравертную направленность </w:t>
      </w:r>
      <w:r w:rsidRPr="005131A6">
        <w:rPr>
          <w:rFonts w:ascii="Times New Roman" w:eastAsia="Times New Roman" w:hAnsi="Times New Roman" w:cs="Times New Roman"/>
          <w:kern w:val="0"/>
          <w:sz w:val="28"/>
          <w:szCs w:val="20"/>
          <w:lang w:eastAsia="ru-RU"/>
        </w:rPr>
        <w:t xml:space="preserve">человеческой души, а также – опасность «духовной прелести» (о.П.Флоренский), </w:t>
      </w:r>
      <w:r w:rsidRPr="005131A6">
        <w:rPr>
          <w:rFonts w:ascii="Times New Roman" w:eastAsia="Times New Roman" w:hAnsi="Times New Roman" w:cs="Times New Roman"/>
          <w:b/>
          <w:kern w:val="0"/>
          <w:sz w:val="28"/>
          <w:szCs w:val="20"/>
          <w:lang w:eastAsia="ru-RU"/>
        </w:rPr>
        <w:t>ложного пути «самоочищения»</w:t>
      </w:r>
      <w:r w:rsidRPr="005131A6">
        <w:rPr>
          <w:rFonts w:ascii="Times New Roman" w:eastAsia="Times New Roman" w:hAnsi="Times New Roman" w:cs="Times New Roman"/>
          <w:kern w:val="0"/>
          <w:sz w:val="28"/>
          <w:szCs w:val="20"/>
          <w:lang w:eastAsia="ru-RU"/>
        </w:rPr>
        <w:t xml:space="preserve">. Гюнтовский «подвиг самоочищения» Шнитке связывает с современной и общечеловеческой проблемой отчуждения - человека от человека, человека от самого себя, человека от культуры. Последний из ракурсов наиболее актуален для Шнитке-композитора. Так как в «романтическом» порыве к новому, отсекая груз «ненужного» внутреннего интонационного опыта, его Гюнт приходит к тождеству со </w:t>
      </w:r>
      <w:r w:rsidRPr="005131A6">
        <w:rPr>
          <w:rFonts w:ascii="Times New Roman" w:eastAsia="Times New Roman" w:hAnsi="Times New Roman" w:cs="Times New Roman"/>
          <w:i/>
          <w:kern w:val="0"/>
          <w:sz w:val="28"/>
          <w:szCs w:val="20"/>
          <w:lang w:eastAsia="ru-RU"/>
        </w:rPr>
        <w:t>шлягером</w:t>
      </w:r>
      <w:r w:rsidRPr="005131A6">
        <w:rPr>
          <w:rFonts w:ascii="Times New Roman" w:eastAsia="Times New Roman" w:hAnsi="Times New Roman" w:cs="Times New Roman"/>
          <w:kern w:val="0"/>
          <w:sz w:val="28"/>
          <w:szCs w:val="20"/>
          <w:lang w:eastAsia="ru-RU"/>
        </w:rPr>
        <w:t xml:space="preserve">, с </w:t>
      </w:r>
      <w:r w:rsidRPr="005131A6">
        <w:rPr>
          <w:rFonts w:ascii="Times New Roman" w:eastAsia="Times New Roman" w:hAnsi="Times New Roman" w:cs="Times New Roman"/>
          <w:b/>
          <w:kern w:val="0"/>
          <w:sz w:val="28"/>
          <w:szCs w:val="20"/>
          <w:lang w:eastAsia="ru-RU"/>
        </w:rPr>
        <w:t xml:space="preserve">маской </w:t>
      </w:r>
      <w:r w:rsidRPr="005131A6">
        <w:rPr>
          <w:rFonts w:ascii="Times New Roman" w:eastAsia="Times New Roman" w:hAnsi="Times New Roman" w:cs="Times New Roman"/>
          <w:kern w:val="0"/>
          <w:sz w:val="28"/>
          <w:szCs w:val="20"/>
          <w:lang w:eastAsia="ru-RU"/>
        </w:rPr>
        <w:t>–</w:t>
      </w:r>
      <w:r w:rsidRPr="005131A6">
        <w:rPr>
          <w:rFonts w:ascii="Times New Roman" w:eastAsia="Times New Roman" w:hAnsi="Times New Roman" w:cs="Times New Roman"/>
          <w:b/>
          <w:kern w:val="0"/>
          <w:sz w:val="28"/>
          <w:szCs w:val="20"/>
          <w:lang w:eastAsia="ru-RU"/>
        </w:rPr>
        <w:t xml:space="preserve"> </w:t>
      </w:r>
      <w:r w:rsidRPr="005131A6">
        <w:rPr>
          <w:rFonts w:ascii="Times New Roman" w:eastAsia="Times New Roman" w:hAnsi="Times New Roman" w:cs="Times New Roman"/>
          <w:kern w:val="0"/>
          <w:sz w:val="28"/>
          <w:szCs w:val="20"/>
          <w:lang w:eastAsia="ru-RU"/>
        </w:rPr>
        <w:t xml:space="preserve">подчинившись лжереальности и </w:t>
      </w:r>
      <w:r w:rsidRPr="005131A6">
        <w:rPr>
          <w:rFonts w:ascii="Times New Roman" w:eastAsia="Times New Roman" w:hAnsi="Times New Roman" w:cs="Times New Roman"/>
          <w:b/>
          <w:kern w:val="0"/>
          <w:sz w:val="28"/>
          <w:szCs w:val="20"/>
          <w:lang w:eastAsia="ru-RU"/>
        </w:rPr>
        <w:t>пустоте</w:t>
      </w:r>
      <w:r w:rsidRPr="005131A6">
        <w:rPr>
          <w:rFonts w:ascii="Times New Roman" w:eastAsia="Times New Roman" w:hAnsi="Times New Roman" w:cs="Times New Roman"/>
          <w:b/>
          <w:i/>
          <w:kern w:val="0"/>
          <w:sz w:val="28"/>
          <w:szCs w:val="20"/>
          <w:lang w:eastAsia="ru-RU"/>
        </w:rPr>
        <w:t xml:space="preserve"> </w:t>
      </w:r>
      <w:r w:rsidRPr="005131A6">
        <w:rPr>
          <w:rFonts w:ascii="Times New Roman" w:eastAsia="Times New Roman" w:hAnsi="Times New Roman" w:cs="Times New Roman"/>
          <w:b/>
          <w:kern w:val="0"/>
          <w:sz w:val="28"/>
          <w:szCs w:val="20"/>
          <w:lang w:eastAsia="ru-RU"/>
        </w:rPr>
        <w:t>одномерного мира</w:t>
      </w:r>
      <w:r w:rsidRPr="005131A6">
        <w:rPr>
          <w:rFonts w:ascii="Times New Roman" w:eastAsia="Times New Roman" w:hAnsi="Times New Roman" w:cs="Times New Roman"/>
          <w:kern w:val="0"/>
          <w:sz w:val="28"/>
          <w:szCs w:val="20"/>
          <w:lang w:eastAsia="ru-RU"/>
        </w:rPr>
        <w:t xml:space="preserve">. (Как отмечают исследователи, в мировой мифологии </w:t>
      </w:r>
      <w:r w:rsidRPr="005131A6">
        <w:rPr>
          <w:rFonts w:ascii="Times New Roman" w:eastAsia="Times New Roman" w:hAnsi="Times New Roman" w:cs="Times New Roman"/>
          <w:i/>
          <w:kern w:val="0"/>
          <w:sz w:val="28"/>
          <w:szCs w:val="20"/>
          <w:lang w:eastAsia="ru-RU"/>
        </w:rPr>
        <w:t>пустота</w:t>
      </w:r>
      <w:r w:rsidRPr="005131A6">
        <w:rPr>
          <w:rFonts w:ascii="Times New Roman" w:eastAsia="Times New Roman" w:hAnsi="Times New Roman" w:cs="Times New Roman"/>
          <w:kern w:val="0"/>
          <w:sz w:val="28"/>
          <w:szCs w:val="20"/>
          <w:lang w:eastAsia="ru-RU"/>
        </w:rPr>
        <w:t xml:space="preserve"> – «личина», «маска», «бесхребетность», «астральный труп», «бессубстанциональное клише», видимость реальности и т.д. - всегда почиталась свойством нечистого и злого, предстающего перед человеком в качестве подобия истинного, «обезьяны Бога». Интересен тот факт, и это вскользь упоминает В.Адмони, что ибсеновская Женщина в зелёном, сюжетно </w:t>
      </w:r>
      <w:r w:rsidRPr="005131A6">
        <w:rPr>
          <w:rFonts w:ascii="Times New Roman" w:eastAsia="Times New Roman" w:hAnsi="Times New Roman" w:cs="Times New Roman"/>
          <w:kern w:val="0"/>
          <w:sz w:val="28"/>
          <w:szCs w:val="20"/>
          <w:lang w:eastAsia="ru-RU"/>
        </w:rPr>
        <w:lastRenderedPageBreak/>
        <w:t xml:space="preserve">приобщающая Пера к миру троллей, является образом, производным от </w:t>
      </w:r>
      <w:r w:rsidRPr="005131A6">
        <w:rPr>
          <w:rFonts w:ascii="Times New Roman" w:eastAsia="Times New Roman" w:hAnsi="Times New Roman" w:cs="Times New Roman"/>
          <w:i/>
          <w:kern w:val="0"/>
          <w:sz w:val="28"/>
          <w:szCs w:val="20"/>
          <w:lang w:eastAsia="ru-RU"/>
        </w:rPr>
        <w:t>хульдры</w:t>
      </w:r>
      <w:r w:rsidRPr="005131A6">
        <w:rPr>
          <w:rFonts w:ascii="Times New Roman" w:eastAsia="Times New Roman" w:hAnsi="Times New Roman" w:cs="Times New Roman"/>
          <w:kern w:val="0"/>
          <w:sz w:val="28"/>
          <w:szCs w:val="20"/>
          <w:lang w:eastAsia="ru-RU"/>
        </w:rPr>
        <w:t xml:space="preserve">. Хульдра же в скандинавской мифологии, как правило, являлась человеку в облике «красивой женщины </w:t>
      </w:r>
      <w:r w:rsidRPr="005131A6">
        <w:rPr>
          <w:rFonts w:ascii="Times New Roman" w:eastAsia="Times New Roman" w:hAnsi="Times New Roman" w:cs="Times New Roman"/>
          <w:i/>
          <w:kern w:val="0"/>
          <w:sz w:val="28"/>
          <w:szCs w:val="20"/>
          <w:lang w:eastAsia="ru-RU"/>
        </w:rPr>
        <w:t>без спины</w:t>
      </w:r>
      <w:r w:rsidRPr="005131A6">
        <w:rPr>
          <w:rFonts w:ascii="Times New Roman" w:eastAsia="Times New Roman" w:hAnsi="Times New Roman" w:cs="Times New Roman"/>
          <w:kern w:val="0"/>
          <w:sz w:val="28"/>
          <w:szCs w:val="20"/>
          <w:lang w:eastAsia="ru-RU"/>
        </w:rPr>
        <w:t xml:space="preserve">», то есть, как некая обманчивая сущность, воплощение пустоты, как существо мира зла). </w:t>
      </w:r>
    </w:p>
    <w:p w14:paraId="23E60BBD"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5131A6">
        <w:rPr>
          <w:rFonts w:ascii="Times New Roman" w:eastAsia="Times New Roman" w:hAnsi="Times New Roman" w:cs="Times New Roman"/>
          <w:kern w:val="0"/>
          <w:sz w:val="28"/>
          <w:szCs w:val="20"/>
          <w:lang w:eastAsia="ru-RU"/>
        </w:rPr>
        <w:t xml:space="preserve">Гротесковая антифаустовская устремлённость сэра Гюнта и ирония Ибсена, сатирический путь искажений Тролль-империи Эгка и трагическая подоплёка одномерности абсолютно внешнего существования в мире шлягера Шнитке – различные в своих историко-философских и интонационно-стилистических воплощениях, но схожие в главном – позволяют приблизиться к разгадке </w:t>
      </w:r>
      <w:r w:rsidRPr="005131A6">
        <w:rPr>
          <w:rFonts w:ascii="Times New Roman" w:eastAsia="Times New Roman" w:hAnsi="Times New Roman" w:cs="Times New Roman"/>
          <w:b/>
          <w:kern w:val="0"/>
          <w:sz w:val="28"/>
          <w:szCs w:val="20"/>
          <w:lang w:eastAsia="ru-RU"/>
        </w:rPr>
        <w:t>«имени»</w:t>
      </w:r>
      <w:r w:rsidRPr="005131A6">
        <w:rPr>
          <w:rFonts w:ascii="Times New Roman" w:eastAsia="Times New Roman" w:hAnsi="Times New Roman" w:cs="Times New Roman"/>
          <w:kern w:val="0"/>
          <w:sz w:val="28"/>
          <w:szCs w:val="20"/>
          <w:lang w:eastAsia="ru-RU"/>
        </w:rPr>
        <w:t xml:space="preserve"> Пера Гюнта, его мифической инвариантной сущности.</w:t>
      </w:r>
    </w:p>
    <w:p w14:paraId="4B5D16BE"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kern w:val="0"/>
          <w:sz w:val="28"/>
          <w:szCs w:val="20"/>
          <w:lang w:eastAsia="ru-RU"/>
        </w:rPr>
        <w:t xml:space="preserve">Возникший в результате перекомбинирования знаков и моделей вековой культуры, осуществлённого гением Ибсена, Пер Гюнт как сложное символическое образование не является абсолютно новым. Напротив, схема его судьбы близка мифологеме «истории героя», объединяющей многие сюжеты в единый </w:t>
      </w:r>
      <w:r w:rsidRPr="005131A6">
        <w:rPr>
          <w:rFonts w:ascii="Times New Roman" w:eastAsia="Times New Roman" w:hAnsi="Times New Roman" w:cs="Times New Roman"/>
          <w:i/>
          <w:kern w:val="0"/>
          <w:sz w:val="28"/>
          <w:szCs w:val="20"/>
          <w:lang w:eastAsia="ru-RU"/>
        </w:rPr>
        <w:t xml:space="preserve">мономиф </w:t>
      </w:r>
      <w:r w:rsidRPr="005131A6">
        <w:rPr>
          <w:rFonts w:ascii="Times New Roman" w:eastAsia="Times New Roman" w:hAnsi="Times New Roman" w:cs="Times New Roman"/>
          <w:kern w:val="0"/>
          <w:sz w:val="28"/>
          <w:szCs w:val="20"/>
          <w:lang w:eastAsia="ru-RU"/>
        </w:rPr>
        <w:t xml:space="preserve">(Дж.Кэмпбелл) о путешествии души. Используя тот же структурный фрейм: «отделение» (уход из обычного мира) – «инициация» (приобщение к некоему источнику силы, триумф) – «возвращение» (смерть и преображение), - Ибсен, тем не менее, выдвигает на первый план несколько иные черты, нежели те, что формируют привычный облик странствующего героя. По сути же драматург создаёт зеркальную общей модели картину, в которой Гюнт не последовательно приближается к себе (к истине), но столь же последовательно себя теряет. Такое противодвижение осуществляется за счёт фактического </w:t>
      </w:r>
      <w:r w:rsidRPr="005131A6">
        <w:rPr>
          <w:rFonts w:ascii="Times New Roman" w:eastAsia="Times New Roman" w:hAnsi="Times New Roman" w:cs="Times New Roman"/>
          <w:i/>
          <w:kern w:val="0"/>
          <w:sz w:val="28"/>
          <w:szCs w:val="20"/>
          <w:lang w:eastAsia="ru-RU"/>
        </w:rPr>
        <w:t xml:space="preserve">отсутствия движения </w:t>
      </w:r>
      <w:r w:rsidRPr="005131A6">
        <w:rPr>
          <w:rFonts w:ascii="Times New Roman" w:eastAsia="Times New Roman" w:hAnsi="Times New Roman" w:cs="Times New Roman"/>
          <w:kern w:val="0"/>
          <w:sz w:val="28"/>
          <w:szCs w:val="20"/>
          <w:lang w:eastAsia="ru-RU"/>
        </w:rPr>
        <w:t xml:space="preserve">в душевном мире Пера и обусловлено двуплановостью «смешения образов восхождения и нисхождения» (о.П.Флоренский) в нём. Это приводит к тому, что герой становится лишь </w:t>
      </w:r>
      <w:r w:rsidRPr="005131A6">
        <w:rPr>
          <w:rFonts w:ascii="Times New Roman" w:eastAsia="Times New Roman" w:hAnsi="Times New Roman" w:cs="Times New Roman"/>
          <w:b/>
          <w:kern w:val="0"/>
          <w:sz w:val="28"/>
          <w:szCs w:val="20"/>
          <w:lang w:eastAsia="ru-RU"/>
        </w:rPr>
        <w:t>подобием героя</w:t>
      </w:r>
      <w:r w:rsidRPr="005131A6">
        <w:rPr>
          <w:rFonts w:ascii="Times New Roman" w:eastAsia="Times New Roman" w:hAnsi="Times New Roman" w:cs="Times New Roman"/>
          <w:kern w:val="0"/>
          <w:sz w:val="28"/>
          <w:szCs w:val="20"/>
          <w:lang w:eastAsia="ru-RU"/>
        </w:rPr>
        <w:t xml:space="preserve"> (</w:t>
      </w:r>
      <w:r w:rsidRPr="005131A6">
        <w:rPr>
          <w:rFonts w:ascii="Times New Roman" w:eastAsia="Times New Roman" w:hAnsi="Times New Roman" w:cs="Times New Roman"/>
          <w:i/>
          <w:kern w:val="0"/>
          <w:sz w:val="28"/>
          <w:szCs w:val="20"/>
          <w:lang w:eastAsia="ru-RU"/>
        </w:rPr>
        <w:t>маской</w:t>
      </w:r>
      <w:r w:rsidRPr="005131A6">
        <w:rPr>
          <w:rFonts w:ascii="Times New Roman" w:eastAsia="Times New Roman" w:hAnsi="Times New Roman" w:cs="Times New Roman"/>
          <w:kern w:val="0"/>
          <w:sz w:val="28"/>
          <w:szCs w:val="20"/>
          <w:lang w:eastAsia="ru-RU"/>
        </w:rPr>
        <w:t xml:space="preserve">, </w:t>
      </w:r>
      <w:r w:rsidRPr="005131A6">
        <w:rPr>
          <w:rFonts w:ascii="Times New Roman" w:eastAsia="Times New Roman" w:hAnsi="Times New Roman" w:cs="Times New Roman"/>
          <w:i/>
          <w:kern w:val="0"/>
          <w:sz w:val="28"/>
          <w:szCs w:val="20"/>
          <w:lang w:eastAsia="ru-RU"/>
        </w:rPr>
        <w:t>антигероем</w:t>
      </w:r>
      <w:r w:rsidRPr="005131A6">
        <w:rPr>
          <w:rFonts w:ascii="Times New Roman" w:eastAsia="Times New Roman" w:hAnsi="Times New Roman" w:cs="Times New Roman"/>
          <w:kern w:val="0"/>
          <w:sz w:val="28"/>
          <w:szCs w:val="20"/>
          <w:lang w:eastAsia="ru-RU"/>
        </w:rPr>
        <w:t xml:space="preserve">), а мифический путь духовного совершенствования и преображения – ложной дорогой деформаций и </w:t>
      </w:r>
      <w:r w:rsidRPr="005131A6">
        <w:rPr>
          <w:rFonts w:ascii="Times New Roman" w:eastAsia="Times New Roman" w:hAnsi="Times New Roman" w:cs="Times New Roman"/>
          <w:b/>
          <w:kern w:val="0"/>
          <w:sz w:val="28"/>
          <w:szCs w:val="20"/>
          <w:lang w:eastAsia="ru-RU"/>
        </w:rPr>
        <w:t>искажений</w:t>
      </w:r>
      <w:r w:rsidRPr="005131A6">
        <w:rPr>
          <w:rFonts w:ascii="Times New Roman" w:eastAsia="Times New Roman" w:hAnsi="Times New Roman" w:cs="Times New Roman"/>
          <w:kern w:val="0"/>
          <w:sz w:val="28"/>
          <w:szCs w:val="20"/>
          <w:lang w:eastAsia="ru-RU"/>
        </w:rPr>
        <w:t xml:space="preserve">. Идея искажений и внутренних трансформаций образа-человека </w:t>
      </w:r>
      <w:r w:rsidRPr="005131A6">
        <w:rPr>
          <w:rFonts w:ascii="Times New Roman" w:eastAsia="Times New Roman" w:hAnsi="Times New Roman" w:cs="Times New Roman"/>
          <w:kern w:val="0"/>
          <w:sz w:val="28"/>
          <w:szCs w:val="20"/>
          <w:lang w:eastAsia="ru-RU"/>
        </w:rPr>
        <w:lastRenderedPageBreak/>
        <w:t>лежит в основе концептуальных решений и Эгка, и Шнитке</w:t>
      </w:r>
      <w:r w:rsidRPr="005131A6">
        <w:rPr>
          <w:rFonts w:ascii="Times New Roman" w:eastAsia="Times New Roman" w:hAnsi="Times New Roman" w:cs="Times New Roman"/>
          <w:kern w:val="0"/>
          <w:sz w:val="28"/>
          <w:szCs w:val="20"/>
          <w:vertAlign w:val="superscript"/>
          <w:lang w:eastAsia="ru-RU"/>
        </w:rPr>
        <w:footnoteReference w:id="45"/>
      </w:r>
      <w:r w:rsidRPr="005131A6">
        <w:rPr>
          <w:rFonts w:ascii="Times New Roman" w:eastAsia="Times New Roman" w:hAnsi="Times New Roman" w:cs="Times New Roman"/>
          <w:kern w:val="0"/>
          <w:sz w:val="28"/>
          <w:szCs w:val="20"/>
          <w:lang w:eastAsia="ru-RU"/>
        </w:rPr>
        <w:t xml:space="preserve">. Григ же в силу своей индивидуальности обособляет и абсолютизирует иной, не менее значимый пласт парадоксального «имени» Гюнта – его </w:t>
      </w:r>
      <w:r w:rsidRPr="005131A6">
        <w:rPr>
          <w:rFonts w:ascii="Times New Roman" w:eastAsia="Times New Roman" w:hAnsi="Times New Roman" w:cs="Times New Roman"/>
          <w:i/>
          <w:kern w:val="0"/>
          <w:sz w:val="28"/>
          <w:szCs w:val="20"/>
          <w:lang w:eastAsia="ru-RU"/>
        </w:rPr>
        <w:t>внутреннее зеркало</w:t>
      </w:r>
      <w:r w:rsidRPr="005131A6">
        <w:rPr>
          <w:rFonts w:ascii="Times New Roman" w:eastAsia="Times New Roman" w:hAnsi="Times New Roman" w:cs="Times New Roman"/>
          <w:kern w:val="0"/>
          <w:sz w:val="28"/>
          <w:szCs w:val="20"/>
          <w:lang w:eastAsia="ru-RU"/>
        </w:rPr>
        <w:t xml:space="preserve">, его </w:t>
      </w:r>
      <w:r w:rsidRPr="005131A6">
        <w:rPr>
          <w:rFonts w:ascii="Times New Roman" w:eastAsia="Times New Roman" w:hAnsi="Times New Roman" w:cs="Times New Roman"/>
          <w:b/>
          <w:kern w:val="0"/>
          <w:sz w:val="28"/>
          <w:szCs w:val="20"/>
          <w:lang w:eastAsia="ru-RU"/>
        </w:rPr>
        <w:t>«Другого»</w:t>
      </w:r>
      <w:r w:rsidRPr="005131A6">
        <w:rPr>
          <w:rFonts w:ascii="Times New Roman" w:eastAsia="Times New Roman" w:hAnsi="Times New Roman" w:cs="Times New Roman"/>
          <w:kern w:val="0"/>
          <w:sz w:val="28"/>
          <w:szCs w:val="20"/>
          <w:lang w:eastAsia="ru-RU"/>
        </w:rPr>
        <w:t>.</w:t>
      </w:r>
      <w:r w:rsidRPr="005131A6">
        <w:rPr>
          <w:rFonts w:ascii="Times New Roman" w:eastAsia="Times New Roman" w:hAnsi="Times New Roman" w:cs="Times New Roman"/>
          <w:b/>
          <w:kern w:val="0"/>
          <w:sz w:val="28"/>
          <w:szCs w:val="20"/>
          <w:lang w:eastAsia="ru-RU"/>
        </w:rPr>
        <w:t xml:space="preserve"> </w:t>
      </w:r>
      <w:r w:rsidRPr="005131A6">
        <w:rPr>
          <w:rFonts w:ascii="Times New Roman" w:eastAsia="Times New Roman" w:hAnsi="Times New Roman" w:cs="Times New Roman"/>
          <w:kern w:val="0"/>
          <w:sz w:val="28"/>
          <w:szCs w:val="20"/>
          <w:lang w:eastAsia="ru-RU"/>
        </w:rPr>
        <w:t>Спасение через «Другого», будь то любовь женщины, возрождение духа традиции культурного прошлого нации или же обретение возможности осознать многомерность собственного «я», становится той внутренней альтернативой, которая и обуславливает уникальность Пера Гюнта – символической модели человека: мифического и современного.</w:t>
      </w:r>
    </w:p>
    <w:p w14:paraId="4D3E62FF"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Генрик Ибсен с его трагическим смехом, с его парадоксальностью, во многом не принятый ещё веком Х</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Х, стал натурой, близкой именно нашему столетию. На смену Доврскому Деду, изгнанному из своих владений, пришёл новый век с новыми кумирами, век, который поэзии любви и сказок предпочёл жестокие законы власти и иллюзии славы. Его Пер Гюнт, пройдя свой относительно недолгий в масштабах истории путь, символически очертил и пути развития европейского индивидуализма. Они - опасные пути борьбы за призрак свободы, приведшие в своём нынешнем итоге к тотальной плоской материализации и рационализации мира, теряющего нить общения с Тайной, с природой, толкающего к стандартизации и отчуждённости человека, опустившегося до уровня количества.</w:t>
      </w:r>
    </w:p>
    <w:p w14:paraId="6D68A0A8"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Художественные интерпретации Генрика Ибсена, Эдварда Грига, Вернера Эгка и Альфреда Шнитке - своеобразные вехи этого пути человечества, избравшего тропу сэра Гюнта. Он же, одержимый идеей перекроить мир по-своему, стал истинным хозяином ХХ века с его мировыми войнами и революциями, тоталитарными империями и бесправными народами, лжепророками и лжеучениями, равнодушием и беспринципным практицизмом </w:t>
      </w:r>
      <w:r w:rsidRPr="005131A6">
        <w:rPr>
          <w:rFonts w:ascii="Times New Roman" w:eastAsia="Times New Roman" w:hAnsi="Times New Roman" w:cs="Times New Roman"/>
          <w:snapToGrid w:val="0"/>
          <w:kern w:val="0"/>
          <w:sz w:val="28"/>
          <w:szCs w:val="20"/>
          <w:lang w:eastAsia="ru-RU"/>
        </w:rPr>
        <w:lastRenderedPageBreak/>
        <w:t>каменных сердец. Оказавшись в замкнутом круге фальшивых ценностей мира материального, в страхе бунта масс «современный мир одержим чудовищной манией оригинальности, и ей подвержен каждый из нас, ... с возрастающей силой и болью отзывается в нас жажда обессмертить своё имя и славу. И отсюда эта ожесточённая борьба за то, чтобы выделиться... Эта борьба в тысячу раз более жестокая, чем борьба за существование, и она придаёт особый тон, колорит и характер нынешнему нашему обществу, которое утрачивает средневековую веру в бессмертие души. Каждый жаждет самоутверждения, хотя бы иллюзорного»[106]</w:t>
      </w:r>
      <w:r w:rsidRPr="005131A6">
        <w:rPr>
          <w:rFonts w:ascii="Times New Roman" w:eastAsia="Times New Roman" w:hAnsi="Times New Roman" w:cs="Times New Roman"/>
          <w:snapToGrid w:val="0"/>
          <w:kern w:val="0"/>
          <w:sz w:val="28"/>
          <w:szCs w:val="20"/>
          <w:vertAlign w:val="superscript"/>
          <w:lang w:val="en-US" w:eastAsia="ru-RU"/>
        </w:rPr>
        <w:footnoteReference w:id="46"/>
      </w:r>
      <w:r w:rsidRPr="005131A6">
        <w:rPr>
          <w:rFonts w:ascii="Times New Roman" w:eastAsia="Times New Roman" w:hAnsi="Times New Roman" w:cs="Times New Roman"/>
          <w:snapToGrid w:val="0"/>
          <w:kern w:val="0"/>
          <w:sz w:val="28"/>
          <w:szCs w:val="20"/>
          <w:lang w:eastAsia="ru-RU"/>
        </w:rPr>
        <w:t>. Но в итоге, «уверенный, будто пребывает в свете», этот мир всё так же продуцирует усреднённого, несвободного человека, продолжая гюнтовский путь.</w:t>
      </w:r>
    </w:p>
    <w:p w14:paraId="61E84CEF"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Генрик Ибсен воплотил образ, сопричастный вечности. По своей силе, внутреннему потенциалу преображений он действительно стоит в одном ряду с Фаустом и Дон Жуаном, являясь их продолжением и отрицанием одновременно. Сэр Гюнт - </w:t>
      </w:r>
      <w:r w:rsidRPr="005131A6">
        <w:rPr>
          <w:rFonts w:ascii="Times New Roman" w:eastAsia="Times New Roman" w:hAnsi="Times New Roman" w:cs="Times New Roman"/>
          <w:b/>
          <w:snapToGrid w:val="0"/>
          <w:kern w:val="0"/>
          <w:sz w:val="28"/>
          <w:szCs w:val="20"/>
          <w:lang w:eastAsia="ru-RU"/>
        </w:rPr>
        <w:t>филистер-идеалист</w:t>
      </w:r>
      <w:r w:rsidRPr="005131A6">
        <w:rPr>
          <w:rFonts w:ascii="Times New Roman" w:eastAsia="Times New Roman" w:hAnsi="Times New Roman" w:cs="Times New Roman"/>
          <w:snapToGrid w:val="0"/>
          <w:kern w:val="0"/>
          <w:sz w:val="28"/>
          <w:szCs w:val="20"/>
          <w:lang w:eastAsia="ru-RU"/>
        </w:rPr>
        <w:t>, человек, убивающий в себе человеческое во имя эгоистической цели. Но ибсеновский Пер - и требование покаяния, необходимость реставрации Духа, ибо рождён иллюзией человеческой «свободы от», пренебрегшей целостностью мира, в угоду лишь ничтожной его части. Вечный Гюнт - одно из «я» человечества, которое, как тень, всегда сопутствует личности любящей и познающей.</w:t>
      </w:r>
    </w:p>
    <w:p w14:paraId="27DC4910" w14:textId="77777777" w:rsidR="005131A6" w:rsidRPr="005131A6" w:rsidRDefault="005131A6" w:rsidP="005131A6">
      <w:pPr>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В наше же время, что одним из первых смог предслышать Генрик Ибсен (а вслед за ним и Эдвард Григ, Вернер Эгк и Альфред Шнитке), эта неисчезающая Тень как никогда прежде приобретает глобальные масштабы, выступая в главной роли общечеловеческой драмы и поглощая мир своим кривозеркальным отражением.</w:t>
      </w:r>
    </w:p>
    <w:p w14:paraId="738A0AB8" w14:textId="77777777" w:rsidR="005131A6" w:rsidRDefault="005131A6" w:rsidP="005131A6"/>
    <w:p w14:paraId="4CE954E5" w14:textId="77777777" w:rsidR="005131A6" w:rsidRDefault="005131A6" w:rsidP="005131A6"/>
    <w:p w14:paraId="2E6AC4C3" w14:textId="77777777" w:rsidR="005131A6" w:rsidRDefault="005131A6" w:rsidP="005131A6"/>
    <w:p w14:paraId="6F5C86BD" w14:textId="77777777" w:rsidR="005131A6" w:rsidRPr="005131A6" w:rsidRDefault="005131A6" w:rsidP="005131A6">
      <w:pPr>
        <w:tabs>
          <w:tab w:val="clear" w:pos="709"/>
        </w:tabs>
        <w:suppressAutoHyphens w:val="0"/>
        <w:spacing w:after="0" w:line="360" w:lineRule="auto"/>
        <w:ind w:left="1134" w:right="-93" w:hanging="567"/>
        <w:jc w:val="center"/>
        <w:rPr>
          <w:rFonts w:ascii="Bookman Old Style" w:eastAsia="Times New Roman" w:hAnsi="Bookman Old Style" w:cs="Times New Roman"/>
          <w:snapToGrid w:val="0"/>
          <w:kern w:val="0"/>
          <w:sz w:val="40"/>
          <w:szCs w:val="20"/>
          <w:lang w:eastAsia="ru-RU"/>
        </w:rPr>
      </w:pPr>
      <w:r w:rsidRPr="005131A6">
        <w:rPr>
          <w:rFonts w:ascii="Bookman Old Style" w:eastAsia="Times New Roman" w:hAnsi="Bookman Old Style" w:cs="Times New Roman"/>
          <w:snapToGrid w:val="0"/>
          <w:kern w:val="0"/>
          <w:sz w:val="40"/>
          <w:szCs w:val="20"/>
          <w:lang w:eastAsia="ru-RU"/>
        </w:rPr>
        <w:t>СПИСОК ЛИТЕРАТУРЫ</w:t>
      </w:r>
    </w:p>
    <w:p w14:paraId="4BA9E12B" w14:textId="77777777" w:rsidR="005131A6" w:rsidRPr="005131A6" w:rsidRDefault="005131A6" w:rsidP="005131A6">
      <w:pPr>
        <w:tabs>
          <w:tab w:val="clear" w:pos="709"/>
        </w:tabs>
        <w:suppressAutoHyphens w:val="0"/>
        <w:spacing w:after="0" w:line="240" w:lineRule="auto"/>
        <w:ind w:left="1136" w:right="-93" w:hanging="568"/>
        <w:rPr>
          <w:rFonts w:ascii="Times New Roman" w:eastAsia="Times New Roman" w:hAnsi="Times New Roman" w:cs="Times New Roman"/>
          <w:i/>
          <w:snapToGrid w:val="0"/>
          <w:kern w:val="0"/>
          <w:sz w:val="28"/>
          <w:szCs w:val="20"/>
          <w:lang w:eastAsia="ru-RU"/>
        </w:rPr>
      </w:pPr>
    </w:p>
    <w:p w14:paraId="4F3006A9" w14:textId="77777777" w:rsidR="005131A6" w:rsidRPr="005131A6" w:rsidRDefault="005131A6" w:rsidP="005131A6">
      <w:pPr>
        <w:tabs>
          <w:tab w:val="clear" w:pos="709"/>
        </w:tabs>
        <w:suppressAutoHyphens w:val="0"/>
        <w:spacing w:after="0" w:line="240" w:lineRule="auto"/>
        <w:ind w:left="1136" w:right="-93" w:hanging="568"/>
        <w:rPr>
          <w:rFonts w:ascii="Times New Roman" w:eastAsia="Times New Roman" w:hAnsi="Times New Roman" w:cs="Times New Roman"/>
          <w:i/>
          <w:snapToGrid w:val="0"/>
          <w:kern w:val="0"/>
          <w:sz w:val="28"/>
          <w:szCs w:val="20"/>
          <w:lang w:eastAsia="ru-RU"/>
        </w:rPr>
      </w:pPr>
    </w:p>
    <w:p w14:paraId="007C6BA6" w14:textId="77777777" w:rsidR="005131A6" w:rsidRPr="005131A6" w:rsidRDefault="005131A6" w:rsidP="005131A6">
      <w:pPr>
        <w:tabs>
          <w:tab w:val="clear" w:pos="709"/>
        </w:tabs>
        <w:suppressAutoHyphens w:val="0"/>
        <w:spacing w:after="0" w:line="240" w:lineRule="auto"/>
        <w:ind w:left="1136" w:right="-93" w:hanging="568"/>
        <w:rPr>
          <w:rFonts w:ascii="Times New Roman" w:eastAsia="Times New Roman" w:hAnsi="Times New Roman" w:cs="Times New Roman"/>
          <w:i/>
          <w:snapToGrid w:val="0"/>
          <w:kern w:val="0"/>
          <w:sz w:val="28"/>
          <w:szCs w:val="20"/>
          <w:lang w:eastAsia="ru-RU"/>
        </w:rPr>
      </w:pPr>
    </w:p>
    <w:p w14:paraId="403A6226" w14:textId="77777777" w:rsidR="005131A6" w:rsidRPr="005131A6" w:rsidRDefault="005131A6" w:rsidP="00E63CB0">
      <w:pPr>
        <w:widowControl/>
        <w:numPr>
          <w:ilvl w:val="0"/>
          <w:numId w:val="6"/>
        </w:numPr>
        <w:tabs>
          <w:tab w:val="clear" w:pos="709"/>
        </w:tabs>
        <w:suppressAutoHyphens w:val="0"/>
        <w:spacing w:after="0" w:line="360" w:lineRule="auto"/>
        <w:ind w:right="-91"/>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Адмони В. Генрик Ибсен. Очерк творчества. (Изд. 2-е). - Л.: Худ. литература Л.О., 1989. – 272 с.</w:t>
      </w:r>
    </w:p>
    <w:p w14:paraId="1AD4110B"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Анненский И. Бранд – Ибсен // Избранные произведения. - Л.: Худ. литература Л.О., 1988. – с.582 – 591.</w:t>
      </w:r>
    </w:p>
    <w:p w14:paraId="549E8BA4"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Арановский М. Симфонические искания. Проблема жанра симфонии в советской музыке 1960 - 1975 годов: исследовательские очерки. - Л.: Советский композитор, 1979. – 287 с.</w:t>
      </w:r>
    </w:p>
    <w:p w14:paraId="615FF8B4" w14:textId="77777777" w:rsidR="005131A6" w:rsidRPr="005131A6" w:rsidRDefault="005131A6" w:rsidP="00E63CB0">
      <w:pPr>
        <w:widowControl/>
        <w:numPr>
          <w:ilvl w:val="0"/>
          <w:numId w:val="6"/>
        </w:numPr>
        <w:tabs>
          <w:tab w:val="clear" w:pos="709"/>
        </w:tabs>
        <w:suppressAutoHyphens w:val="0"/>
        <w:spacing w:after="0" w:line="360" w:lineRule="auto"/>
        <w:ind w:right="-91"/>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Асафьев Б. Григ. (Изд. 4-е). - Л.: Музыка, 1986. – 87 с.</w:t>
      </w:r>
    </w:p>
    <w:p w14:paraId="39D50156"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Бабешко В. Карл Орф. Музыкальные пьесы-сказки «Луна» и «Умница» (к вопросу «художник и время»): Дипломная работа. - К., 1979.</w:t>
      </w:r>
    </w:p>
    <w:p w14:paraId="3BA101F4"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Бакаєв Ю. Тотал</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тарне сусп</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льство: соц</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ально-ф</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лософський анал</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з. Автореферат диссертац</w:t>
      </w:r>
      <w:r w:rsidRPr="005131A6">
        <w:rPr>
          <w:rFonts w:ascii="Times New Roman" w:eastAsia="Times New Roman" w:hAnsi="Times New Roman" w:cs="Times New Roman"/>
          <w:snapToGrid w:val="0"/>
          <w:kern w:val="0"/>
          <w:sz w:val="28"/>
          <w:szCs w:val="20"/>
          <w:lang w:val="en-US" w:eastAsia="ru-RU"/>
        </w:rPr>
        <w:t xml:space="preserve">iї </w:t>
      </w:r>
      <w:r w:rsidRPr="005131A6">
        <w:rPr>
          <w:rFonts w:ascii="Times New Roman" w:eastAsia="Times New Roman" w:hAnsi="Times New Roman" w:cs="Times New Roman"/>
          <w:snapToGrid w:val="0"/>
          <w:kern w:val="0"/>
          <w:sz w:val="28"/>
          <w:szCs w:val="20"/>
          <w:lang w:eastAsia="ru-RU"/>
        </w:rPr>
        <w:t>... канд</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дата наук з державного управл</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ння. - К., 1997. – 17 с.</w:t>
      </w:r>
    </w:p>
    <w:p w14:paraId="2AD4D2F2"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Бахтин М. Работы 1920-х годов. - К.: </w:t>
      </w:r>
      <w:r w:rsidRPr="005131A6">
        <w:rPr>
          <w:rFonts w:ascii="Times New Roman" w:eastAsia="Times New Roman" w:hAnsi="Times New Roman" w:cs="Times New Roman"/>
          <w:snapToGrid w:val="0"/>
          <w:kern w:val="0"/>
          <w:sz w:val="28"/>
          <w:szCs w:val="20"/>
          <w:lang w:val="en-US" w:eastAsia="ru-RU"/>
        </w:rPr>
        <w:t>Next</w:t>
      </w:r>
      <w:r w:rsidRPr="005131A6">
        <w:rPr>
          <w:rFonts w:ascii="Times New Roman" w:eastAsia="Times New Roman" w:hAnsi="Times New Roman" w:cs="Times New Roman"/>
          <w:snapToGrid w:val="0"/>
          <w:kern w:val="0"/>
          <w:sz w:val="28"/>
          <w:szCs w:val="20"/>
          <w:lang w:eastAsia="ru-RU"/>
        </w:rPr>
        <w:t>, 1994. – 384 с.</w:t>
      </w:r>
    </w:p>
    <w:p w14:paraId="41AD5792"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Бахтин М. Человек в мире слова. - М.: Изд. Российского открытого университета, 1995. – 140 с.</w:t>
      </w:r>
    </w:p>
    <w:p w14:paraId="320544B8" w14:textId="77777777" w:rsidR="005131A6" w:rsidRPr="005131A6" w:rsidRDefault="005131A6" w:rsidP="00E63CB0">
      <w:pPr>
        <w:widowControl/>
        <w:numPr>
          <w:ilvl w:val="0"/>
          <w:numId w:val="6"/>
        </w:numPr>
        <w:tabs>
          <w:tab w:val="clear" w:pos="709"/>
        </w:tabs>
        <w:suppressAutoHyphens w:val="0"/>
        <w:spacing w:after="0" w:line="360" w:lineRule="auto"/>
        <w:ind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Белый А. Критика. Эстетика. Теория символизма. В 2-х томах. - М.: Искусство, 1994. – Т.1 – 478 с.; Т.2 – 571 с.</w:t>
      </w:r>
    </w:p>
    <w:p w14:paraId="0F2A2807"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Бенестад Ф., Шельдеруп-Эббе Д. Эдвард Григ - человек и художник. - М.: Радуга, 1986. – 375 с.</w:t>
      </w:r>
    </w:p>
    <w:p w14:paraId="5F4E5E92"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Бердяев Н. Духовное состояние современного мира // «Новый мир», 1990 №1. – с.207-232.</w:t>
      </w:r>
    </w:p>
    <w:p w14:paraId="5C8EF28F"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Беседы с Альфредом Шнитке. (Сост. А. Ивашкин.) - М., 1994. – 352 с.</w:t>
      </w:r>
    </w:p>
    <w:p w14:paraId="72FC4AE3"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lastRenderedPageBreak/>
        <w:t>Блок А. Собрание сочинений. В 6-ти томах; т.4: Очерки, статьи,  речи. - Л.: Худ. литература Л.О.,1982. – 462 с.</w:t>
      </w:r>
    </w:p>
    <w:p w14:paraId="53D1D8BB"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Блок В. Об Эдварде Григе и не только о нём // «Музыкальная академия», 1994 №4. – с. 132-141.</w:t>
      </w:r>
    </w:p>
    <w:p w14:paraId="347457EC"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Брехт Б. О театре: Сборник статей. - М.: Иностранная литература, 1960. – 363 с.</w:t>
      </w:r>
    </w:p>
    <w:p w14:paraId="6E5DD857"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Вебер М. Протестантська етика </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 дух кап</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тал</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зму. - К.: Основи, 1994. – 261с.</w:t>
      </w:r>
    </w:p>
    <w:p w14:paraId="2141791E"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Вейнингер О. «Пер Гюнт» и Ибсен // Последние слова. Пол и характер: Сборник. - Минск, 1997. – с.83-97.</w:t>
      </w:r>
    </w:p>
    <w:p w14:paraId="67D042F2" w14:textId="77777777" w:rsidR="005131A6" w:rsidRPr="005131A6" w:rsidRDefault="005131A6" w:rsidP="00E63CB0">
      <w:pPr>
        <w:widowControl/>
        <w:numPr>
          <w:ilvl w:val="0"/>
          <w:numId w:val="6"/>
        </w:numPr>
        <w:tabs>
          <w:tab w:val="clear" w:pos="709"/>
        </w:tabs>
        <w:suppressAutoHyphens w:val="0"/>
        <w:spacing w:after="0" w:line="360" w:lineRule="auto"/>
        <w:ind w:left="943" w:right="-93"/>
        <w:jc w:val="left"/>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Взгляд из предыдущего десятилетия. (Интервью с А.Шнитке и С.Слонимским) // «Музыкальная академия», 1992 №1. –с.20-26.</w:t>
      </w:r>
    </w:p>
    <w:p w14:paraId="3BA52FF5" w14:textId="77777777" w:rsidR="005131A6" w:rsidRPr="005131A6" w:rsidRDefault="005131A6" w:rsidP="005131A6">
      <w:pPr>
        <w:tabs>
          <w:tab w:val="clear" w:pos="709"/>
        </w:tabs>
        <w:suppressAutoHyphens w:val="0"/>
        <w:spacing w:after="0" w:line="360" w:lineRule="auto"/>
        <w:ind w:left="993" w:right="-93" w:hanging="426"/>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19.Галкин А. О фашизме - его сущности, корнях, признаках и формах проявления // «Полис», 1995. – с.10-13.</w:t>
      </w:r>
    </w:p>
    <w:p w14:paraId="4B2D8F03" w14:textId="77777777" w:rsidR="005131A6" w:rsidRPr="005131A6" w:rsidRDefault="005131A6" w:rsidP="005131A6">
      <w:pPr>
        <w:tabs>
          <w:tab w:val="clear" w:pos="709"/>
        </w:tabs>
        <w:suppressAutoHyphens w:val="0"/>
        <w:spacing w:after="0" w:line="360" w:lineRule="auto"/>
        <w:ind w:left="993" w:right="-93" w:hanging="426"/>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20.Гармоничный человек: Из истории идей о гармонически развитой личности. Сборник статей. - М.: Искусство, 1965. –322 с.</w:t>
      </w:r>
    </w:p>
    <w:p w14:paraId="2DD44B1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21.Гессе Г. Игра в бисер. - Новосибирск: Новосибирское книжное издательство, 1991. – 464 с.</w:t>
      </w:r>
    </w:p>
    <w:p w14:paraId="4451ABD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22.Гессе Г. Степной волк. Роман, повести. - Новосибирск: Новосибирское книжное издательство, 1990. – 352 с.</w:t>
      </w:r>
    </w:p>
    <w:p w14:paraId="0C3B1674"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23.Глебов И. Элементы стиля Хиндемита // Зарубежная музыка ХХ века. - М.: Музыка, 1975. – с.198-209.</w:t>
      </w:r>
    </w:p>
    <w:p w14:paraId="51D9197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24.Гозенпуд А. Музыкальная культура и фашизм // «Советская музыка», 1943. – с.31-40.</w:t>
      </w:r>
    </w:p>
    <w:p w14:paraId="10B29BF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25.Гордиенко А. Проблема человека в современной борьбе  эстетических идей: Автореферат диссертации ... доктора философских наук. - К., 1977. – 49 с.</w:t>
      </w:r>
    </w:p>
    <w:p w14:paraId="2F16DD6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26.Григ Э. Избранные статьи и письма. - М.: Музыка, 1966. – 448 с.</w:t>
      </w:r>
    </w:p>
    <w:p w14:paraId="1B387D8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27.Друскин М. О западноевропейской музыке ХХ столетия. - М.: Сов. </w:t>
      </w:r>
      <w:r w:rsidRPr="005131A6">
        <w:rPr>
          <w:rFonts w:ascii="Times New Roman" w:eastAsia="Times New Roman" w:hAnsi="Times New Roman" w:cs="Times New Roman"/>
          <w:snapToGrid w:val="0"/>
          <w:kern w:val="0"/>
          <w:sz w:val="28"/>
          <w:szCs w:val="20"/>
          <w:lang w:eastAsia="ru-RU"/>
        </w:rPr>
        <w:lastRenderedPageBreak/>
        <w:t>композитор, 1973. – 271 с.</w:t>
      </w:r>
    </w:p>
    <w:p w14:paraId="6133837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28.Желев Ж. Фашизм. Тоталитарное государство. - М.: Изд. «Новости», 1991. – 336 с.</w:t>
      </w:r>
    </w:p>
    <w:p w14:paraId="104788F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val="uk-UA" w:eastAsia="ru-RU"/>
        </w:rPr>
      </w:pPr>
      <w:r w:rsidRPr="005131A6">
        <w:rPr>
          <w:rFonts w:ascii="Times New Roman" w:eastAsia="Times New Roman" w:hAnsi="Times New Roman" w:cs="Times New Roman"/>
          <w:snapToGrid w:val="0"/>
          <w:kern w:val="0"/>
          <w:sz w:val="28"/>
          <w:szCs w:val="20"/>
          <w:lang w:eastAsia="ru-RU"/>
        </w:rPr>
        <w:t>29.Жулинський М.</w:t>
      </w:r>
      <w:r w:rsidRPr="005131A6">
        <w:rPr>
          <w:rFonts w:ascii="Times New Roman" w:eastAsia="Times New Roman" w:hAnsi="Times New Roman" w:cs="Times New Roman"/>
          <w:snapToGrid w:val="0"/>
          <w:kern w:val="0"/>
          <w:sz w:val="28"/>
          <w:szCs w:val="20"/>
          <w:lang w:val="uk-UA" w:eastAsia="ru-RU"/>
        </w:rPr>
        <w:t xml:space="preserve"> Людина як міра часу: Концепція людини і проблема характеру в сучасній радянській літературі. К.: Дніпро, 1979. – 275 с.</w:t>
      </w:r>
    </w:p>
    <w:p w14:paraId="235EDEB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30.Завгородняя О. Художественная концепция человека как эстетическая проблема: Автореферат диссертации ... кандидата философских наук. - К., 1992. – 17 с.</w:t>
      </w:r>
    </w:p>
    <w:p w14:paraId="09933B5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31.Зингерман Б. Очерки истории драмы 20 века: Чехов, Стриндберг, Ибсен, Метерлинк, Пиранделло, Брехт, Гауптман, Лорка, Ануй. - М.: Наука, 1979. – 392 с.</w:t>
      </w:r>
    </w:p>
    <w:p w14:paraId="70596F0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32.Зубарева Н. «Пер Гюнт» Г.Ибсена на балетной сцене // «</w:t>
      </w:r>
      <w:r w:rsidRPr="005131A6">
        <w:rPr>
          <w:rFonts w:ascii="Times New Roman" w:eastAsia="Times New Roman" w:hAnsi="Times New Roman" w:cs="Times New Roman"/>
          <w:snapToGrid w:val="0"/>
          <w:kern w:val="0"/>
          <w:sz w:val="28"/>
          <w:szCs w:val="20"/>
          <w:lang w:val="en-US" w:eastAsia="ru-RU"/>
        </w:rPr>
        <w:t>Art</w:t>
      </w:r>
      <w:r w:rsidRPr="005131A6">
        <w:rPr>
          <w:rFonts w:ascii="Times New Roman" w:eastAsia="Times New Roman" w:hAnsi="Times New Roman" w:cs="Times New Roman"/>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val="en-US" w:eastAsia="ru-RU"/>
        </w:rPr>
        <w:t>line</w:t>
      </w:r>
      <w:r w:rsidRPr="005131A6">
        <w:rPr>
          <w:rFonts w:ascii="Times New Roman" w:eastAsia="Times New Roman" w:hAnsi="Times New Roman" w:cs="Times New Roman"/>
          <w:snapToGrid w:val="0"/>
          <w:kern w:val="0"/>
          <w:sz w:val="28"/>
          <w:szCs w:val="20"/>
          <w:lang w:eastAsia="ru-RU"/>
        </w:rPr>
        <w:t>», 1998 №1. – с.7-8.</w:t>
      </w:r>
    </w:p>
    <w:p w14:paraId="320505E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48"/>
          <w:szCs w:val="20"/>
          <w:lang w:eastAsia="ru-RU"/>
        </w:rPr>
      </w:pPr>
      <w:r w:rsidRPr="005131A6">
        <w:rPr>
          <w:rFonts w:ascii="Times New Roman" w:eastAsia="Times New Roman" w:hAnsi="Times New Roman" w:cs="Times New Roman"/>
          <w:snapToGrid w:val="0"/>
          <w:kern w:val="0"/>
          <w:sz w:val="28"/>
          <w:szCs w:val="20"/>
          <w:lang w:eastAsia="ru-RU"/>
        </w:rPr>
        <w:t>33.Ивашкин А. «Пер Гюнт»: четыре круга одного пути // «Советская музыка», 1991 №1. – с. 29-35.</w:t>
      </w:r>
    </w:p>
    <w:p w14:paraId="05C06F2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34.И.Б. Краткие сообщения. (О западногерманском композиторе Вернере Эгке) // «Советская музыка», 1985 №1. – с.88.</w:t>
      </w:r>
    </w:p>
    <w:p w14:paraId="4273C9E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35.Ибсен Г. Собрание сочинений. В 4-х томах. - М.: Искусство, 1958. – Т.1 – 730 с.; Т.2 – 773 с.; Т.3 – 856 с.; Т.4 – 823 с.</w:t>
      </w:r>
    </w:p>
    <w:p w14:paraId="6F16AF3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36.История всемирной литературы. В 9-ти томах; т.6,7. - М.: Наука, 1983. – Т.6 – 1989. – 880 с.; Т.7 – 1990. – 830 с.</w:t>
      </w:r>
    </w:p>
    <w:p w14:paraId="544C9F34"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37.Калашникова С. Универсальность и - лаконизм? Парадоксы и тайны звуковысотного письма Альфреда Шнитке // «Музыкальная академия», 1999 № 2. – с.84-90.</w:t>
      </w:r>
    </w:p>
    <w:p w14:paraId="1A84800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38.Кантор Ю. К нам едет Ноймайер // «Известия», 19 апреля 2001.</w:t>
      </w:r>
    </w:p>
    <w:p w14:paraId="682F98B4"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39.Киракосян Л. Концепция личности и герой литературы. – Ереван: Совет. грох, 1982. – 303 с.</w:t>
      </w:r>
    </w:p>
    <w:p w14:paraId="0502124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40.Колобаева Л. Концепция личности в русской литературе рубежа Х</w:t>
      </w:r>
      <w:r w:rsidRPr="005131A6">
        <w:rPr>
          <w:rFonts w:ascii="Times New Roman" w:eastAsia="Times New Roman" w:hAnsi="Times New Roman" w:cs="Times New Roman"/>
          <w:snapToGrid w:val="0"/>
          <w:kern w:val="0"/>
          <w:sz w:val="28"/>
          <w:szCs w:val="20"/>
          <w:lang w:val="uk-UA" w:eastAsia="ru-RU"/>
        </w:rPr>
        <w:t>І</w:t>
      </w:r>
      <w:r w:rsidRPr="005131A6">
        <w:rPr>
          <w:rFonts w:ascii="Times New Roman" w:eastAsia="Times New Roman" w:hAnsi="Times New Roman" w:cs="Times New Roman"/>
          <w:snapToGrid w:val="0"/>
          <w:kern w:val="0"/>
          <w:sz w:val="28"/>
          <w:szCs w:val="20"/>
          <w:lang w:eastAsia="ru-RU"/>
        </w:rPr>
        <w:t>Х – ХХ веков. – М., 1990. – 336 с.</w:t>
      </w:r>
    </w:p>
    <w:p w14:paraId="3B83DBF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lastRenderedPageBreak/>
        <w:t>41.Консерватизм как течение общественной мысли и фактор общественного развития (Материалы «круглого стола») // «Полис», 1995 №4. – с.33-52.</w:t>
      </w:r>
    </w:p>
    <w:p w14:paraId="4C99CEE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42.Краснов Г. Литературный герой в преддверии ХХ</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 века. Диалог: Достоевский и Лев Толстой // Искусство ХХ века: Диалог эпох и поколений. Сборник статей. В 2-х томах; т.1. – Нижний Новгород, 1999. – с.243-250.</w:t>
      </w:r>
    </w:p>
    <w:p w14:paraId="43A3FED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43.Краузе Э. Опера без мелодии - ничто! // «Советская музыка», 1972 №11. – с.126-132.</w:t>
      </w:r>
    </w:p>
    <w:p w14:paraId="05734B8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44.Кремлёв Ю. Эдвард Григ. Очерк жизни и творчества. - М.: Музгиз, 1958. – 237 с.</w:t>
      </w:r>
    </w:p>
    <w:p w14:paraId="33263FD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45.Кэмпбелл Дж. Герой с тысячью лицами. - К.: София, 1997. – 336 с.</w:t>
      </w:r>
    </w:p>
    <w:p w14:paraId="5D6B9F8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46.Лебон Г. Психология масс // Психология масс: Хрестоматия. - Самара: «Бахрах», 1998. – с. 5-130.</w:t>
      </w:r>
    </w:p>
    <w:p w14:paraId="04D3CD0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47.Левашёва О. Эдвард Григ. Очерк жизни и творчества. (Изд. 2-е). - М.: Музыка, 1975. – 622 с.</w:t>
      </w:r>
    </w:p>
    <w:p w14:paraId="4C6CFD8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48.Левая Т., Леонтьева О. Пауль Хиндемит. Жизнь и творчество. - М.:   Музыка, 1974. – 448 с.</w:t>
      </w:r>
    </w:p>
    <w:p w14:paraId="0C46ED2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49.Леонтьева О. Западноевропейские композиторы ХХ века. - М.: Музыка, 1964. – 126 с.</w:t>
      </w:r>
    </w:p>
    <w:p w14:paraId="1805959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50.Леонтьева О. Карл Орф. - М.: Музыка, 1984. – 334 с.</w:t>
      </w:r>
    </w:p>
    <w:p w14:paraId="29497FB4"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51.Литературные манифесты западноевропейских романтиков. – М., 1980. – 670с.</w:t>
      </w:r>
    </w:p>
    <w:p w14:paraId="03B4E3C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52.Лиштанберже А. Рихард Вагнер как поэт и мыслитель // М.: Алгоритм, 1997. – 477 с.</w:t>
      </w:r>
    </w:p>
    <w:p w14:paraId="4D93E6E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53.Лосев А. Миф - Число - Сущность. - М.: Мысль, 1994. – 919 с.</w:t>
      </w:r>
    </w:p>
    <w:p w14:paraId="3E0EAF1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54.Лотман Ю. Внутри мыслящих миров: человек - текст - семиосфера - история. - М.: Языки русской культуры, 1996. – 464 с.</w:t>
      </w:r>
    </w:p>
    <w:p w14:paraId="546010D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 xml:space="preserve">55.Майниеце В. Вечное кольцо возврата. Мир в балетах Джона Ноймайера </w:t>
      </w:r>
      <w:r w:rsidRPr="005131A6">
        <w:rPr>
          <w:rFonts w:ascii="Times New Roman" w:eastAsia="Times New Roman" w:hAnsi="Times New Roman" w:cs="Times New Roman"/>
          <w:snapToGrid w:val="0"/>
          <w:kern w:val="0"/>
          <w:sz w:val="28"/>
          <w:szCs w:val="20"/>
          <w:lang w:eastAsia="ru-RU"/>
        </w:rPr>
        <w:lastRenderedPageBreak/>
        <w:t>// «Музыкальная жизнь», 1990 №20. – с.6-9.</w:t>
      </w:r>
    </w:p>
    <w:p w14:paraId="04741D1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56.Мамардашвили М. Возможный человек // Человек в зеркале наук. - Л.: Изд. Ленинградского университета, 1991. – с.6-18.</w:t>
      </w:r>
    </w:p>
    <w:p w14:paraId="758CF2A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57.Манн Т. Братец Гитлер // Томас Манн: художник и общество. Статьи и письма. - М.: Радуга, 1986. – с.76-81.</w:t>
      </w:r>
    </w:p>
    <w:p w14:paraId="3B455E0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58.Манн Т. Германия и немцы // Собрание сочинений. В 10-ти томах; т.10. - М.: Гослитиздат, 1960. – с.303-326.</w:t>
      </w:r>
    </w:p>
    <w:p w14:paraId="6F346A3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59.Манн Т. Доктор Фаустус. - Ташкент: Узбекистан, 1986. – 560 с.</w:t>
      </w:r>
    </w:p>
    <w:p w14:paraId="48DC752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60.Манн Т. Опыт о театре // Собрание сочинений. В 10-ти томах; т.9. - М.: Гослитиздат, 1960. – с.379-421.</w:t>
      </w:r>
    </w:p>
    <w:p w14:paraId="4C86849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61.Манн Т. Письма. - М.: Наука, 1975. – 463 с.</w:t>
      </w:r>
    </w:p>
    <w:p w14:paraId="5F98D27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62.Манн Т. Речь о театре // Собрание сочинений. В 10-ти томах; т.9. - М.: Гослитиздат, 1960. – с.628-650.</w:t>
      </w:r>
    </w:p>
    <w:p w14:paraId="04CF21F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63.Манн Т. Страдание и величие Рихарда Вагнера // Собрание сочинений. В 10-ти томах; т.10. - М.: Гослитиздат, 1960. – с.102-173.</w:t>
      </w:r>
    </w:p>
    <w:p w14:paraId="1957729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64.Манн Т. Философия Ницше в свете нашего опыта // Томас Манн: художник и общество. Статьи и письма. - М.: Радуга, 1986. – с.163-196.</w:t>
      </w:r>
    </w:p>
    <w:p w14:paraId="4AD43E4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65.Марко В. Художня концепц</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я людини </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 стиль: законом</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рност</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 взаємод</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ї</w:t>
      </w:r>
      <w:r w:rsidRPr="005131A6">
        <w:rPr>
          <w:rFonts w:ascii="Times New Roman" w:eastAsia="Times New Roman" w:hAnsi="Times New Roman" w:cs="Times New Roman"/>
          <w:b/>
          <w:i/>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eastAsia="ru-RU"/>
        </w:rPr>
        <w:t>(На матер</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ал</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val="en-US" w:eastAsia="ru-RU"/>
        </w:rPr>
        <w:t>c</w:t>
      </w:r>
      <w:r w:rsidRPr="005131A6">
        <w:rPr>
          <w:rFonts w:ascii="Times New Roman" w:eastAsia="Times New Roman" w:hAnsi="Times New Roman" w:cs="Times New Roman"/>
          <w:snapToGrid w:val="0"/>
          <w:kern w:val="0"/>
          <w:sz w:val="28"/>
          <w:szCs w:val="20"/>
          <w:lang w:eastAsia="ru-RU"/>
        </w:rPr>
        <w:t>учасної української</w:t>
      </w:r>
      <w:r w:rsidRPr="005131A6">
        <w:rPr>
          <w:rFonts w:ascii="Times New Roman" w:eastAsia="Times New Roman" w:hAnsi="Times New Roman" w:cs="Times New Roman"/>
          <w:b/>
          <w:i/>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eastAsia="ru-RU"/>
        </w:rPr>
        <w:t>прози). Дисертац</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я</w:t>
      </w:r>
      <w:r w:rsidRPr="005131A6">
        <w:rPr>
          <w:rFonts w:ascii="Times New Roman" w:eastAsia="Times New Roman" w:hAnsi="Times New Roman" w:cs="Times New Roman"/>
          <w:b/>
          <w:i/>
          <w:snapToGrid w:val="0"/>
          <w:kern w:val="0"/>
          <w:sz w:val="28"/>
          <w:szCs w:val="20"/>
          <w:lang w:eastAsia="ru-RU"/>
        </w:rPr>
        <w:t xml:space="preserve"> </w:t>
      </w:r>
      <w:r w:rsidRPr="005131A6">
        <w:rPr>
          <w:rFonts w:ascii="Times New Roman" w:eastAsia="Times New Roman" w:hAnsi="Times New Roman" w:cs="Times New Roman"/>
          <w:snapToGrid w:val="0"/>
          <w:kern w:val="0"/>
          <w:sz w:val="28"/>
          <w:szCs w:val="20"/>
          <w:lang w:eastAsia="ru-RU"/>
        </w:rPr>
        <w:t>...доктора ф</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лолог</w:t>
      </w:r>
      <w:r w:rsidRPr="005131A6">
        <w:rPr>
          <w:rFonts w:ascii="Times New Roman" w:eastAsia="Times New Roman" w:hAnsi="Times New Roman" w:cs="Times New Roman"/>
          <w:snapToGrid w:val="0"/>
          <w:kern w:val="0"/>
          <w:sz w:val="28"/>
          <w:szCs w:val="20"/>
          <w:lang w:val="en-US" w:eastAsia="ru-RU"/>
        </w:rPr>
        <w:t>i</w:t>
      </w:r>
      <w:r w:rsidRPr="005131A6">
        <w:rPr>
          <w:rFonts w:ascii="Times New Roman" w:eastAsia="Times New Roman" w:hAnsi="Times New Roman" w:cs="Times New Roman"/>
          <w:snapToGrid w:val="0"/>
          <w:kern w:val="0"/>
          <w:sz w:val="28"/>
          <w:szCs w:val="20"/>
          <w:lang w:eastAsia="ru-RU"/>
        </w:rPr>
        <w:t>чних наук. - К., 1992. – 322 с.</w:t>
      </w:r>
    </w:p>
    <w:p w14:paraId="4B6737A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66.Маркузе Г. Одномерный человек. Исследование идеологии Развитого Индустриального Общества. - М.: </w:t>
      </w:r>
      <w:r w:rsidRPr="005131A6">
        <w:rPr>
          <w:rFonts w:ascii="Times New Roman" w:eastAsia="Times New Roman" w:hAnsi="Times New Roman" w:cs="Times New Roman"/>
          <w:snapToGrid w:val="0"/>
          <w:color w:val="000000"/>
          <w:kern w:val="0"/>
          <w:sz w:val="28"/>
          <w:szCs w:val="20"/>
          <w:lang w:val="en-US" w:eastAsia="ru-RU"/>
        </w:rPr>
        <w:t>REFL</w:t>
      </w:r>
      <w:r w:rsidRPr="005131A6">
        <w:rPr>
          <w:rFonts w:ascii="Times New Roman" w:eastAsia="Times New Roman" w:hAnsi="Times New Roman" w:cs="Times New Roman"/>
          <w:snapToGrid w:val="0"/>
          <w:color w:val="000000"/>
          <w:kern w:val="0"/>
          <w:sz w:val="28"/>
          <w:szCs w:val="20"/>
          <w:lang w:eastAsia="ru-RU"/>
        </w:rPr>
        <w:t>-</w:t>
      </w:r>
      <w:r w:rsidRPr="005131A6">
        <w:rPr>
          <w:rFonts w:ascii="Times New Roman" w:eastAsia="Times New Roman" w:hAnsi="Times New Roman" w:cs="Times New Roman"/>
          <w:snapToGrid w:val="0"/>
          <w:color w:val="000000"/>
          <w:kern w:val="0"/>
          <w:sz w:val="28"/>
          <w:szCs w:val="20"/>
          <w:lang w:val="en-US" w:eastAsia="ru-RU"/>
        </w:rPr>
        <w:t>book</w:t>
      </w:r>
      <w:r w:rsidRPr="005131A6">
        <w:rPr>
          <w:rFonts w:ascii="Times New Roman" w:eastAsia="Times New Roman" w:hAnsi="Times New Roman" w:cs="Times New Roman"/>
          <w:snapToGrid w:val="0"/>
          <w:color w:val="000000"/>
          <w:kern w:val="0"/>
          <w:sz w:val="28"/>
          <w:szCs w:val="20"/>
          <w:lang w:eastAsia="ru-RU"/>
        </w:rPr>
        <w:t>, 1994. – 341 с.</w:t>
      </w:r>
    </w:p>
    <w:p w14:paraId="51CF3BD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67.Медушевский В. Музыкальное произведение и его культурно-генетическая основа // Музыкальное произведение: сущность, аспекты анализа. Сборник статей. - К.: Музична Україна, 1988. – с.5-18.</w:t>
      </w:r>
    </w:p>
    <w:p w14:paraId="1638759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68.Медушевский В. Сущностные силы человека и музыка // Музыка - Культура - Человек. - Свердловск: Изд. Уральского Университета, 1988. – с.45-64.</w:t>
      </w:r>
    </w:p>
    <w:p w14:paraId="0F03CF5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69.Медушевский В. Человек в зеркале интонационной формы // «Советская </w:t>
      </w:r>
      <w:r w:rsidRPr="005131A6">
        <w:rPr>
          <w:rFonts w:ascii="Times New Roman" w:eastAsia="Times New Roman" w:hAnsi="Times New Roman" w:cs="Times New Roman"/>
          <w:snapToGrid w:val="0"/>
          <w:color w:val="000000"/>
          <w:kern w:val="0"/>
          <w:sz w:val="28"/>
          <w:szCs w:val="20"/>
          <w:lang w:eastAsia="ru-RU"/>
        </w:rPr>
        <w:lastRenderedPageBreak/>
        <w:t>музыка», 1980 № 9. – с.39-48.</w:t>
      </w:r>
    </w:p>
    <w:p w14:paraId="2035F9E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70.Мелетинский Е. Основные проблемы мировоззрения и творчества Ибсена // Известия АН СССР, отделение литературы и языка. - 1956. - т.15, вып.3, май-июнь. – с.215-229.</w:t>
      </w:r>
    </w:p>
    <w:p w14:paraId="51C0B65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71.Мельников Д., Чёрная Л. Преступник номер один: нацистский режим и его фюрер. - М.: АПН, 1981. – 432 с.</w:t>
      </w:r>
    </w:p>
    <w:p w14:paraId="6920BE0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72.Меринг Фр. Литературно-критические статьи. - М.-Л.: Художественная литература, 1964. – 535 с.</w:t>
      </w:r>
    </w:p>
    <w:p w14:paraId="28275E9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73.Милза П. Что такое фашизм? // «Полис», 1995 №2. – с.158-163.</w:t>
      </w:r>
    </w:p>
    <w:p w14:paraId="0963F82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74.Мириманов В. Искусство и миф. Центральный образ картины мира. - М.: Согласие, 1997. – 327 с.</w:t>
      </w:r>
    </w:p>
    <w:p w14:paraId="5B34E13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75.Мохов Н. Известен ли нам «Пер Гюнт»? // «Музыкальная жизнь», 1989 № 17. – с.19-21.</w:t>
      </w:r>
    </w:p>
    <w:p w14:paraId="16AFDE8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76.Наранхо К. Песни Просвещения: эволюция сказания о герое в западной поэзии. - СПб.: «Б.С.К.», 1997. – 266 с.</w:t>
      </w:r>
    </w:p>
    <w:p w14:paraId="73F8D70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77.Неболюбова Л. Системно-стилевые проблемы австро-германского романтизма (типология поздних этапов в истории искусства) // Исторические и теоретические проблемы национального стиля. - К., 1993. – с.55-70.</w:t>
      </w:r>
    </w:p>
    <w:p w14:paraId="2C5F112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78.Ницше Ф. Сочинения. В 2-х томах. - М.: Мысль, 1990. – Т.1 – 832 с.; Т.2 – 830 с.</w:t>
      </w:r>
    </w:p>
    <w:p w14:paraId="5621A95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79.Ницше Ф. Так говорил Заратустра // Избранные сочинения. В 2-х томах; т.1. – «Сирин»,1991. – с.3 – 258.</w:t>
      </w:r>
    </w:p>
    <w:p w14:paraId="646AFDF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80.Новая жизнь традиций в советской музыке. Статьи и интервью (Интервью с Альфредом Шнитке). - М.: Советский композитор, 1989. – с.332-349.</w:t>
      </w:r>
    </w:p>
    <w:p w14:paraId="779EF5B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81.Новейший  Философский  Словарь. - Минск: Изд. В.М.Скакун, 1998. – 896 с.</w:t>
      </w:r>
    </w:p>
    <w:p w14:paraId="2845D57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82.Ноймайер Дж. Я восхищаюсь Чеховым // «Известия», 25 апреля 2001.</w:t>
      </w:r>
    </w:p>
    <w:p w14:paraId="1A1AD12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lastRenderedPageBreak/>
        <w:t>83.Одиссей: Человек в истории. (Культурно-антропологическая история сегодня).– М.: Наука, 1990-1991. – Вып.2. – 222 с.; Вып.3. – 192 с.</w:t>
      </w:r>
    </w:p>
    <w:p w14:paraId="11D5C0D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84.Ортега-</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-Гасет Х. Бунт мас // Вибран</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 твори. - К.: Основи, 1994. – с.15-139.</w:t>
      </w:r>
    </w:p>
    <w:p w14:paraId="505400D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85.Ортега-</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-Гасет Х. До питання про фашизм // Вибран</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 твори. - К.: Основи, 1994. – с.196-204.</w:t>
      </w:r>
    </w:p>
    <w:p w14:paraId="41B171A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b/>
          <w:snapToGrid w:val="0"/>
          <w:color w:val="000000"/>
          <w:kern w:val="0"/>
          <w:sz w:val="28"/>
          <w:szCs w:val="20"/>
          <w:lang w:eastAsia="ru-RU"/>
        </w:rPr>
      </w:pPr>
      <w:r w:rsidRPr="005131A6">
        <w:rPr>
          <w:rFonts w:ascii="Times New Roman" w:eastAsia="Times New Roman" w:hAnsi="Times New Roman" w:cs="Times New Roman"/>
          <w:snapToGrid w:val="0"/>
          <w:kern w:val="0"/>
          <w:sz w:val="28"/>
          <w:szCs w:val="20"/>
          <w:lang w:eastAsia="ru-RU"/>
        </w:rPr>
        <w:t>86.</w:t>
      </w:r>
      <w:r w:rsidRPr="005131A6">
        <w:rPr>
          <w:rFonts w:ascii="Times New Roman" w:eastAsia="Times New Roman" w:hAnsi="Times New Roman" w:cs="Times New Roman"/>
          <w:snapToGrid w:val="0"/>
          <w:color w:val="000000"/>
          <w:kern w:val="0"/>
          <w:sz w:val="28"/>
          <w:szCs w:val="20"/>
          <w:lang w:eastAsia="ru-RU"/>
        </w:rPr>
        <w:t>Ортега-и-Гассет Х. Человек и люди // Человек: образ и сущность (Гуманитарные аспекты). Толерантность и архитектоника эмоций. - М.: ИНИОН  РАН, 1996. – с.120-185.</w:t>
      </w:r>
    </w:p>
    <w:p w14:paraId="4F60FD7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87.Оруэлл Дж. «1984» и эссе разных лет. - М.: Прогресс, 1989. – 384 с.</w:t>
      </w:r>
    </w:p>
    <w:p w14:paraId="56E7844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88.Петрушенко В. Ностальгия по абсолютному. Философский контекст кинотворчества Андрея Тарковского. – К.: Самватас, 1995. – 188 с.</w:t>
      </w:r>
    </w:p>
    <w:p w14:paraId="0AC9B84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kern w:val="0"/>
          <w:sz w:val="28"/>
          <w:szCs w:val="20"/>
          <w:lang w:eastAsia="ru-RU"/>
        </w:rPr>
      </w:pPr>
      <w:r w:rsidRPr="005131A6">
        <w:rPr>
          <w:rFonts w:ascii="Times New Roman" w:eastAsia="Times New Roman" w:hAnsi="Times New Roman" w:cs="Times New Roman"/>
          <w:snapToGrid w:val="0"/>
          <w:kern w:val="0"/>
          <w:sz w:val="28"/>
          <w:szCs w:val="20"/>
          <w:lang w:eastAsia="ru-RU"/>
        </w:rPr>
        <w:t>89.</w:t>
      </w:r>
      <w:r w:rsidRPr="005131A6">
        <w:rPr>
          <w:rFonts w:ascii="Times New Roman" w:eastAsia="Times New Roman" w:hAnsi="Times New Roman" w:cs="Times New Roman"/>
          <w:kern w:val="0"/>
          <w:sz w:val="28"/>
          <w:szCs w:val="20"/>
          <w:lang w:eastAsia="ru-RU"/>
        </w:rPr>
        <w:t>Петрушенко В. Предельные основания бытия человека в фильмах Андрея Тарковского // Мир и фильмы Андрея Тарковского: Размышления. Исследования. Воспоминания. Письма. – М.: Искусство, 1991. –</w:t>
      </w:r>
      <w:r w:rsidRPr="005131A6">
        <w:rPr>
          <w:rFonts w:ascii="Times New Roman" w:eastAsia="Times New Roman" w:hAnsi="Times New Roman" w:cs="Times New Roman"/>
          <w:snapToGrid w:val="0"/>
          <w:kern w:val="0"/>
          <w:sz w:val="28"/>
          <w:szCs w:val="20"/>
          <w:lang w:eastAsia="ru-RU"/>
        </w:rPr>
        <w:t xml:space="preserve"> с.263-266.</w:t>
      </w:r>
    </w:p>
    <w:p w14:paraId="77AEA57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90.Пимкова И. Современная буржуазная массовая культура и мировоззрение // Человек, Философия, Культура. Вып.1: Культура и философия. - М., 1984. – с.138-141.</w:t>
      </w:r>
    </w:p>
    <w:p w14:paraId="020F0993" w14:textId="77777777" w:rsidR="005131A6" w:rsidRPr="005131A6" w:rsidRDefault="005131A6" w:rsidP="005131A6">
      <w:pPr>
        <w:tabs>
          <w:tab w:val="clear" w:pos="709"/>
        </w:tabs>
        <w:suppressAutoHyphens w:val="0"/>
        <w:spacing w:after="0" w:line="360" w:lineRule="auto"/>
        <w:ind w:left="1136" w:right="-93" w:hanging="568"/>
        <w:rPr>
          <w:rFonts w:ascii="Verdana" w:eastAsia="Times New Roman" w:hAnsi="Verdana"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91.Повель Л., Бержье Ж. Утро магов: посвящение в фантастический реализм. - К.: София, 1994. – 480 с.</w:t>
      </w:r>
    </w:p>
    <w:p w14:paraId="15EEEE3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92.Проблема характера в зарубежной литературе конца Х</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Х и начала ХХ века. Сборник статей. - Свердловск: Изд. СГПИ, 1974. – 191 с.</w:t>
      </w:r>
    </w:p>
    <w:p w14:paraId="0A34CAF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93.Проблема человека в западной философии. Сборник переводов. - М.: Прогресс, 1988. – 546 с.</w:t>
      </w:r>
    </w:p>
    <w:p w14:paraId="265A0A5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uk-UA" w:eastAsia="ru-RU"/>
        </w:rPr>
      </w:pPr>
      <w:r w:rsidRPr="005131A6">
        <w:rPr>
          <w:rFonts w:ascii="Times New Roman" w:eastAsia="Times New Roman" w:hAnsi="Times New Roman" w:cs="Times New Roman"/>
          <w:snapToGrid w:val="0"/>
          <w:color w:val="000000"/>
          <w:kern w:val="0"/>
          <w:sz w:val="28"/>
          <w:szCs w:val="20"/>
          <w:lang w:eastAsia="ru-RU"/>
        </w:rPr>
        <w:t>94.Пюра І. Фауст-герой в творчості Т.Манна і А.Шнітке //</w:t>
      </w:r>
      <w:r w:rsidRPr="005131A6">
        <w:rPr>
          <w:rFonts w:ascii="Times New Roman" w:eastAsia="Times New Roman" w:hAnsi="Times New Roman" w:cs="Times New Roman"/>
          <w:snapToGrid w:val="0"/>
          <w:color w:val="000000"/>
          <w:kern w:val="0"/>
          <w:sz w:val="28"/>
          <w:szCs w:val="20"/>
          <w:lang w:val="uk-UA" w:eastAsia="ru-RU"/>
        </w:rPr>
        <w:t xml:space="preserve"> Проблеми історії музики від барокко до сьогодення. – Житомир: Відділ Всеукраїнської музичної спілки, 1998. – с.57-62.</w:t>
      </w:r>
    </w:p>
    <w:p w14:paraId="674B8B7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95.Райх В. Психология масс и фашизм. - СПб.: Университетская книга, </w:t>
      </w:r>
      <w:r w:rsidRPr="005131A6">
        <w:rPr>
          <w:rFonts w:ascii="Times New Roman" w:eastAsia="Times New Roman" w:hAnsi="Times New Roman" w:cs="Times New Roman"/>
          <w:snapToGrid w:val="0"/>
          <w:color w:val="000000"/>
          <w:kern w:val="0"/>
          <w:sz w:val="28"/>
          <w:szCs w:val="20"/>
          <w:lang w:eastAsia="ru-RU"/>
        </w:rPr>
        <w:lastRenderedPageBreak/>
        <w:t>1997. – 380 с.</w:t>
      </w:r>
    </w:p>
    <w:p w14:paraId="58312DB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96.Раку М. Немецкая опера ХХ века: К проблеме «жанровой ментальности» // Науковий в</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сник. Вип.13. Чотири століття опери. Оперні школи ХІХ – ХХ століття. - К., 2000. – с.183-192.</w:t>
      </w:r>
    </w:p>
    <w:p w14:paraId="71B494A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97.Раушнинг Г. Говорит Гитлер. Зверь из бездны. - М.: Миф, 1993. – 382 с.</w:t>
      </w:r>
    </w:p>
    <w:p w14:paraId="37B6F70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98.Рачинский Г. Трагедия Ницше: опыт психологии личности // Фридрих Ницше и русская религиозная философия. В 2-х томах; т.2. - Минск, 1996. – с.5-47.</w:t>
      </w:r>
    </w:p>
    <w:p w14:paraId="01306C4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99.Решетняк В. Опера Вернера Эгка «Волшебная скрипка». Специфика претворения отечественных традиций: Дипломная работа. - К., 1998.</w:t>
      </w:r>
    </w:p>
    <w:p w14:paraId="39B7200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100.Розанов Г. Германия под властью фашизма (1933 - 1939 гг.). - М.: Международные отношения, 1964. – 518 с.</w:t>
      </w:r>
    </w:p>
    <w:p w14:paraId="4155BCB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101.Рыжкин И. Фаустовская запредельность // «Музыкальная академия», 1999 №2. – с.71-78.</w:t>
      </w:r>
    </w:p>
    <w:p w14:paraId="1136631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102.Соколов Э. Культура и личность. - Л.: Наука, 1972. – 228 с.</w:t>
      </w:r>
    </w:p>
    <w:p w14:paraId="6E837D2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103.Суханцева В. Музыка как мир человека (От идеи Вселенной - к философии музыки). - К.: Факт, 2000. – 175 с.</w:t>
      </w:r>
    </w:p>
    <w:p w14:paraId="45655CA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104.Тарле Е. Талейран. - М.: Изд. АН СССР, 1957. – 257 с.</w:t>
      </w:r>
    </w:p>
    <w:p w14:paraId="5C9FFC2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105.Тураев С. Концепция личности в литературе романтизма // Контекст-1977: литературно-теоретические исследования. - М.: Наука, 1978. – с.227-247.</w:t>
      </w:r>
    </w:p>
    <w:p w14:paraId="009A738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106.Унамуно М. де О трагическом чувстве жизни у людей и народов. Агония христианства. - К.: Символ, 1997. – 416 с.</w:t>
      </w:r>
    </w:p>
    <w:p w14:paraId="404F2E2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107.Федюкова Н. Концепция человека в русской литературе начала ХХ века. – Минск, 1982. – 239 с.</w:t>
      </w:r>
    </w:p>
    <w:p w14:paraId="38AA70C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108.Фейхтвангер Л. Братья Лаутензак // Собрание сочинений. В 12-ти томах; т.9. - М.: Художественная литература, 1966. – 766 с.</w:t>
      </w:r>
    </w:p>
    <w:p w14:paraId="7DB542B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109.Фест И. Гитлер: Биография. В 3-х томах. - Пермь: Алетейа, 1993. – Т.1 – 368 с.; Т.2 – 480 с.; Т.3. – 544 с.</w:t>
      </w:r>
    </w:p>
    <w:p w14:paraId="2DCDE1D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lastRenderedPageBreak/>
        <w:t>110.Финдейзен Н. Эдвард Григ: очерк его жизни и музыкальной деятельности. - 1908.</w:t>
      </w:r>
    </w:p>
    <w:p w14:paraId="4E5EC4B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111.Флоренский П. Иконостас // Сочинения. В 4-х томах; т.2. - М.: Мысль, 1996. – с.419-526.</w:t>
      </w:r>
    </w:p>
    <w:p w14:paraId="24AD436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112.Фромм Э. Бегство от свободы. (Изд. 2-е). - М.: Прогресс, Универс, 1995. – 253 с.</w:t>
      </w:r>
    </w:p>
    <w:p w14:paraId="25FF6C4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113.Фромм Э. Человек для себя. - Минск, 1992. – 221 с.</w:t>
      </w:r>
    </w:p>
    <w:p w14:paraId="52E8EF66"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114.Фромм Э. Человеческая ситуация. - М.: Смысл, 1995. – 240 с.</w:t>
      </w:r>
    </w:p>
    <w:p w14:paraId="4D350A9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115.Хейберг Х. Генрик Ибсен. - М.: Искусство, 1975. – 278 с.</w:t>
      </w:r>
    </w:p>
    <w:p w14:paraId="06E3802C"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116.Хиндемит П. Руководство по композиции (Из предисловия) // Зарубежная музыка ХХ века. - М.: Музыка, 1975. – с.39-44.</w:t>
      </w:r>
    </w:p>
    <w:p w14:paraId="60B8D87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117.Холопова В. Дух дышит, где хочет (Интервью с А.Шнитке) // «Наше наследие», 1990 №3. – с.45-47.</w:t>
      </w:r>
    </w:p>
    <w:p w14:paraId="2E56690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118.Холопова В., Чигарёва Е. Альфред Шнитке: очерки жизни и творчества. - М.: Советский композитор, 1990. – 350 с.</w:t>
      </w:r>
    </w:p>
    <w:p w14:paraId="4408637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119.Хоркхаймер М., Адорно Т. Диалектика просвещения: философские фрагменты. - М.-СПб.: Медиум, Ювента,1997. – 311 с.</w:t>
      </w:r>
    </w:p>
    <w:p w14:paraId="10DDE83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120.Храповицкая Г. Ибсен и западноевропейская драма его времени. - М., 1979. – 90 с.</w:t>
      </w:r>
    </w:p>
    <w:p w14:paraId="2C21463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121.Храповицкая Г. Основные пути развития норвежской драмы второй половины Х</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Х - начала ХХ веков (Ибсен, Бьёрнсон, Гамсун, Хейберг): Диссертация ... доктора филологических наук. - М., 1980. - 389 с.</w:t>
      </w:r>
    </w:p>
    <w:p w14:paraId="139072F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122.Художественная концепция человека в советской литературе. Сборник научных трудов. - Хабаровск: Изд. ХГПИ, 1983. – 118 с.</w:t>
      </w:r>
    </w:p>
    <w:p w14:paraId="279761A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123.Чекан Ю. Образ св</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ту в музиц</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в</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д метафори до категор</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ї</w:t>
      </w:r>
      <w:r w:rsidRPr="005131A6">
        <w:rPr>
          <w:rFonts w:ascii="Times New Roman" w:eastAsia="Times New Roman" w:hAnsi="Times New Roman" w:cs="Times New Roman"/>
          <w:b/>
          <w:i/>
          <w:snapToGrid w:val="0"/>
          <w:color w:val="000000"/>
          <w:kern w:val="0"/>
          <w:sz w:val="28"/>
          <w:szCs w:val="20"/>
          <w:lang w:eastAsia="ru-RU"/>
        </w:rPr>
        <w:t xml:space="preserve"> </w:t>
      </w:r>
      <w:r w:rsidRPr="005131A6">
        <w:rPr>
          <w:rFonts w:ascii="Times New Roman" w:eastAsia="Times New Roman" w:hAnsi="Times New Roman" w:cs="Times New Roman"/>
          <w:snapToGrid w:val="0"/>
          <w:color w:val="000000"/>
          <w:kern w:val="0"/>
          <w:sz w:val="28"/>
          <w:szCs w:val="20"/>
          <w:lang w:eastAsia="ru-RU"/>
        </w:rPr>
        <w:t>// Науковий в</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сник. </w:t>
      </w:r>
      <w:r w:rsidRPr="005131A6">
        <w:rPr>
          <w:rFonts w:ascii="Times New Roman" w:eastAsia="Times New Roman" w:hAnsi="Times New Roman" w:cs="Times New Roman"/>
          <w:snapToGrid w:val="0"/>
          <w:color w:val="000000"/>
          <w:kern w:val="0"/>
          <w:sz w:val="28"/>
          <w:szCs w:val="20"/>
          <w:lang w:val="en-US" w:eastAsia="ru-RU"/>
        </w:rPr>
        <w:t>Ic</w:t>
      </w:r>
      <w:r w:rsidRPr="005131A6">
        <w:rPr>
          <w:rFonts w:ascii="Times New Roman" w:eastAsia="Times New Roman" w:hAnsi="Times New Roman" w:cs="Times New Roman"/>
          <w:snapToGrid w:val="0"/>
          <w:color w:val="000000"/>
          <w:kern w:val="0"/>
          <w:sz w:val="28"/>
          <w:szCs w:val="20"/>
          <w:lang w:eastAsia="ru-RU"/>
        </w:rPr>
        <w:t>тор</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я музики в минулому </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 сучасност</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Вип.12. - К., 2000. – с.221–228.</w:t>
      </w:r>
    </w:p>
    <w:p w14:paraId="7589D0B4"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124.Человек и культура: Индивидуальность в истории культуры. - М.: Наука, 1990. – 240 с.</w:t>
      </w:r>
    </w:p>
    <w:p w14:paraId="43187A7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lastRenderedPageBreak/>
        <w:t>125.Человек как философская проблема: Восток - Запад. - М.: Изд. Университета Дружбы Народов, 1991. – 280 с.</w:t>
      </w:r>
    </w:p>
    <w:p w14:paraId="1D1EB81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126.Человек: Мыслители прошлого и настоящего о его жизни, смерти и бессмертии. Х</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Х век. - М.: Республика, 1995. – 528 с.</w:t>
      </w:r>
    </w:p>
    <w:p w14:paraId="3E891F2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127.Человек: Образ и сущность (Гуманитарные аспекты). Ежегодник. Вып.1. - М., 1990. – 115 с.</w:t>
      </w:r>
    </w:p>
    <w:p w14:paraId="2D7DCC81" w14:textId="77777777" w:rsidR="005131A6" w:rsidRPr="005131A6" w:rsidRDefault="005131A6" w:rsidP="005131A6">
      <w:pPr>
        <w:widowControl/>
        <w:tabs>
          <w:tab w:val="clear" w:pos="709"/>
        </w:tabs>
        <w:suppressAutoHyphens w:val="0"/>
        <w:spacing w:after="0" w:line="360" w:lineRule="auto"/>
        <w:ind w:left="1134" w:right="-142" w:hanging="567"/>
        <w:rPr>
          <w:rFonts w:ascii="TIMES NEW ROMAN CYR" w:eastAsia="Times New Roman" w:hAnsi="TIMES NEW ROMAN CYR" w:cs="Times New Roman"/>
          <w:snapToGrid w:val="0"/>
          <w:color w:val="000000"/>
          <w:kern w:val="0"/>
          <w:sz w:val="28"/>
          <w:szCs w:val="20"/>
          <w:lang w:eastAsia="ru-RU"/>
        </w:rPr>
      </w:pPr>
      <w:r w:rsidRPr="005131A6">
        <w:rPr>
          <w:rFonts w:ascii="TIMES NEW ROMAN CYR" w:eastAsia="Times New Roman" w:hAnsi="TIMES NEW ROMAN CYR" w:cs="Times New Roman"/>
          <w:snapToGrid w:val="0"/>
          <w:color w:val="000000"/>
          <w:kern w:val="0"/>
          <w:sz w:val="28"/>
          <w:szCs w:val="20"/>
          <w:lang w:eastAsia="ru-RU"/>
        </w:rPr>
        <w:t>128.</w:t>
      </w:r>
      <w:r w:rsidRPr="005131A6">
        <w:rPr>
          <w:rFonts w:ascii="TIMES NEW ROMAN CYR" w:eastAsia="Times New Roman" w:hAnsi="TIMES NEW ROMAN CYR" w:cs="Times New Roman"/>
          <w:kern w:val="0"/>
          <w:sz w:val="28"/>
          <w:szCs w:val="20"/>
          <w:lang w:eastAsia="ru-RU"/>
        </w:rPr>
        <w:t>Человек: Образ и сущность (Гуманитарные аспекты). Толерантность и архитектоника эмоций. - М.,1996. – 164 с.</w:t>
      </w:r>
    </w:p>
    <w:p w14:paraId="4E1B2B75"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129.Шаповалова Л. Рефлексия как текст культуры // Київське музикознавство. Текст музичного твору: практика </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 xml:space="preserve"> теор</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я. Зб</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рка статей. - К., 2001. - с.17-26.</w:t>
      </w:r>
    </w:p>
    <w:p w14:paraId="035F02F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130.Швачко Т. Щасливий, коли танцюю (</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нтерв</w:t>
      </w:r>
      <w:r w:rsidRPr="005131A6">
        <w:rPr>
          <w:rFonts w:ascii="Times New Roman" w:eastAsia="Times New Roman" w:hAnsi="Times New Roman" w:cs="Times New Roman"/>
          <w:snapToGrid w:val="0"/>
          <w:color w:val="000000"/>
          <w:kern w:val="0"/>
          <w:sz w:val="28"/>
          <w:szCs w:val="20"/>
          <w:lang w:val="en-US" w:eastAsia="ru-RU"/>
        </w:rPr>
        <w:t>`</w:t>
      </w:r>
      <w:r w:rsidRPr="005131A6">
        <w:rPr>
          <w:rFonts w:ascii="Times New Roman" w:eastAsia="Times New Roman" w:hAnsi="Times New Roman" w:cs="Times New Roman"/>
          <w:snapToGrid w:val="0"/>
          <w:color w:val="000000"/>
          <w:kern w:val="0"/>
          <w:sz w:val="28"/>
          <w:szCs w:val="20"/>
          <w:lang w:eastAsia="ru-RU"/>
        </w:rPr>
        <w:t>ю з Вад</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мом П</w:t>
      </w:r>
      <w:r w:rsidRPr="005131A6">
        <w:rPr>
          <w:rFonts w:ascii="Times New Roman" w:eastAsia="Times New Roman" w:hAnsi="Times New Roman" w:cs="Times New Roman"/>
          <w:snapToGrid w:val="0"/>
          <w:color w:val="000000"/>
          <w:kern w:val="0"/>
          <w:sz w:val="28"/>
          <w:szCs w:val="20"/>
          <w:lang w:val="en-US" w:eastAsia="ru-RU"/>
        </w:rPr>
        <w:t>i</w:t>
      </w:r>
      <w:r w:rsidRPr="005131A6">
        <w:rPr>
          <w:rFonts w:ascii="Times New Roman" w:eastAsia="Times New Roman" w:hAnsi="Times New Roman" w:cs="Times New Roman"/>
          <w:snapToGrid w:val="0"/>
          <w:color w:val="000000"/>
          <w:kern w:val="0"/>
          <w:sz w:val="28"/>
          <w:szCs w:val="20"/>
          <w:lang w:eastAsia="ru-RU"/>
        </w:rPr>
        <w:t>сарєвим) // «</w:t>
      </w:r>
      <w:r w:rsidRPr="005131A6">
        <w:rPr>
          <w:rFonts w:ascii="Times New Roman" w:eastAsia="Times New Roman" w:hAnsi="Times New Roman" w:cs="Times New Roman"/>
          <w:snapToGrid w:val="0"/>
          <w:color w:val="000000"/>
          <w:kern w:val="0"/>
          <w:sz w:val="28"/>
          <w:szCs w:val="20"/>
          <w:lang w:val="sk-SK" w:eastAsia="ru-RU"/>
        </w:rPr>
        <w:t>Музика</w:t>
      </w:r>
      <w:r w:rsidRPr="005131A6">
        <w:rPr>
          <w:rFonts w:ascii="Times New Roman" w:eastAsia="Times New Roman" w:hAnsi="Times New Roman" w:cs="Times New Roman"/>
          <w:snapToGrid w:val="0"/>
          <w:color w:val="000000"/>
          <w:kern w:val="0"/>
          <w:sz w:val="28"/>
          <w:szCs w:val="20"/>
          <w:lang w:eastAsia="ru-RU"/>
        </w:rPr>
        <w:t>», 1989 №6. – с.20-23.</w:t>
      </w:r>
    </w:p>
    <w:p w14:paraId="6F029BC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131.Швейцер А. Культура и этика. - М.: Прогресс, 1973. – 343 с.</w:t>
      </w:r>
    </w:p>
    <w:p w14:paraId="521FAC90"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132.Шестов Л. Достоевский и Ницше: философия трагедии. Т.3. - Париж: </w:t>
      </w:r>
      <w:r w:rsidRPr="005131A6">
        <w:rPr>
          <w:rFonts w:ascii="Times New Roman" w:eastAsia="Times New Roman" w:hAnsi="Times New Roman" w:cs="Times New Roman"/>
          <w:snapToGrid w:val="0"/>
          <w:color w:val="000000"/>
          <w:kern w:val="0"/>
          <w:sz w:val="28"/>
          <w:szCs w:val="20"/>
          <w:lang w:val="en-US" w:eastAsia="ru-RU"/>
        </w:rPr>
        <w:t>YMCA</w:t>
      </w:r>
      <w:r w:rsidRPr="005131A6">
        <w:rPr>
          <w:rFonts w:ascii="Times New Roman" w:eastAsia="Times New Roman" w:hAnsi="Times New Roman" w:cs="Times New Roman"/>
          <w:snapToGrid w:val="0"/>
          <w:color w:val="000000"/>
          <w:kern w:val="0"/>
          <w:sz w:val="28"/>
          <w:szCs w:val="20"/>
          <w:lang w:eastAsia="ru-RU"/>
        </w:rPr>
        <w:t>-Пресс, 1971. – 252 с.</w:t>
      </w:r>
    </w:p>
    <w:p w14:paraId="242BE6D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 xml:space="preserve">133.Ширер У. Взлёт и падение </w:t>
      </w:r>
      <w:r w:rsidRPr="005131A6">
        <w:rPr>
          <w:rFonts w:ascii="Times New Roman" w:eastAsia="Times New Roman" w:hAnsi="Times New Roman" w:cs="Times New Roman"/>
          <w:snapToGrid w:val="0"/>
          <w:color w:val="000000"/>
          <w:kern w:val="0"/>
          <w:sz w:val="28"/>
          <w:szCs w:val="20"/>
          <w:lang w:val="en-US" w:eastAsia="ru-RU"/>
        </w:rPr>
        <w:t>III</w:t>
      </w:r>
      <w:r w:rsidRPr="005131A6">
        <w:rPr>
          <w:rFonts w:ascii="Times New Roman" w:eastAsia="Times New Roman" w:hAnsi="Times New Roman" w:cs="Times New Roman"/>
          <w:snapToGrid w:val="0"/>
          <w:color w:val="000000"/>
          <w:kern w:val="0"/>
          <w:sz w:val="28"/>
          <w:szCs w:val="20"/>
          <w:lang w:eastAsia="ru-RU"/>
        </w:rPr>
        <w:t xml:space="preserve"> Рейха. В 2-х томах. - М.: Воениздат, 1991. – Т.1 – 653 с.; Т.2 – 528 с.</w:t>
      </w:r>
    </w:p>
    <w:p w14:paraId="4344318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134.Шопенгауэр А. Избранные произведения. - М.: Просвещение, 1992. – 480 с.</w:t>
      </w:r>
    </w:p>
    <w:p w14:paraId="2A2CFD4F"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135.Шопенгауэр А. Мир как воля и представление // Собрание сочинений. В 5-ти томах; т.1. - М., 1992. – 587 с.</w:t>
      </w:r>
    </w:p>
    <w:p w14:paraId="1AFE7D7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136.Шоу Б. Квинтессенция ибсенизма // О драме и театре. - М.: Изд. иностранной литературы, 1963. – с.39-92.</w:t>
      </w:r>
    </w:p>
    <w:p w14:paraId="301F254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137.Шоу Б. «Пер Гюнт» в Париже // О драме и театре. - М.: Изд. иностранной литературы, 1963. – с.327-335.</w:t>
      </w:r>
    </w:p>
    <w:p w14:paraId="35E6DF3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b/>
          <w:i/>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138.Шпеер А. Воспоминания. - М., 1997. – 518 с.</w:t>
      </w:r>
    </w:p>
    <w:p w14:paraId="750E8F4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139.Щербина В. Наш современник: концепция человека в литературе ХХ столетия. – М.: Советский писатель, 1965. – 571с.</w:t>
      </w:r>
    </w:p>
    <w:p w14:paraId="4A9AB2FD"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lastRenderedPageBreak/>
        <w:t>140.Эвола Ю. Языческий империализм. - М.: Арктогея, 1994. – 166 с.</w:t>
      </w:r>
    </w:p>
    <w:p w14:paraId="2BD16FD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141.Эгк В. Интервью корреспонденту «</w:t>
      </w:r>
      <w:r w:rsidRPr="005131A6">
        <w:rPr>
          <w:rFonts w:ascii="Times New Roman" w:eastAsia="Times New Roman" w:hAnsi="Times New Roman" w:cs="Times New Roman"/>
          <w:snapToGrid w:val="0"/>
          <w:color w:val="000000"/>
          <w:kern w:val="0"/>
          <w:sz w:val="28"/>
          <w:szCs w:val="20"/>
          <w:lang w:val="en-US" w:eastAsia="ru-RU"/>
        </w:rPr>
        <w:t>Die</w:t>
      </w:r>
      <w:r w:rsidRPr="005131A6">
        <w:rPr>
          <w:rFonts w:ascii="Times New Roman" w:eastAsia="Times New Roman" w:hAnsi="Times New Roman" w:cs="Times New Roman"/>
          <w:snapToGrid w:val="0"/>
          <w:color w:val="000000"/>
          <w:kern w:val="0"/>
          <w:sz w:val="28"/>
          <w:szCs w:val="20"/>
          <w:lang w:eastAsia="ru-RU"/>
        </w:rPr>
        <w:t xml:space="preserve"> </w:t>
      </w:r>
      <w:r w:rsidRPr="005131A6">
        <w:rPr>
          <w:rFonts w:ascii="Times New Roman" w:eastAsia="Times New Roman" w:hAnsi="Times New Roman" w:cs="Times New Roman"/>
          <w:snapToGrid w:val="0"/>
          <w:color w:val="000000"/>
          <w:kern w:val="0"/>
          <w:sz w:val="28"/>
          <w:szCs w:val="20"/>
          <w:lang w:val="en-US" w:eastAsia="ru-RU"/>
        </w:rPr>
        <w:t>Welt</w:t>
      </w:r>
      <w:r w:rsidRPr="005131A6">
        <w:rPr>
          <w:rFonts w:ascii="Times New Roman" w:eastAsia="Times New Roman" w:hAnsi="Times New Roman" w:cs="Times New Roman"/>
          <w:snapToGrid w:val="0"/>
          <w:kern w:val="0"/>
          <w:sz w:val="28"/>
          <w:szCs w:val="20"/>
          <w:lang w:eastAsia="ru-RU"/>
        </w:rPr>
        <w:t>»</w:t>
      </w:r>
      <w:r w:rsidRPr="005131A6">
        <w:rPr>
          <w:rFonts w:ascii="Times New Roman" w:eastAsia="Times New Roman" w:hAnsi="Times New Roman" w:cs="Times New Roman"/>
          <w:snapToGrid w:val="0"/>
          <w:color w:val="000000"/>
          <w:kern w:val="0"/>
          <w:sz w:val="28"/>
          <w:szCs w:val="20"/>
          <w:lang w:eastAsia="ru-RU"/>
        </w:rPr>
        <w:t xml:space="preserve"> // «Советская музыка», 1967 №10. – с.141-142.</w:t>
      </w:r>
    </w:p>
    <w:p w14:paraId="1CBCACC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142.Эко У. Маятник Фуко. - К.: Фита, 1995. – 752 с.</w:t>
      </w:r>
    </w:p>
    <w:p w14:paraId="0D3E0D9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143.Элиаде М. Аспекты мифа. - М.: Инвест-ППП, 1996. – 240 с.</w:t>
      </w:r>
    </w:p>
    <w:p w14:paraId="209B2608"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144.Энциклопедия Третьего Рейха. - М.: Локид, Миф, 1996. – 592 с.</w:t>
      </w:r>
    </w:p>
    <w:p w14:paraId="7B0EB6C7"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145.Юнг К. Дух и жизнь. - М.: Практика, 1996. – 560 с.</w:t>
      </w:r>
    </w:p>
    <w:p w14:paraId="7E86E122"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146.Юнг К. Проблемы души нашего времени. - М.: Прогресс, 1996. – 331 с.</w:t>
      </w:r>
    </w:p>
    <w:p w14:paraId="1777C47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eastAsia="ru-RU"/>
        </w:rPr>
        <w:t>147.Юнг К. Сознание и бессознательное. – М. - СПб.: АСТ, Университетская книга, 1997. – 544 с.</w:t>
      </w:r>
    </w:p>
    <w:p w14:paraId="68B917D1"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en-US" w:eastAsia="ru-RU"/>
        </w:rPr>
      </w:pPr>
      <w:r w:rsidRPr="005131A6">
        <w:rPr>
          <w:rFonts w:ascii="Times New Roman" w:eastAsia="Times New Roman" w:hAnsi="Times New Roman" w:cs="Times New Roman"/>
          <w:snapToGrid w:val="0"/>
          <w:color w:val="000000"/>
          <w:kern w:val="0"/>
          <w:sz w:val="28"/>
          <w:szCs w:val="20"/>
          <w:lang w:val="en-US" w:eastAsia="ru-RU"/>
        </w:rPr>
        <w:t>148.Egk W. Die Zeit wartet nicht // Pecha: Verlag R.S.Schulz, 1973.</w:t>
      </w:r>
    </w:p>
    <w:p w14:paraId="1FD3A02B"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en-US" w:eastAsia="ru-RU"/>
        </w:rPr>
      </w:pPr>
      <w:r w:rsidRPr="005131A6">
        <w:rPr>
          <w:rFonts w:ascii="Times New Roman" w:eastAsia="Times New Roman" w:hAnsi="Times New Roman" w:cs="Times New Roman"/>
          <w:snapToGrid w:val="0"/>
          <w:color w:val="000000"/>
          <w:kern w:val="0"/>
          <w:sz w:val="28"/>
          <w:szCs w:val="20"/>
          <w:lang w:val="en-US" w:eastAsia="ru-RU"/>
        </w:rPr>
        <w:t>149.Egk W. The composer and his work // «Confitemini Domino</w:t>
      </w:r>
      <w:r w:rsidRPr="005131A6">
        <w:rPr>
          <w:rFonts w:ascii="Times New Roman" w:eastAsia="Times New Roman" w:hAnsi="Times New Roman" w:cs="Times New Roman"/>
          <w:snapToGrid w:val="0"/>
          <w:kern w:val="0"/>
          <w:sz w:val="28"/>
          <w:szCs w:val="20"/>
          <w:lang w:val="en-US" w:eastAsia="ru-RU"/>
        </w:rPr>
        <w:t>»</w:t>
      </w:r>
      <w:r w:rsidRPr="005131A6">
        <w:rPr>
          <w:rFonts w:ascii="Times New Roman" w:eastAsia="Times New Roman" w:hAnsi="Times New Roman" w:cs="Times New Roman"/>
          <w:snapToGrid w:val="0"/>
          <w:color w:val="000000"/>
          <w:kern w:val="0"/>
          <w:sz w:val="28"/>
          <w:szCs w:val="20"/>
          <w:lang w:val="en-US" w:eastAsia="ru-RU"/>
        </w:rPr>
        <w:t>, Internationale Komponisten-Simposion; Bozen, 13bis, 17 April 1977; Herausgegeen von Johannes Overath, 1977.</w:t>
      </w:r>
    </w:p>
    <w:p w14:paraId="14B45309"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en-US" w:eastAsia="ru-RU"/>
        </w:rPr>
      </w:pPr>
      <w:r w:rsidRPr="005131A6">
        <w:rPr>
          <w:rFonts w:ascii="Times New Roman" w:eastAsia="Times New Roman" w:hAnsi="Times New Roman" w:cs="Times New Roman"/>
          <w:snapToGrid w:val="0"/>
          <w:color w:val="000000"/>
          <w:kern w:val="0"/>
          <w:sz w:val="28"/>
          <w:szCs w:val="20"/>
          <w:lang w:val="en-US" w:eastAsia="ru-RU"/>
        </w:rPr>
        <w:t>150.Krellman H. Egk Werner // The New Groove Dictionary of music and musicians; band 6.</w:t>
      </w:r>
    </w:p>
    <w:p w14:paraId="64E249B3"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en-US" w:eastAsia="ru-RU"/>
        </w:rPr>
      </w:pPr>
      <w:r w:rsidRPr="005131A6">
        <w:rPr>
          <w:rFonts w:ascii="Times New Roman" w:eastAsia="Times New Roman" w:hAnsi="Times New Roman" w:cs="Times New Roman"/>
          <w:snapToGrid w:val="0"/>
          <w:color w:val="000000"/>
          <w:kern w:val="0"/>
          <w:sz w:val="28"/>
          <w:szCs w:val="20"/>
          <w:lang w:val="en-US" w:eastAsia="ru-RU"/>
        </w:rPr>
        <w:t xml:space="preserve">151.Shumann K. Peer Gynt: Werner Egk's opera of the prodigal son // </w:t>
      </w:r>
      <w:r w:rsidRPr="005131A6">
        <w:rPr>
          <w:rFonts w:ascii="Times New Roman" w:eastAsia="Times New Roman" w:hAnsi="Times New Roman" w:cs="Times New Roman"/>
          <w:snapToGrid w:val="0"/>
          <w:color w:val="000000"/>
          <w:kern w:val="0"/>
          <w:sz w:val="28"/>
          <w:szCs w:val="20"/>
          <w:lang w:eastAsia="ru-RU"/>
        </w:rPr>
        <w:t>Аннотация</w:t>
      </w:r>
      <w:r w:rsidRPr="005131A6">
        <w:rPr>
          <w:rFonts w:ascii="Times New Roman" w:eastAsia="Times New Roman" w:hAnsi="Times New Roman" w:cs="Times New Roman"/>
          <w:snapToGrid w:val="0"/>
          <w:color w:val="000000"/>
          <w:kern w:val="0"/>
          <w:sz w:val="28"/>
          <w:szCs w:val="20"/>
          <w:lang w:val="en-US" w:eastAsia="ru-RU"/>
        </w:rPr>
        <w:t xml:space="preserve"> </w:t>
      </w:r>
      <w:r w:rsidRPr="005131A6">
        <w:rPr>
          <w:rFonts w:ascii="Times New Roman" w:eastAsia="Times New Roman" w:hAnsi="Times New Roman" w:cs="Times New Roman"/>
          <w:snapToGrid w:val="0"/>
          <w:color w:val="000000"/>
          <w:kern w:val="0"/>
          <w:sz w:val="28"/>
          <w:szCs w:val="20"/>
          <w:lang w:eastAsia="ru-RU"/>
        </w:rPr>
        <w:t>к</w:t>
      </w:r>
      <w:r w:rsidRPr="005131A6">
        <w:rPr>
          <w:rFonts w:ascii="Times New Roman" w:eastAsia="Times New Roman" w:hAnsi="Times New Roman" w:cs="Times New Roman"/>
          <w:snapToGrid w:val="0"/>
          <w:color w:val="000000"/>
          <w:kern w:val="0"/>
          <w:sz w:val="28"/>
          <w:szCs w:val="20"/>
          <w:lang w:val="en-US" w:eastAsia="ru-RU"/>
        </w:rPr>
        <w:t xml:space="preserve"> CD.</w:t>
      </w:r>
    </w:p>
    <w:p w14:paraId="5832322A"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val="en-US" w:eastAsia="ru-RU"/>
        </w:rPr>
      </w:pPr>
      <w:r w:rsidRPr="005131A6">
        <w:rPr>
          <w:rFonts w:ascii="Times New Roman" w:eastAsia="Times New Roman" w:hAnsi="Times New Roman" w:cs="Times New Roman"/>
          <w:snapToGrid w:val="0"/>
          <w:color w:val="000000"/>
          <w:kern w:val="0"/>
          <w:sz w:val="28"/>
          <w:szCs w:val="20"/>
          <w:lang w:val="en-US" w:eastAsia="ru-RU"/>
        </w:rPr>
        <w:t xml:space="preserve">152.Weitzman R. Alfred Schnittke:  Peer Gynt // </w:t>
      </w:r>
      <w:r w:rsidRPr="005131A6">
        <w:rPr>
          <w:rFonts w:ascii="Times New Roman" w:eastAsia="Times New Roman" w:hAnsi="Times New Roman" w:cs="Times New Roman"/>
          <w:snapToGrid w:val="0"/>
          <w:color w:val="000000"/>
          <w:kern w:val="0"/>
          <w:sz w:val="28"/>
          <w:szCs w:val="20"/>
          <w:lang w:eastAsia="ru-RU"/>
        </w:rPr>
        <w:t>Аннотация</w:t>
      </w:r>
      <w:r w:rsidRPr="005131A6">
        <w:rPr>
          <w:rFonts w:ascii="Times New Roman" w:eastAsia="Times New Roman" w:hAnsi="Times New Roman" w:cs="Times New Roman"/>
          <w:snapToGrid w:val="0"/>
          <w:color w:val="000000"/>
          <w:kern w:val="0"/>
          <w:sz w:val="28"/>
          <w:szCs w:val="20"/>
          <w:lang w:val="en-US" w:eastAsia="ru-RU"/>
        </w:rPr>
        <w:t xml:space="preserve"> </w:t>
      </w:r>
      <w:r w:rsidRPr="005131A6">
        <w:rPr>
          <w:rFonts w:ascii="Times New Roman" w:eastAsia="Times New Roman" w:hAnsi="Times New Roman" w:cs="Times New Roman"/>
          <w:snapToGrid w:val="0"/>
          <w:color w:val="000000"/>
          <w:kern w:val="0"/>
          <w:sz w:val="28"/>
          <w:szCs w:val="20"/>
          <w:lang w:eastAsia="ru-RU"/>
        </w:rPr>
        <w:t>к</w:t>
      </w:r>
      <w:r w:rsidRPr="005131A6">
        <w:rPr>
          <w:rFonts w:ascii="Times New Roman" w:eastAsia="Times New Roman" w:hAnsi="Times New Roman" w:cs="Times New Roman"/>
          <w:snapToGrid w:val="0"/>
          <w:color w:val="000000"/>
          <w:kern w:val="0"/>
          <w:sz w:val="28"/>
          <w:szCs w:val="20"/>
          <w:lang w:val="en-US" w:eastAsia="ru-RU"/>
        </w:rPr>
        <w:t xml:space="preserve"> CD.</w:t>
      </w:r>
    </w:p>
    <w:p w14:paraId="18BB62CE" w14:textId="77777777" w:rsidR="005131A6" w:rsidRPr="005131A6" w:rsidRDefault="005131A6" w:rsidP="005131A6">
      <w:pPr>
        <w:tabs>
          <w:tab w:val="clear" w:pos="709"/>
        </w:tabs>
        <w:suppressAutoHyphens w:val="0"/>
        <w:spacing w:after="0" w:line="360" w:lineRule="auto"/>
        <w:ind w:left="1136" w:right="-93" w:hanging="568"/>
        <w:rPr>
          <w:rFonts w:ascii="Times New Roman" w:eastAsia="Times New Roman" w:hAnsi="Times New Roman" w:cs="Times New Roman"/>
          <w:snapToGrid w:val="0"/>
          <w:color w:val="000000"/>
          <w:kern w:val="0"/>
          <w:sz w:val="28"/>
          <w:szCs w:val="20"/>
          <w:lang w:eastAsia="ru-RU"/>
        </w:rPr>
      </w:pPr>
      <w:r w:rsidRPr="005131A6">
        <w:rPr>
          <w:rFonts w:ascii="Times New Roman" w:eastAsia="Times New Roman" w:hAnsi="Times New Roman" w:cs="Times New Roman"/>
          <w:snapToGrid w:val="0"/>
          <w:color w:val="000000"/>
          <w:kern w:val="0"/>
          <w:sz w:val="28"/>
          <w:szCs w:val="20"/>
          <w:lang w:val="en-US" w:eastAsia="ru-RU"/>
        </w:rPr>
        <w:t xml:space="preserve">153.Yusin G. The Polystylistics of  Alfred Schnittke: The Concerto Grosso no.1 and the Cantata «Seid </w:t>
      </w:r>
      <w:r w:rsidRPr="005131A6">
        <w:rPr>
          <w:rFonts w:ascii="Times New Roman" w:eastAsia="Times New Roman" w:hAnsi="Times New Roman" w:cs="Times New Roman"/>
          <w:snapToGrid w:val="0"/>
          <w:color w:val="000000"/>
          <w:kern w:val="0"/>
          <w:sz w:val="28"/>
          <w:szCs w:val="20"/>
          <w:lang w:val="de-DE" w:eastAsia="ru-RU"/>
        </w:rPr>
        <w:t>nüchtern</w:t>
      </w:r>
      <w:r w:rsidRPr="005131A6">
        <w:rPr>
          <w:rFonts w:ascii="Times New Roman" w:eastAsia="Times New Roman" w:hAnsi="Times New Roman" w:cs="Times New Roman"/>
          <w:snapToGrid w:val="0"/>
          <w:color w:val="000000"/>
          <w:kern w:val="0"/>
          <w:sz w:val="28"/>
          <w:szCs w:val="20"/>
          <w:lang w:val="en-US" w:eastAsia="ru-RU"/>
        </w:rPr>
        <w:t xml:space="preserve"> und wachet</w:t>
      </w:r>
      <w:r w:rsidRPr="005131A6">
        <w:rPr>
          <w:rFonts w:ascii="Times New Roman" w:eastAsia="Times New Roman" w:hAnsi="Times New Roman" w:cs="Times New Roman"/>
          <w:snapToGrid w:val="0"/>
          <w:kern w:val="0"/>
          <w:sz w:val="28"/>
          <w:szCs w:val="20"/>
          <w:lang w:val="en-US" w:eastAsia="ru-RU"/>
        </w:rPr>
        <w:t>»</w:t>
      </w:r>
      <w:r w:rsidRPr="005131A6">
        <w:rPr>
          <w:rFonts w:ascii="Times New Roman" w:eastAsia="Times New Roman" w:hAnsi="Times New Roman" w:cs="Times New Roman"/>
          <w:snapToGrid w:val="0"/>
          <w:color w:val="000000"/>
          <w:kern w:val="0"/>
          <w:sz w:val="28"/>
          <w:szCs w:val="20"/>
          <w:lang w:val="en-US" w:eastAsia="ru-RU"/>
        </w:rPr>
        <w:t>. - New York, 2000. (</w:t>
      </w:r>
      <w:r w:rsidRPr="005131A6">
        <w:rPr>
          <w:rFonts w:ascii="Times New Roman" w:eastAsia="Times New Roman" w:hAnsi="Times New Roman" w:cs="Times New Roman"/>
          <w:snapToGrid w:val="0"/>
          <w:color w:val="000000"/>
          <w:kern w:val="0"/>
          <w:sz w:val="28"/>
          <w:szCs w:val="20"/>
          <w:lang w:eastAsia="ru-RU"/>
        </w:rPr>
        <w:t xml:space="preserve">На правах рукописи </w:t>
      </w:r>
      <w:r w:rsidRPr="005131A6">
        <w:rPr>
          <w:rFonts w:ascii="Times New Roman" w:eastAsia="Times New Roman" w:hAnsi="Times New Roman" w:cs="Times New Roman"/>
          <w:snapToGrid w:val="0"/>
          <w:color w:val="000000"/>
          <w:kern w:val="0"/>
          <w:sz w:val="28"/>
          <w:szCs w:val="20"/>
          <w:lang w:val="en-US" w:eastAsia="ru-RU"/>
        </w:rPr>
        <w:t>)</w:t>
      </w:r>
      <w:r w:rsidRPr="005131A6">
        <w:rPr>
          <w:rFonts w:ascii="Times New Roman" w:eastAsia="Times New Roman" w:hAnsi="Times New Roman" w:cs="Times New Roman"/>
          <w:snapToGrid w:val="0"/>
          <w:color w:val="000000"/>
          <w:kern w:val="0"/>
          <w:sz w:val="28"/>
          <w:szCs w:val="20"/>
          <w:lang w:eastAsia="ru-RU"/>
        </w:rPr>
        <w:t>.</w:t>
      </w:r>
    </w:p>
    <w:p w14:paraId="510B3213" w14:textId="77777777" w:rsidR="005131A6" w:rsidRDefault="005131A6" w:rsidP="005131A6">
      <w:bookmarkStart w:id="0" w:name="_GoBack"/>
      <w:bookmarkEnd w:id="0"/>
    </w:p>
    <w:p w14:paraId="51DA8699" w14:textId="77777777" w:rsidR="005131A6" w:rsidRDefault="005131A6" w:rsidP="005131A6"/>
    <w:p w14:paraId="476A836F" w14:textId="77777777" w:rsidR="005131A6" w:rsidRPr="005131A6" w:rsidRDefault="005131A6" w:rsidP="005131A6"/>
    <w:sectPr w:rsidR="005131A6" w:rsidRPr="005131A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D768" w14:textId="77777777" w:rsidR="00E63CB0" w:rsidRDefault="00E63CB0">
      <w:pPr>
        <w:spacing w:after="0" w:line="240" w:lineRule="auto"/>
      </w:pPr>
      <w:r>
        <w:separator/>
      </w:r>
    </w:p>
  </w:endnote>
  <w:endnote w:type="continuationSeparator" w:id="0">
    <w:p w14:paraId="0AA77377" w14:textId="77777777" w:rsidR="00E63CB0" w:rsidRDefault="00E6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Sanserif 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083B" w14:textId="77777777" w:rsidR="00E63CB0" w:rsidRDefault="00E63CB0">
      <w:pPr>
        <w:spacing w:after="0" w:line="240" w:lineRule="auto"/>
      </w:pPr>
      <w:r>
        <w:separator/>
      </w:r>
    </w:p>
  </w:footnote>
  <w:footnote w:type="continuationSeparator" w:id="0">
    <w:p w14:paraId="192CDCEB" w14:textId="77777777" w:rsidR="00E63CB0" w:rsidRDefault="00E63CB0">
      <w:pPr>
        <w:spacing w:after="0" w:line="240" w:lineRule="auto"/>
      </w:pPr>
      <w:r>
        <w:continuationSeparator/>
      </w:r>
    </w:p>
  </w:footnote>
  <w:footnote w:id="1">
    <w:p w14:paraId="0E691F19"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[56] </w:t>
      </w:r>
      <w:r>
        <w:rPr>
          <w:sz w:val="22"/>
        </w:rPr>
        <w:t>Мамардашвили М. Возможный человек // Человек в зеркале наук. – Л.: Изд. Ленинградского Университета, 1991.</w:t>
      </w:r>
    </w:p>
  </w:footnote>
  <w:footnote w:id="2">
    <w:p w14:paraId="71DACB22"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[119] </w:t>
      </w:r>
      <w:r>
        <w:rPr>
          <w:sz w:val="22"/>
        </w:rPr>
        <w:t>Хоркхаймер М., Адорно Т. Диалектика Просвещения: философские фрагменты. – М. – СПб.: Медиум, Ювента, 1997.</w:t>
      </w:r>
    </w:p>
  </w:footnote>
  <w:footnote w:id="3">
    <w:p w14:paraId="71AFDB5F"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[125] </w:t>
      </w:r>
      <w:r>
        <w:rPr>
          <w:sz w:val="22"/>
        </w:rPr>
        <w:t>Баткин Л. // Цит по: Григорьев В. Человек – Культура – Творчество – Природа. Гармония или Конфликт? // Человек как философская проблема: Восток – Запад. – М.: Изд. Университета Дружбы Народов, 1991; с. 188.</w:t>
      </w:r>
    </w:p>
  </w:footnote>
  <w:footnote w:id="4">
    <w:p w14:paraId="027FCDD1" w14:textId="77777777" w:rsidR="005131A6" w:rsidRDefault="005131A6" w:rsidP="005131A6">
      <w:pPr>
        <w:pStyle w:val="af4"/>
        <w:ind w:firstLine="284"/>
        <w:rPr>
          <w:sz w:val="22"/>
        </w:rPr>
      </w:pPr>
      <w:r>
        <w:rPr>
          <w:rStyle w:val="afffffffffffffffffffffffffff5"/>
          <w:sz w:val="22"/>
        </w:rPr>
        <w:footnoteRef/>
      </w:r>
      <w:r w:rsidRPr="005131A6">
        <w:rPr>
          <w:sz w:val="22"/>
        </w:rPr>
        <w:t>[46]</w:t>
      </w:r>
      <w:r>
        <w:rPr>
          <w:sz w:val="22"/>
        </w:rPr>
        <w:t xml:space="preserve"> Лебон Г. Психология масс // Психология масс: Хрестоматия. – Самара: Бахрах, 1998.</w:t>
      </w:r>
    </w:p>
  </w:footnote>
  <w:footnote w:id="5">
    <w:p w14:paraId="7C07799A"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[84] </w:t>
      </w:r>
      <w:r>
        <w:rPr>
          <w:sz w:val="22"/>
        </w:rPr>
        <w:t>Ортега-</w:t>
      </w:r>
      <w:r>
        <w:rPr>
          <w:sz w:val="22"/>
          <w:lang w:val="en-US"/>
        </w:rPr>
        <w:t>i</w:t>
      </w:r>
      <w:r>
        <w:rPr>
          <w:sz w:val="22"/>
        </w:rPr>
        <w:t>-Гасет Х. Бунт мас // Вибран</w:t>
      </w:r>
      <w:r>
        <w:rPr>
          <w:sz w:val="22"/>
          <w:lang w:val="en-US"/>
        </w:rPr>
        <w:t>i</w:t>
      </w:r>
      <w:r>
        <w:rPr>
          <w:sz w:val="22"/>
        </w:rPr>
        <w:t xml:space="preserve"> твори. – К.: Основи, 1994.</w:t>
      </w:r>
    </w:p>
  </w:footnote>
  <w:footnote w:id="6">
    <w:p w14:paraId="45D10F5E"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[6] </w:t>
      </w:r>
      <w:r>
        <w:rPr>
          <w:rFonts w:ascii="Times New Roman" w:hAnsi="Times New Roman"/>
          <w:sz w:val="22"/>
        </w:rPr>
        <w:t>Бака</w:t>
      </w:r>
      <w:r>
        <w:rPr>
          <w:rFonts w:ascii="Times New Roman" w:hAnsi="Times New Roman"/>
          <w:sz w:val="22"/>
          <w:lang w:val="uk-UA"/>
        </w:rPr>
        <w:t>єв Ю. Тоталітарне суспільство: соціально-філософський аналіз. Автореферат дисертації ... кандідата наук з державного управління. - К., 1997.</w:t>
      </w:r>
    </w:p>
    <w:p w14:paraId="004774D3" w14:textId="77777777" w:rsidR="005131A6" w:rsidRDefault="005131A6" w:rsidP="005131A6">
      <w:pPr>
        <w:pStyle w:val="affffffffffffffffffffa"/>
      </w:pPr>
    </w:p>
  </w:footnote>
  <w:footnote w:id="7">
    <w:p w14:paraId="505976CD"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[131] </w:t>
      </w:r>
      <w:r>
        <w:rPr>
          <w:sz w:val="22"/>
        </w:rPr>
        <w:t>Швейцер А. Культура и этика. – М.: Прогресс, 1973.</w:t>
      </w:r>
    </w:p>
  </w:footnote>
  <w:footnote w:id="8">
    <w:p w14:paraId="132F8080"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[7] </w:t>
      </w:r>
      <w:r>
        <w:rPr>
          <w:sz w:val="22"/>
        </w:rPr>
        <w:t xml:space="preserve">Бахтин М. К философии поступка // Работы 1920-х годов. – К.: </w:t>
      </w:r>
      <w:r>
        <w:rPr>
          <w:sz w:val="22"/>
          <w:lang w:val="en-US"/>
        </w:rPr>
        <w:t>Next</w:t>
      </w:r>
      <w:r>
        <w:rPr>
          <w:sz w:val="22"/>
        </w:rPr>
        <w:t>, 1994.</w:t>
      </w:r>
    </w:p>
  </w:footnote>
  <w:footnote w:id="9">
    <w:p w14:paraId="20617130"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[93] </w:t>
      </w:r>
      <w:r>
        <w:rPr>
          <w:sz w:val="22"/>
        </w:rPr>
        <w:t>Шелер М. Положение человека в Космосе // Проблема человека в западной философии. Сборник переводов. – М.: Прогресс, 1988.</w:t>
      </w:r>
    </w:p>
  </w:footnote>
  <w:footnote w:id="10">
    <w:p w14:paraId="55400B3D"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[146] </w:t>
      </w:r>
      <w:r>
        <w:rPr>
          <w:sz w:val="22"/>
        </w:rPr>
        <w:t>Юнг К.-Г. Проблемы души нашего времени. - М.: Прогресс, 1996.</w:t>
      </w:r>
    </w:p>
  </w:footnote>
  <w:footnote w:id="11">
    <w:p w14:paraId="14FC03F8"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[89] </w:t>
      </w:r>
      <w:r>
        <w:rPr>
          <w:sz w:val="22"/>
        </w:rPr>
        <w:t>Петрушенко В. Предельные основания бытия человека в фильмах Андрея Тарковского // Мир и фильмы Андрея Тарковского: Размышления. Исследования. Воспоминания. Письма. – М.: Искусство, 1991; с. 264.</w:t>
      </w:r>
    </w:p>
  </w:footnote>
  <w:footnote w:id="12">
    <w:p w14:paraId="23310EA6" w14:textId="77777777" w:rsidR="005131A6" w:rsidRPr="005131A6" w:rsidRDefault="005131A6" w:rsidP="005131A6">
      <w:pPr>
        <w:pStyle w:val="affffffffffffffffffffa"/>
        <w:spacing w:line="360" w:lineRule="auto"/>
        <w:ind w:firstLine="284"/>
        <w:rPr>
          <w:sz w:val="22"/>
        </w:rPr>
      </w:pPr>
      <w:r>
        <w:rPr>
          <w:rStyle w:val="afffffffffffffffffffffffffff5"/>
          <w:sz w:val="22"/>
        </w:rPr>
        <w:footnoteRef/>
      </w:r>
      <w:r>
        <w:rPr>
          <w:sz w:val="22"/>
        </w:rPr>
        <w:t xml:space="preserve"> </w:t>
      </w:r>
      <w:r w:rsidRPr="005131A6">
        <w:rPr>
          <w:sz w:val="22"/>
        </w:rPr>
        <w:t>[</w:t>
      </w:r>
      <w:r>
        <w:rPr>
          <w:sz w:val="22"/>
        </w:rPr>
        <w:t>83</w:t>
      </w:r>
      <w:r w:rsidRPr="005131A6">
        <w:rPr>
          <w:sz w:val="22"/>
        </w:rPr>
        <w:t>] Индивидуальность и личность в истории // Одиссей: Человек в истории Вып. 2. 1990. – М.: Наука, 1990; с.85.</w:t>
      </w:r>
    </w:p>
  </w:footnote>
  <w:footnote w:id="13">
    <w:p w14:paraId="2C0BA9B5" w14:textId="77777777" w:rsidR="005131A6" w:rsidRDefault="005131A6" w:rsidP="005131A6">
      <w:pPr>
        <w:spacing w:line="360" w:lineRule="auto"/>
        <w:ind w:right="-93" w:firstLine="284"/>
      </w:pPr>
      <w:r>
        <w:rPr>
          <w:rStyle w:val="afffffffffffffffffffffffffff5"/>
        </w:rPr>
        <w:footnoteRef/>
      </w:r>
      <w:r>
        <w:t></w:t>
      </w:r>
      <w:r>
        <w:rPr>
          <w:lang w:val="en-US"/>
        </w:rP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14">
    <w:p w14:paraId="567A4F75"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[29] </w:t>
      </w:r>
      <w:r>
        <w:rPr>
          <w:sz w:val="22"/>
        </w:rPr>
        <w:t>Жул</w:t>
      </w:r>
      <w:r>
        <w:rPr>
          <w:sz w:val="22"/>
          <w:lang w:val="uk-UA"/>
        </w:rPr>
        <w:t>инський М.Людина як міра часу: Концепція людини і проблема характеру в сучасній радянській літературі. – К., 1979.</w:t>
      </w:r>
    </w:p>
  </w:footnote>
  <w:footnote w:id="15">
    <w:p w14:paraId="2D471904" w14:textId="77777777" w:rsidR="005131A6" w:rsidRDefault="005131A6" w:rsidP="005131A6">
      <w:pPr>
        <w:spacing w:line="360" w:lineRule="auto"/>
        <w:ind w:right="-93" w:firstLine="284"/>
      </w:pPr>
      <w:r>
        <w:rPr>
          <w:rStyle w:val="afffffffffffffffffffffffffff5"/>
        </w:rPr>
        <w:footnoteRef/>
      </w:r>
      <w:r>
        <w:t></w:t>
      </w:r>
      <w:r>
        <w:rPr>
          <w:lang w:val="en-US"/>
        </w:rP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16">
    <w:p w14:paraId="1B977C4E"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[40] </w:t>
      </w:r>
      <w:r>
        <w:rPr>
          <w:sz w:val="22"/>
        </w:rPr>
        <w:t>Колобаева Л. Концепция личности в русской литературе рубежа Х</w:t>
      </w:r>
      <w:r>
        <w:rPr>
          <w:sz w:val="22"/>
          <w:lang w:val="en-US"/>
        </w:rPr>
        <w:t>I</w:t>
      </w:r>
      <w:r>
        <w:rPr>
          <w:sz w:val="22"/>
        </w:rPr>
        <w:t>Х – ХХ веков. – М., 1990.</w:t>
      </w:r>
    </w:p>
  </w:footnote>
  <w:footnote w:id="17">
    <w:p w14:paraId="1D888B9D" w14:textId="77777777" w:rsidR="005131A6" w:rsidRDefault="005131A6" w:rsidP="005131A6">
      <w:pPr>
        <w:pStyle w:val="affffffffffffffffffffa"/>
        <w:spacing w:line="360" w:lineRule="auto"/>
        <w:ind w:firstLine="284"/>
        <w:rPr>
          <w:sz w:val="22"/>
        </w:rPr>
      </w:pPr>
      <w:r>
        <w:rPr>
          <w:rStyle w:val="afffffffffffffffffffffffffff5"/>
          <w:sz w:val="22"/>
        </w:rPr>
        <w:footnoteRef/>
      </w:r>
      <w:r>
        <w:rPr>
          <w:sz w:val="22"/>
        </w:rPr>
        <w:t xml:space="preserve"> </w:t>
      </w:r>
      <w:r w:rsidRPr="005131A6">
        <w:rPr>
          <w:sz w:val="22"/>
        </w:rPr>
        <w:t xml:space="preserve">[107] </w:t>
      </w:r>
      <w:r>
        <w:rPr>
          <w:rFonts w:ascii="Times New Roman" w:hAnsi="Times New Roman"/>
          <w:sz w:val="22"/>
        </w:rPr>
        <w:t>Федюкова Н. Концепция человека в русской литературе начала ХХ века. – Минск, 1982.</w:t>
      </w:r>
    </w:p>
  </w:footnote>
  <w:footnote w:id="18">
    <w:p w14:paraId="1A60C042"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[122] </w:t>
      </w:r>
      <w:r>
        <w:rPr>
          <w:sz w:val="22"/>
        </w:rPr>
        <w:t>Зельцер Л. Услышать мировой оркестр... // Художественная концепция человека в советской литературе. Сборник научных трудов. – Хабаровск, Изд. ХГПИ, 1983.</w:t>
      </w:r>
    </w:p>
  </w:footnote>
  <w:footnote w:id="19">
    <w:p w14:paraId="0CBC5CA0"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[122] </w:t>
      </w:r>
      <w:r>
        <w:rPr>
          <w:sz w:val="22"/>
        </w:rPr>
        <w:t>Гончарова А. Психологический анализ как способ создания концепции личности в повести В.Тендрякова «Затмение» // Там же.</w:t>
      </w:r>
    </w:p>
  </w:footnote>
  <w:footnote w:id="20">
    <w:p w14:paraId="313A25E4"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[65] </w:t>
      </w:r>
      <w:r>
        <w:rPr>
          <w:sz w:val="22"/>
        </w:rPr>
        <w:t xml:space="preserve">Марко В. </w:t>
      </w:r>
      <w:r>
        <w:rPr>
          <w:sz w:val="22"/>
          <w:lang w:val="uk-UA"/>
        </w:rPr>
        <w:t>Художня концепція людини і стиь: закономірності взаємодії (На матеріалі сучасної української прози). Дисертація ... доктора філологічних наук. – К., 1992.</w:t>
      </w:r>
    </w:p>
  </w:footnote>
  <w:footnote w:id="21">
    <w:p w14:paraId="1ECC6569"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[7] </w:t>
      </w:r>
      <w:r>
        <w:rPr>
          <w:sz w:val="22"/>
        </w:rPr>
        <w:t>Бахтин М. Автор и герой в эстетической деятельности // Цит. изд.; с. 238.</w:t>
      </w:r>
    </w:p>
  </w:footnote>
  <w:footnote w:id="22">
    <w:p w14:paraId="225B2EDC"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[74] </w:t>
      </w:r>
      <w:r>
        <w:rPr>
          <w:sz w:val="22"/>
        </w:rPr>
        <w:t>Мириманов В. Искусство и миф. Центральный образ картины мира. – М.: Согласие, 1997.</w:t>
      </w:r>
    </w:p>
  </w:footnote>
  <w:footnote w:id="23">
    <w:p w14:paraId="1F216CDD" w14:textId="77777777" w:rsidR="005131A6" w:rsidRDefault="005131A6" w:rsidP="005131A6">
      <w:pPr>
        <w:spacing w:line="360" w:lineRule="auto"/>
        <w:ind w:right="-93" w:firstLine="284"/>
      </w:pPr>
      <w:r>
        <w:rPr>
          <w:rStyle w:val="afffffffffffffffffffffffffff5"/>
        </w:rPr>
        <w:footnoteRef/>
      </w:r>
      <w:r>
        <w:t></w:t>
      </w:r>
      <w:r>
        <w:rPr>
          <w:lang w:val="en-US"/>
        </w:rPr>
        <w:t></w:t>
      </w:r>
      <w:r>
        <w:rPr>
          <w:lang w:val="en-US"/>
        </w:rPr>
        <w:t></w:t>
      </w:r>
      <w:r>
        <w:rPr>
          <w:lang w:val="en-US"/>
        </w:rPr>
        <w:t></w:t>
      </w:r>
      <w:r>
        <w:rPr>
          <w:lang w:val="en-US"/>
        </w:rPr>
        <w:t></w:t>
      </w:r>
      <w:r>
        <w:rPr>
          <w:lang w:val="en-US"/>
        </w:rPr>
        <w:t></w:t>
      </w:r>
      <w:r>
        <w:t></w:t>
      </w:r>
      <w:r>
        <w:t></w:t>
      </w:r>
      <w:r>
        <w:t></w:t>
      </w:r>
      <w:r>
        <w:t></w:t>
      </w:r>
      <w:r>
        <w:t></w:t>
      </w:r>
      <w:r>
        <w:t></w:t>
      </w:r>
      <w:r>
        <w:t></w:t>
      </w:r>
      <w:r>
        <w:t></w:t>
      </w:r>
      <w:r>
        <w:t></w:t>
      </w:r>
      <w:r>
        <w:t></w:t>
      </w:r>
      <w:r>
        <w:t></w:t>
      </w:r>
      <w:r>
        <w:t></w:t>
      </w:r>
      <w:r>
        <w:t></w:t>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24">
    <w:p w14:paraId="605A23F0"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[68] </w:t>
      </w:r>
      <w:r>
        <w:rPr>
          <w:sz w:val="22"/>
        </w:rPr>
        <w:t>См., к примеру: Медушевский В. Сущностные силы человека и музыка // Музыка – Культура – Человек. – Свердловск: Изд. Уральского Университета, 1988.</w:t>
      </w:r>
    </w:p>
  </w:footnote>
  <w:footnote w:id="25">
    <w:p w14:paraId="7D219D3A"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[103] </w:t>
      </w:r>
      <w:r>
        <w:rPr>
          <w:sz w:val="22"/>
        </w:rPr>
        <w:t>Суханцева В. Музыка как мир человека (От идеи Вселенной – к философии музыки). – К.: Факт, 2000.</w:t>
      </w:r>
    </w:p>
  </w:footnote>
  <w:footnote w:id="26">
    <w:p w14:paraId="0D99C19E" w14:textId="77777777" w:rsidR="005131A6" w:rsidRPr="005131A6" w:rsidRDefault="005131A6" w:rsidP="005131A6">
      <w:pPr>
        <w:pStyle w:val="af4"/>
        <w:ind w:firstLine="284"/>
        <w:rPr>
          <w:sz w:val="22"/>
          <w:lang w:val="uk-UA"/>
        </w:rPr>
      </w:pPr>
      <w:r>
        <w:rPr>
          <w:rStyle w:val="afffffffffffffffffffffffffff5"/>
          <w:sz w:val="22"/>
        </w:rPr>
        <w:footnoteRef/>
      </w:r>
      <w:r>
        <w:rPr>
          <w:sz w:val="22"/>
        </w:rPr>
        <w:t xml:space="preserve"> </w:t>
      </w:r>
      <w:r w:rsidRPr="005131A6">
        <w:rPr>
          <w:sz w:val="22"/>
        </w:rPr>
        <w:t xml:space="preserve">[129] </w:t>
      </w:r>
      <w:r>
        <w:rPr>
          <w:sz w:val="22"/>
        </w:rPr>
        <w:t xml:space="preserve">Шаповалова Л. Рефлексия как текст культуры // </w:t>
      </w:r>
      <w:r>
        <w:rPr>
          <w:sz w:val="22"/>
          <w:lang w:val="uk-UA"/>
        </w:rPr>
        <w:t>Київське музикознавство. Текст музичного твору: практика і теорія. Збірка статей. – К., 2001.</w:t>
      </w:r>
    </w:p>
  </w:footnote>
  <w:footnote w:id="27">
    <w:p w14:paraId="5EA59480" w14:textId="77777777" w:rsidR="005131A6" w:rsidRPr="005131A6" w:rsidRDefault="005131A6" w:rsidP="005131A6">
      <w:pPr>
        <w:spacing w:line="360" w:lineRule="auto"/>
        <w:ind w:right="-93" w:firstLine="284"/>
        <w:rPr>
          <w:lang w:val="uk-UA"/>
        </w:rPr>
      </w:pPr>
      <w:r>
        <w:rPr>
          <w:rStyle w:val="afffffffffffffffffffffffffff5"/>
        </w:rPr>
        <w:footnoteRef/>
      </w:r>
      <w: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28">
    <w:p w14:paraId="113EE4FE" w14:textId="77777777" w:rsidR="005131A6" w:rsidRPr="005131A6" w:rsidRDefault="005131A6" w:rsidP="005131A6">
      <w:pPr>
        <w:spacing w:line="360" w:lineRule="auto"/>
        <w:ind w:right="-93" w:firstLine="284"/>
        <w:rPr>
          <w:lang w:val="uk-UA"/>
        </w:rPr>
      </w:pPr>
      <w:r>
        <w:rPr>
          <w:rStyle w:val="afffffffffffffffffffffffffff5"/>
        </w:rPr>
        <w:footnoteRef/>
      </w:r>
      <w:r>
        <w:t></w:t>
      </w:r>
      <w:r>
        <w:rPr>
          <w:lang w:val="en-US"/>
        </w:rPr>
        <w:t></w:t>
      </w:r>
      <w:r>
        <w:rPr>
          <w:lang w:val="en-US"/>
        </w:rP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lang w:val="en-US"/>
        </w:rPr>
        <w:t></w:t>
      </w:r>
      <w:r>
        <w:rPr>
          <w:b/>
          <w:i/>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lang w:val="en-US"/>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29">
    <w:p w14:paraId="34E3ACBB" w14:textId="77777777" w:rsidR="005131A6" w:rsidRPr="005131A6" w:rsidRDefault="005131A6" w:rsidP="005131A6">
      <w:pPr>
        <w:pStyle w:val="af4"/>
        <w:ind w:firstLine="284"/>
        <w:rPr>
          <w:sz w:val="22"/>
          <w:lang w:val="uk-UA"/>
        </w:rPr>
      </w:pPr>
      <w:r>
        <w:rPr>
          <w:rStyle w:val="afffffffffffffffffffffffffff5"/>
          <w:sz w:val="22"/>
        </w:rPr>
        <w:footnoteRef/>
      </w:r>
      <w:r w:rsidRPr="005131A6">
        <w:rPr>
          <w:sz w:val="22"/>
          <w:lang w:val="uk-UA"/>
        </w:rPr>
        <w:t xml:space="preserve"> Музыкальной культуре известны ещё две интерпретации драмы Г.Ибсена. Они получили своё воплощение в музыке шведского композитора Августа Сёдермана (песни в сопровождении фортепиано), написанной ещё до Грига в 60-х годах Х1Х столетия, а также в музыке к драме норвежца Харальда Северюда (1948 год).</w:t>
      </w:r>
    </w:p>
  </w:footnote>
  <w:footnote w:id="30">
    <w:p w14:paraId="1D664E37" w14:textId="77777777" w:rsidR="005131A6" w:rsidRPr="005131A6" w:rsidRDefault="005131A6" w:rsidP="005131A6">
      <w:pPr>
        <w:spacing w:line="360" w:lineRule="auto"/>
        <w:ind w:right="-93" w:firstLine="284"/>
        <w:rPr>
          <w:lang w:val="uk-UA"/>
        </w:rPr>
      </w:pPr>
      <w:r>
        <w:rPr>
          <w:rStyle w:val="afffffffffffffffffffffffffff5"/>
        </w:rPr>
        <w:footnoteRef/>
      </w:r>
      <w:r>
        <w:t></w:t>
      </w:r>
      <w:r>
        <w:rPr>
          <w:lang w:val="en-US"/>
        </w:rP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31">
    <w:p w14:paraId="78D34402" w14:textId="77777777" w:rsidR="005131A6" w:rsidRPr="005131A6" w:rsidRDefault="005131A6" w:rsidP="005131A6">
      <w:pPr>
        <w:spacing w:line="360" w:lineRule="auto"/>
        <w:ind w:right="-93" w:firstLine="284"/>
        <w:rPr>
          <w:lang w:val="uk-UA"/>
        </w:rPr>
      </w:pPr>
      <w:r>
        <w:rPr>
          <w:rStyle w:val="afffffffffffffffffffffffffff5"/>
        </w:rPr>
        <w:footnoteRef/>
      </w:r>
      <w:r>
        <w:t></w:t>
      </w:r>
      <w:r>
        <w:rPr>
          <w:lang w:val="en-US"/>
        </w:rPr>
        <w:t></w:t>
      </w:r>
      <w:r>
        <w:rPr>
          <w:lang w:val="en-US"/>
        </w:rPr>
        <w:t></w:t>
      </w:r>
      <w:r>
        <w:rPr>
          <w:lang w:val="en-US"/>
        </w:rPr>
        <w:t></w:t>
      </w:r>
      <w:r>
        <w:rPr>
          <w:lang w:val="en-US"/>
        </w:rPr>
        <w:t></w:t>
      </w:r>
      <w:r>
        <w:rPr>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32">
    <w:p w14:paraId="5BE4EB20" w14:textId="77777777" w:rsidR="005131A6" w:rsidRDefault="005131A6" w:rsidP="005131A6">
      <w:pPr>
        <w:pStyle w:val="af4"/>
        <w:ind w:firstLine="284"/>
        <w:rPr>
          <w:sz w:val="22"/>
        </w:rPr>
      </w:pPr>
      <w:r>
        <w:rPr>
          <w:rStyle w:val="afffffffffffffffffffffffffff5"/>
          <w:sz w:val="22"/>
        </w:rPr>
        <w:footnoteRef/>
      </w:r>
      <w:r w:rsidRPr="005131A6">
        <w:rPr>
          <w:sz w:val="22"/>
          <w:lang w:val="uk-UA"/>
        </w:rPr>
        <w:t xml:space="preserve"> Брандес Г. Генрик Ибсен // Собрание сочинений. </w:t>
      </w:r>
      <w:r>
        <w:rPr>
          <w:sz w:val="22"/>
        </w:rPr>
        <w:t>Изд. 2-е; т. 1. -  СПб, 1906.</w:t>
      </w:r>
    </w:p>
  </w:footnote>
  <w:footnote w:id="33">
    <w:p w14:paraId="781D01C3"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 </w:t>
      </w:r>
      <w:r>
        <w:rPr>
          <w:sz w:val="22"/>
        </w:rPr>
        <w:t>Адмони В. Генрик Ибсен. Очерк творчества. (Изд. 2-е). - Л.: Художественная литература Л.О., 1989.</w:t>
      </w:r>
    </w:p>
  </w:footnote>
  <w:footnote w:id="34">
    <w:p w14:paraId="0BD99F90" w14:textId="77777777" w:rsidR="005131A6" w:rsidRDefault="005131A6" w:rsidP="005131A6">
      <w:pPr>
        <w:pStyle w:val="af4"/>
        <w:ind w:firstLine="284"/>
        <w:rPr>
          <w:sz w:val="22"/>
        </w:rPr>
      </w:pPr>
      <w:r>
        <w:rPr>
          <w:rStyle w:val="afffffffffffffffffffffffffff5"/>
          <w:sz w:val="22"/>
        </w:rPr>
        <w:footnoteRef/>
      </w:r>
      <w:r>
        <w:rPr>
          <w:sz w:val="22"/>
        </w:rPr>
        <w:t xml:space="preserve"> Там же; с. 136.</w:t>
      </w:r>
    </w:p>
  </w:footnote>
  <w:footnote w:id="35">
    <w:p w14:paraId="36CB0565"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[120] </w:t>
      </w:r>
      <w:r>
        <w:rPr>
          <w:sz w:val="22"/>
        </w:rPr>
        <w:t xml:space="preserve">Храповицкая Г. Ибсен и западноевропейская драма его времени. – М., 1979. А также: </w:t>
      </w:r>
      <w:r w:rsidRPr="005131A6">
        <w:rPr>
          <w:sz w:val="22"/>
        </w:rPr>
        <w:t>[121]</w:t>
      </w:r>
      <w:r>
        <w:rPr>
          <w:sz w:val="22"/>
        </w:rPr>
        <w:t>Храповицкая Г. Основные пути развития норвежской драмы второй половины Х</w:t>
      </w:r>
      <w:r>
        <w:rPr>
          <w:sz w:val="22"/>
          <w:lang w:val="en-US"/>
        </w:rPr>
        <w:t>I</w:t>
      </w:r>
      <w:r>
        <w:rPr>
          <w:sz w:val="22"/>
        </w:rPr>
        <w:t>Х</w:t>
      </w:r>
      <w:r w:rsidRPr="005131A6">
        <w:rPr>
          <w:sz w:val="22"/>
        </w:rPr>
        <w:t xml:space="preserve"> – </w:t>
      </w:r>
      <w:r>
        <w:rPr>
          <w:sz w:val="22"/>
        </w:rPr>
        <w:t>начала ХХ веков (Ибсен, Бьёрнсон, Гамсун, Хейберг). Диссертация ... доктора филологических наук. – М., 1980.</w:t>
      </w:r>
    </w:p>
  </w:footnote>
  <w:footnote w:id="36">
    <w:p w14:paraId="259AC25E"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[31] </w:t>
      </w:r>
      <w:r>
        <w:rPr>
          <w:sz w:val="22"/>
        </w:rPr>
        <w:t>Зингерман Б. Очерки истории драмы 20 века: Чехов, Стриндберг, Ибсен, Метерлинк, Пиранделло, Брехт, Гауптман, Лорка, Ануй. – М.: Наука, 1979.</w:t>
      </w:r>
    </w:p>
  </w:footnote>
  <w:footnote w:id="37">
    <w:p w14:paraId="3D1F5F59" w14:textId="77777777" w:rsidR="005131A6" w:rsidRDefault="005131A6" w:rsidP="005131A6">
      <w:pPr>
        <w:pStyle w:val="af4"/>
        <w:ind w:firstLine="284"/>
        <w:rPr>
          <w:sz w:val="22"/>
        </w:rPr>
      </w:pPr>
      <w:r>
        <w:rPr>
          <w:rStyle w:val="afffffffffffffffffffffffffff5"/>
          <w:sz w:val="22"/>
        </w:rPr>
        <w:footnoteRef/>
      </w:r>
      <w:r>
        <w:rPr>
          <w:sz w:val="22"/>
        </w:rPr>
        <w:t xml:space="preserve"> Выходные данные всех упоминаемых далее во Введении исследований по теме и проблеме настоящей работы — в заключающем Списке литературы.</w:t>
      </w:r>
    </w:p>
  </w:footnote>
  <w:footnote w:id="38">
    <w:p w14:paraId="7799B2F1" w14:textId="77777777" w:rsidR="005131A6" w:rsidRDefault="005131A6" w:rsidP="005131A6">
      <w:pPr>
        <w:pStyle w:val="af4"/>
        <w:ind w:left="284"/>
        <w:rPr>
          <w:sz w:val="22"/>
        </w:rPr>
      </w:pPr>
      <w:r>
        <w:rPr>
          <w:rStyle w:val="afffffffffffffffffffffffffff5"/>
          <w:sz w:val="22"/>
        </w:rPr>
        <w:footnoteRef/>
      </w:r>
      <w:r>
        <w:rPr>
          <w:sz w:val="22"/>
        </w:rPr>
        <w:t xml:space="preserve"> </w:t>
      </w:r>
      <w:r w:rsidRPr="005131A6">
        <w:rPr>
          <w:sz w:val="22"/>
        </w:rPr>
        <w:t xml:space="preserve">[109] </w:t>
      </w:r>
      <w:r>
        <w:rPr>
          <w:sz w:val="22"/>
        </w:rPr>
        <w:t>Фест И. Гитлер: Биография. В 3-х томах. – Пермь: Алетейа, 1993; т.1, с.32.</w:t>
      </w:r>
    </w:p>
  </w:footnote>
  <w:footnote w:id="39">
    <w:p w14:paraId="48EBB54A"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[104] </w:t>
      </w:r>
      <w:r>
        <w:rPr>
          <w:sz w:val="22"/>
        </w:rPr>
        <w:t xml:space="preserve">Тарле Е. Талейран. – М.: Изд. АН СССР, 1957; с.24. </w:t>
      </w:r>
    </w:p>
  </w:footnote>
  <w:footnote w:id="40">
    <w:p w14:paraId="1596C6DB"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[112] </w:t>
      </w:r>
      <w:r>
        <w:rPr>
          <w:sz w:val="22"/>
        </w:rPr>
        <w:t>Фромм Э. Бегство от свободы. (Изд. 2-е). – М.: Прогресс, Универс, 1995; с.29.</w:t>
      </w:r>
    </w:p>
  </w:footnote>
  <w:footnote w:id="41">
    <w:p w14:paraId="54577368" w14:textId="77777777" w:rsidR="005131A6" w:rsidRDefault="005131A6" w:rsidP="005131A6">
      <w:pPr>
        <w:pStyle w:val="af4"/>
        <w:ind w:firstLine="284"/>
        <w:rPr>
          <w:sz w:val="22"/>
        </w:rPr>
      </w:pPr>
      <w:r>
        <w:rPr>
          <w:rStyle w:val="afffffffffffffffffffffffffff5"/>
          <w:sz w:val="22"/>
        </w:rPr>
        <w:footnoteRef/>
      </w:r>
      <w:r>
        <w:rPr>
          <w:sz w:val="22"/>
        </w:rPr>
        <w:t xml:space="preserve"> Шнитке А. // </w:t>
      </w:r>
      <w:r w:rsidRPr="005131A6">
        <w:rPr>
          <w:sz w:val="22"/>
        </w:rPr>
        <w:t xml:space="preserve">[12] </w:t>
      </w:r>
      <w:r>
        <w:rPr>
          <w:sz w:val="22"/>
        </w:rPr>
        <w:t>Беседы с Альфредом Шнитке; с.171.</w:t>
      </w:r>
    </w:p>
  </w:footnote>
  <w:footnote w:id="42">
    <w:p w14:paraId="39F3514C" w14:textId="77777777" w:rsidR="005131A6" w:rsidRDefault="005131A6" w:rsidP="005131A6">
      <w:pPr>
        <w:pStyle w:val="af4"/>
        <w:ind w:firstLine="284"/>
        <w:rPr>
          <w:sz w:val="22"/>
        </w:rPr>
      </w:pPr>
      <w:r>
        <w:rPr>
          <w:rStyle w:val="afffffffffffffffffffffffffff5"/>
          <w:sz w:val="22"/>
        </w:rPr>
        <w:footnoteRef/>
      </w:r>
      <w:r>
        <w:rPr>
          <w:sz w:val="22"/>
        </w:rPr>
        <w:t xml:space="preserve"> Шнитке А. // Там же.  Уместно заметить, что мысль, заключённая в цитированных словах, совсем не противоречит некоторым положениям Первой главы настоящей работы, ибо Сольвейг также не является «окончательным» человеком, а по-своему нуждается в Гюнте, призванная ждать.</w:t>
      </w:r>
    </w:p>
  </w:footnote>
  <w:footnote w:id="43">
    <w:p w14:paraId="46829565" w14:textId="77777777" w:rsidR="005131A6" w:rsidRDefault="005131A6" w:rsidP="005131A6">
      <w:pPr>
        <w:pStyle w:val="af4"/>
        <w:ind w:firstLine="284"/>
        <w:rPr>
          <w:sz w:val="22"/>
        </w:rPr>
      </w:pPr>
      <w:r>
        <w:rPr>
          <w:rStyle w:val="afffffffffffffffffffffffffff5"/>
          <w:sz w:val="22"/>
        </w:rPr>
        <w:footnoteRef/>
      </w:r>
      <w:r>
        <w:rPr>
          <w:sz w:val="22"/>
        </w:rPr>
        <w:t xml:space="preserve"> Из письма Э.Грига Фр.Бейеру от 10 марта 1890 года // Цит. по: </w:t>
      </w:r>
      <w:r w:rsidRPr="005131A6">
        <w:rPr>
          <w:sz w:val="22"/>
        </w:rPr>
        <w:t xml:space="preserve">[10] </w:t>
      </w:r>
      <w:r>
        <w:rPr>
          <w:sz w:val="22"/>
        </w:rPr>
        <w:t>Бенестад Ф., Шельдеруп-Эббе Д. Эдвард Григ – человек и художник. – М.: Радуга, 1986; с. 269.</w:t>
      </w:r>
    </w:p>
  </w:footnote>
  <w:footnote w:id="44">
    <w:p w14:paraId="1AAA13CB" w14:textId="77777777" w:rsidR="005131A6" w:rsidRDefault="005131A6" w:rsidP="005131A6">
      <w:pPr>
        <w:pStyle w:val="af4"/>
        <w:ind w:firstLine="284"/>
        <w:rPr>
          <w:sz w:val="22"/>
        </w:rPr>
      </w:pPr>
      <w:r>
        <w:rPr>
          <w:rStyle w:val="afffffffffffffffffffffffffff5"/>
          <w:sz w:val="22"/>
        </w:rPr>
        <w:footnoteRef/>
      </w:r>
      <w:r>
        <w:rPr>
          <w:sz w:val="22"/>
        </w:rPr>
        <w:t xml:space="preserve"> </w:t>
      </w:r>
      <w:r w:rsidRPr="005131A6">
        <w:rPr>
          <w:sz w:val="22"/>
        </w:rPr>
        <w:t xml:space="preserve">[95] </w:t>
      </w:r>
      <w:r>
        <w:rPr>
          <w:sz w:val="22"/>
        </w:rPr>
        <w:t>Райх В. Психология масс и фашизм. – СПб.: Университетская книга, 1997; с. 14.</w:t>
      </w:r>
    </w:p>
  </w:footnote>
  <w:footnote w:id="45">
    <w:p w14:paraId="09C60CE5" w14:textId="77777777" w:rsidR="005131A6" w:rsidRDefault="005131A6" w:rsidP="005131A6">
      <w:pPr>
        <w:pStyle w:val="affffffffffffffffffffa"/>
        <w:spacing w:line="360" w:lineRule="auto"/>
        <w:ind w:firstLine="284"/>
        <w:rPr>
          <w:sz w:val="22"/>
        </w:rPr>
      </w:pPr>
      <w:r>
        <w:rPr>
          <w:rStyle w:val="afffffffffffffffffffffffffff5"/>
          <w:sz w:val="22"/>
        </w:rPr>
        <w:footnoteRef/>
      </w:r>
      <w:r>
        <w:rPr>
          <w:sz w:val="22"/>
        </w:rPr>
        <w:t xml:space="preserve"> И Эгк, и Шнитке пользуются средствами иносказания, что также сближает эти две трактовки. Однако если для первого иносказание направлено на обнаружение конкретного времени, то для второго является путём его (времени) превращения в мифическое всевременное.</w:t>
      </w:r>
    </w:p>
  </w:footnote>
  <w:footnote w:id="46">
    <w:p w14:paraId="0DE95EDF" w14:textId="77777777" w:rsidR="005131A6" w:rsidRDefault="005131A6" w:rsidP="005131A6">
      <w:pPr>
        <w:pStyle w:val="affffffffffffffffffffa"/>
        <w:ind w:firstLine="284"/>
        <w:rPr>
          <w:sz w:val="22"/>
        </w:rPr>
      </w:pPr>
      <w:r>
        <w:rPr>
          <w:rStyle w:val="afffffffffffffffffffffffffff5"/>
          <w:sz w:val="22"/>
        </w:rPr>
        <w:footnoteRef/>
      </w:r>
      <w:r>
        <w:rPr>
          <w:sz w:val="22"/>
        </w:rPr>
        <w:t xml:space="preserve"> </w:t>
      </w:r>
      <w:r w:rsidRPr="005131A6">
        <w:rPr>
          <w:sz w:val="22"/>
        </w:rPr>
        <w:t xml:space="preserve">[106] </w:t>
      </w:r>
      <w:r>
        <w:rPr>
          <w:sz w:val="22"/>
        </w:rPr>
        <w:t>Унамуно М. де  Цит. изд.; с. 69,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1FD42F3"/>
    <w:multiLevelType w:val="singleLevel"/>
    <w:tmpl w:val="702A6924"/>
    <w:lvl w:ilvl="0">
      <w:start w:val="1"/>
      <w:numFmt w:val="decimal"/>
      <w:lvlText w:val="%1."/>
      <w:lvlJc w:val="left"/>
      <w:pPr>
        <w:tabs>
          <w:tab w:val="num" w:pos="942"/>
        </w:tabs>
        <w:ind w:left="942" w:hanging="375"/>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3CB0"/>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E04A26E4-41A3-466E-B399-B2A68B7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2591</TotalTime>
  <Pages>47</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74106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cp:revision>
  <cp:lastPrinted>2009-02-06T05:36:00Z</cp:lastPrinted>
  <dcterms:created xsi:type="dcterms:W3CDTF">2016-05-04T14:28:00Z</dcterms:created>
  <dcterms:modified xsi:type="dcterms:W3CDTF">2016-05-24T20:19:00Z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