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9876" w14:textId="77777777" w:rsidR="00BF05D8" w:rsidRDefault="00BF05D8" w:rsidP="00BF05D8">
      <w:pPr>
        <w:pStyle w:val="afffffffffffffffffffffffffff5"/>
        <w:rPr>
          <w:rFonts w:ascii="Verdana" w:hAnsi="Verdana"/>
          <w:color w:val="000000"/>
          <w:sz w:val="21"/>
          <w:szCs w:val="21"/>
        </w:rPr>
      </w:pPr>
      <w:r>
        <w:rPr>
          <w:rFonts w:ascii="Helvetica Neue" w:hAnsi="Helvetica Neue"/>
          <w:b/>
          <w:bCs w:val="0"/>
          <w:color w:val="222222"/>
          <w:sz w:val="21"/>
          <w:szCs w:val="21"/>
        </w:rPr>
        <w:t>Игнатенко, Петр Иванович.</w:t>
      </w:r>
    </w:p>
    <w:p w14:paraId="0FCBCF19" w14:textId="77777777" w:rsidR="00BF05D8" w:rsidRDefault="00BF05D8" w:rsidP="00BF05D8">
      <w:pPr>
        <w:pStyle w:val="20"/>
        <w:spacing w:before="0" w:after="312"/>
        <w:rPr>
          <w:rFonts w:ascii="Arial" w:hAnsi="Arial" w:cs="Arial"/>
          <w:caps/>
          <w:color w:val="333333"/>
          <w:sz w:val="27"/>
          <w:szCs w:val="27"/>
        </w:rPr>
      </w:pPr>
      <w:r>
        <w:rPr>
          <w:rFonts w:ascii="Helvetica Neue" w:hAnsi="Helvetica Neue" w:cs="Arial"/>
          <w:caps/>
          <w:color w:val="222222"/>
          <w:sz w:val="21"/>
          <w:szCs w:val="21"/>
        </w:rPr>
        <w:t>Структура, кинетика роста, эпитаксиальная связь и свойства продуктов, образуемых в процессе реакционной диффузии : диссертация ... доктора физико-математических наук : 01.04.07. - Донецк, 1983. - 376 с. : ил.</w:t>
      </w:r>
    </w:p>
    <w:p w14:paraId="18D498AC" w14:textId="77777777" w:rsidR="00BF05D8" w:rsidRDefault="00BF05D8" w:rsidP="00BF05D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Игнатенко, Петр Иванович</w:t>
      </w:r>
    </w:p>
    <w:p w14:paraId="2EF1C6DE"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66F7F6"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ТЕРМОДИНАМИКА И КИНЕТИКА ХЕМОЭПИТАКСИАЛЬ</w:t>
      </w:r>
    </w:p>
    <w:p w14:paraId="65434C8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НОГО РОСТА ВЕЩЕСТВА.</w:t>
      </w:r>
    </w:p>
    <w:p w14:paraId="61DB4DFA"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Термодинамический анализ хемоэпитаксиального . зарождения новой фазы в процессе реакционной диффузии</w:t>
      </w:r>
    </w:p>
    <w:p w14:paraId="354B4A7C"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Состояние проблемы.</w:t>
      </w:r>
    </w:p>
    <w:p w14:paraId="247548A5"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Зарождение новой фазы</w:t>
      </w:r>
    </w:p>
    <w:p w14:paraId="4270B45D"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Хемоэпитаксиальное зарождение новой фазы</w:t>
      </w:r>
    </w:p>
    <w:p w14:paraId="78C42621"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Температурный интервал хемоэпитаксии</w:t>
      </w:r>
    </w:p>
    <w:p w14:paraId="17F7B1BB"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Влияние соотношения коэффициентов диффузии на условия хемоэпитаксиального зарождения</w:t>
      </w:r>
    </w:p>
    <w:p w14:paraId="146A2296"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Кинетика хемоэпитаксиального зарождения новой фазы при реакционной диффузии</w:t>
      </w:r>
    </w:p>
    <w:p w14:paraId="46BD8B31"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Скорость образования зародышей.</w:t>
      </w:r>
    </w:p>
    <w:p w14:paraId="7091A13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Скорость роста зародышей</w:t>
      </w:r>
    </w:p>
    <w:p w14:paraId="1DE22FE5"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Кинетика роста слоя новой фазы при хемоэпитаксии</w:t>
      </w:r>
    </w:p>
    <w:p w14:paraId="09541C2B"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Определение эффективного пересыщения</w:t>
      </w:r>
    </w:p>
    <w:p w14:paraId="7AC94508"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Выгоды.</w:t>
      </w:r>
    </w:p>
    <w:p w14:paraId="166A329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МЕТОДЫ ИССЛЕДОВАНИЯ ПРОДУКТОВ РЕАКЦИИ</w:t>
      </w:r>
    </w:p>
    <w:p w14:paraId="0323162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двойных систем для исследования .*•</w:t>
      </w:r>
    </w:p>
    <w:p w14:paraId="7416C850"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Выращивание монокристаллов</w:t>
      </w:r>
    </w:p>
    <w:p w14:paraId="290F8A98"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Получение пленок цинка и сурьмы</w:t>
      </w:r>
    </w:p>
    <w:p w14:paraId="5444B86B"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Подготовка образцов для исследований</w:t>
      </w:r>
    </w:p>
    <w:p w14:paraId="6B63BA7C"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Диффузионное насыщение образцов ••.•••••.</w:t>
      </w:r>
    </w:p>
    <w:p w14:paraId="6BF60A2D"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Кинетические исследования</w:t>
      </w:r>
    </w:p>
    <w:p w14:paraId="58F1462D"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Рентгенографирование образцов</w:t>
      </w:r>
    </w:p>
    <w:p w14:paraId="3B1E007E"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2.7.1. Рентгенографирование образцов до и после их. насыщения.</w:t>
      </w:r>
    </w:p>
    <w:p w14:paraId="0905BAF1"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Рентгенографирование образцов в процессе их насыщения . .ИЗ</w:t>
      </w:r>
    </w:p>
    <w:p w14:paraId="3BE168D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Световая микроскопия.Метод ямок травления.</w:t>
      </w:r>
    </w:p>
    <w:p w14:paraId="51810B20"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Электронномикроскопические исследования</w:t>
      </w:r>
    </w:p>
    <w:p w14:paraId="5E94BBD7"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2.10.Электронографирование образцов .••.•.</w:t>
      </w:r>
    </w:p>
    <w:p w14:paraId="0AF7128E"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2.11.Электрофизичеыше методы исследования</w:t>
      </w:r>
    </w:p>
    <w:p w14:paraId="438F9732"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2.12.Потенциостатические исследования</w:t>
      </w:r>
    </w:p>
    <w:p w14:paraId="76A8292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2.13.Испытания на жаро-,кислото-г,износо- и разгаростойкость</w:t>
      </w:r>
    </w:p>
    <w:p w14:paraId="2C40EFFA"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243260E"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ШШЭПИТАКСИАЛЬНОЕ НАРАСТАНИЕ СОЕДИНЕНИЙ</w:t>
      </w:r>
    </w:p>
    <w:p w14:paraId="7517D7ED"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КРИСТАЛЛИЧЕСКОЙ МЕДИ</w:t>
      </w:r>
    </w:p>
    <w:p w14:paraId="2EC38E11"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Система медь-цинк.</w:t>
      </w:r>
    </w:p>
    <w:p w14:paraId="1F2DFC77"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Структура и состав слоя,образованного при насыщении монокристалла меди ларами цинка над -фазой</w:t>
      </w:r>
    </w:p>
    <w:p w14:paraId="423B3659"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Продукты реакции на поверхности монокристалла меди при диффузии цинка из ^-латуни</w:t>
      </w:r>
    </w:p>
    <w:p w14:paraId="74A0DB5B"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Продукты реакции при насыщении монокристалла меди парами цинка над цинком</w:t>
      </w:r>
    </w:p>
    <w:p w14:paraId="5A0C28E5"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3.1.Структура и состав слоя,образованного в результате диффузионного насыщения элек-троосажденной меди парами цинка</w:t>
      </w:r>
    </w:p>
    <w:p w14:paraId="1F89B65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Кинетика роста слоя продуктов реакции при • насыщении монокристалла меди цинком</w:t>
      </w:r>
    </w:p>
    <w:p w14:paraId="012485E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Расчет температурного интервала хемоэпи-таксии для р -латуни .••••.••.</w:t>
      </w:r>
    </w:p>
    <w:p w14:paraId="71313957"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Системы медь-алюминий и медь-олово.</w:t>
      </w:r>
    </w:p>
    <w:p w14:paraId="0871C3A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Структура и состав продуктов реакции: при. насыщении меди алюминием или оловом</w:t>
      </w:r>
    </w:p>
    <w:p w14:paraId="0F6CC002"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Кинетика .роста фаз Cuai2 и cu^Sn на медной подложке</w:t>
      </w:r>
    </w:p>
    <w:p w14:paraId="5A0EBF60"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Оценка возможности ориентированного нарастания фаз CuA12 и Gu^Sn</w:t>
      </w:r>
    </w:p>
    <w:p w14:paraId="02D0BDFD"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Системы медь-магний и.медь-индий</w:t>
      </w:r>
    </w:p>
    <w:p w14:paraId="1D154CE8"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Продукты реакции при насыщении.меди парами магния или.индия .••.•.•••••.»</w:t>
      </w:r>
    </w:p>
    <w:p w14:paraId="55342A63"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Кинетика роста фаз cu2Mg и cu2in</w:t>
      </w:r>
    </w:p>
    <w:p w14:paraId="4D4AFB18"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Оценка возможности ориентированного нарастания фаз cu2Mg и cu2in</w:t>
      </w:r>
    </w:p>
    <w:p w14:paraId="508FAD78"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Система медь-сурьма •.••.••.••.•••••••••••</w:t>
      </w:r>
    </w:p>
    <w:p w14:paraId="32FEC80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Структура и состав продуктов реакции: щш . насыщении меди парами сурьмы .:.</w:t>
      </w:r>
    </w:p>
    <w:p w14:paraId="734DBDC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Кинетика роста новых фаз</w:t>
      </w:r>
    </w:p>
    <w:p w14:paraId="0875EBA3"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Оценка возможности ориентированного нарастания фаз cugsb и cu^sb</w:t>
      </w:r>
    </w:p>
    <w:p w14:paraId="2EDD8131"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Системы медь-сера,медь-селен и медь-теллур</w:t>
      </w:r>
    </w:p>
    <w:p w14:paraId="02B1F86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Нарастание халькогенидов меди, при расыщег нии меди ларами серы,селена или теллура</w:t>
      </w:r>
    </w:p>
    <w:p w14:paraId="0092C1AA"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Кинетика роста халькогенидов меди</w:t>
      </w:r>
    </w:p>
    <w:p w14:paraId="191C461E"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Оценка возможности хемоэпитаксиального роста халькогенидов меди .••••.••</w:t>
      </w:r>
    </w:p>
    <w:p w14:paraId="6CBAAF9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Обсуждение результатов</w:t>
      </w:r>
    </w:p>
    <w:p w14:paraId="50EEA0CE"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D9BDB5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ПОЛУЧЕНИЕ ШЮЭПИТАКСЙАЛЬНЫХ СЛОЕВ НА,</w:t>
      </w:r>
    </w:p>
    <w:p w14:paraId="0F3BB1DE"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СУРЬМЕ,ЦИНКЕ И ХРОМЕ</w:t>
      </w:r>
    </w:p>
    <w:p w14:paraId="002349EC"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4.Г. Системы сурыщ-динк,сурьма-индий,сурьма-^кадмий</w:t>
      </w:r>
    </w:p>
    <w:p w14:paraId="64D7A605"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Структура и состав продуктов твердофазных : реакций при насыщении сурьмы цинком, индием или кадмием</w:t>
      </w:r>
    </w:p>
    <w:p w14:paraId="4008EC01"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Кинетика роста фаз 2пбъ хпбъ и саэъ</w:t>
      </w:r>
    </w:p>
    <w:p w14:paraId="3152B097"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Расчет аТэ для фаз гпэъ , шэъ и ссаэъ</w:t>
      </w:r>
    </w:p>
    <w:p w14:paraId="4C4D5C9C"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Системы сурьма-сера,сурьма-селен и сурьма.~ -теллур</w:t>
      </w:r>
    </w:p>
    <w:p w14:paraId="4EE698A6"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Структура и состав слоя при насыщении сурьш серой,селеном или теллуром.«,</w:t>
      </w:r>
    </w:p>
    <w:p w14:paraId="7F7AF92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Кинетика роста фаз эъ^ и БЪ2те</w:t>
      </w:r>
    </w:p>
    <w:p w14:paraId="2BB67AF5"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Расчет дТд для бъ^ и зъ2т,е3фаз</w:t>
      </w:r>
    </w:p>
    <w:p w14:paraId="1297DEA6"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Системы цинк-сера,цинк-селен и цинк-теллур</w:t>
      </w:r>
    </w:p>
    <w:p w14:paraId="67455161"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4.3.1.л Структура и состав, халькогшидов.цинка при насыщении цинка серой,селеном или теллуром</w:t>
      </w:r>
    </w:p>
    <w:p w14:paraId="694FF697"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Кинетика роста халькогенидов, цинка 246 4.3.3.Расчет дТд для халькогенидоа.цинка</w:t>
      </w:r>
    </w:p>
    <w:p w14:paraId="3BB3DE77"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4.4,.-Системы сурьма-магний,сурьма-натрий,цинк-магний</w:t>
      </w:r>
    </w:p>
    <w:p w14:paraId="7E6A4C60"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Структурные и кинетические исследования * 250 . 4.4.2. Оценка дТэ для фаз м^п2 £ъ2ъщ3 и ш эъ</w:t>
      </w:r>
    </w:p>
    <w:p w14:paraId="4F00F436"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Системы, хром-углерод и хром-сера .».•••••.,.</w:t>
      </w:r>
    </w:p>
    <w:p w14:paraId="72A5A6D6"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Структурные и кинетические исследования</w:t>
      </w:r>
    </w:p>
    <w:p w14:paraId="57FE5D2C"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Оценка дТэ для фазы ^г23с 4.6. Обсуждение результатов</w:t>
      </w:r>
    </w:p>
    <w:p w14:paraId="54493D85"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8C9FDAC"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ФИЗИКО-ХИМИЧЕСКИЕ И ФИЗИЧЕСКИЕ СВОЙСТВА СЛОЕВ,</w:t>
      </w:r>
    </w:p>
    <w:p w14:paraId="1815679C"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ПОЛУЧЕННЫХ В РЕЗУЛЬТАТЕ РЕАКЦИОННОЙ ДИФФУЗИИ</w:t>
      </w:r>
    </w:p>
    <w:p w14:paraId="08348106"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Электрофизические свойства продуктов реакции</w:t>
      </w:r>
    </w:p>
    <w:p w14:paraId="6146833E"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Соединение БЪгТез</w:t>
      </w:r>
    </w:p>
    <w:p w14:paraId="6925C6F9"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Соединения ZnSb , Zns и znSe</w:t>
      </w:r>
    </w:p>
    <w:p w14:paraId="694F3C69"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Твердый раствор inSb. в±</w:t>
      </w:r>
    </w:p>
    <w:p w14:paraId="1FCD6EF3"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""".Х Ji.</w:t>
      </w:r>
    </w:p>
    <w:p w14:paraId="27261BD9"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Потенциостатические исследования продуктов твердофазных реакций.</w:t>
      </w:r>
    </w:p>
    <w:p w14:paraId="7C0716D1"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.Халькогениды сурьмы 5.2.2.,Хальяогениды. цинка 5.2.3* Карбидизированные хромовые электроосадки</w:t>
      </w:r>
    </w:p>
    <w:p w14:paraId="3703389A"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5.3.ИзносОт,жарог ü кислотостойкость слоев</w:t>
      </w:r>
    </w:p>
    <w:p w14:paraId="119F3C59"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Карбидизированные хромовые покрытия</w:t>
      </w:r>
    </w:p>
    <w:p w14:paraId="24DAD1FD"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Сульфидированные хромовые покрытия . 304 5'&amp;« Микротвердость карбидизированных и.сульфидированных хромовых, электроосадков</w:t>
      </w:r>
    </w:p>
    <w:p w14:paraId="79B69E77"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Термическая усталость образцов</w:t>
      </w:r>
    </w:p>
    <w:p w14:paraId="6DEA26FA"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-Быв оды.</w:t>
      </w:r>
    </w:p>
    <w:p w14:paraId="4AE62674"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У1.ХВМ0ЭПИТАКСИАЛЬНЫЙ РОСТ ОКИСЛОВ,СУЛЬФИДОВ</w:t>
      </w:r>
    </w:p>
    <w:p w14:paraId="7A5DFDB0"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КАРБИДОВ</w:t>
      </w:r>
    </w:p>
    <w:p w14:paraId="02DA4912"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Хемоэпитаксиальный- рост окислов</w:t>
      </w:r>
    </w:p>
    <w:p w14:paraId="0B31DC08"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Хемоэпитаксиальный рост сульфидов .••</w:t>
      </w:r>
    </w:p>
    <w:p w14:paraId="12D2E3F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Хемоэпитаксиальный рост карбидов</w:t>
      </w:r>
    </w:p>
    <w:p w14:paraId="3F8163E0"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Обсуждение результатов</w:t>
      </w:r>
    </w:p>
    <w:p w14:paraId="61E16672"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Возможности метода хемоэпитаксиального роста вещества .••••••.•••.•••.••••.•</w:t>
      </w:r>
    </w:p>
    <w:p w14:paraId="1F24124F" w14:textId="77777777" w:rsidR="00BF05D8" w:rsidRDefault="00BF05D8" w:rsidP="00BF0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BF05D8" w:rsidRDefault="00E67B85" w:rsidP="00BF05D8"/>
    <w:sectPr w:rsidR="00E67B85" w:rsidRPr="00BF05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0B08" w14:textId="77777777" w:rsidR="006A3E9C" w:rsidRDefault="006A3E9C">
      <w:pPr>
        <w:spacing w:after="0" w:line="240" w:lineRule="auto"/>
      </w:pPr>
      <w:r>
        <w:separator/>
      </w:r>
    </w:p>
  </w:endnote>
  <w:endnote w:type="continuationSeparator" w:id="0">
    <w:p w14:paraId="46D92652" w14:textId="77777777" w:rsidR="006A3E9C" w:rsidRDefault="006A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7C09" w14:textId="77777777" w:rsidR="006A3E9C" w:rsidRDefault="006A3E9C"/>
    <w:p w14:paraId="3ED123E9" w14:textId="77777777" w:rsidR="006A3E9C" w:rsidRDefault="006A3E9C"/>
    <w:p w14:paraId="785B75C9" w14:textId="77777777" w:rsidR="006A3E9C" w:rsidRDefault="006A3E9C"/>
    <w:p w14:paraId="67C29F8C" w14:textId="77777777" w:rsidR="006A3E9C" w:rsidRDefault="006A3E9C"/>
    <w:p w14:paraId="306F9DB2" w14:textId="77777777" w:rsidR="006A3E9C" w:rsidRDefault="006A3E9C"/>
    <w:p w14:paraId="4501755A" w14:textId="77777777" w:rsidR="006A3E9C" w:rsidRDefault="006A3E9C"/>
    <w:p w14:paraId="63FFE6AB" w14:textId="77777777" w:rsidR="006A3E9C" w:rsidRDefault="006A3E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67E98B" wp14:editId="1E7753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B10E" w14:textId="77777777" w:rsidR="006A3E9C" w:rsidRDefault="006A3E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7E9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FFB10E" w14:textId="77777777" w:rsidR="006A3E9C" w:rsidRDefault="006A3E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411A51" w14:textId="77777777" w:rsidR="006A3E9C" w:rsidRDefault="006A3E9C"/>
    <w:p w14:paraId="3B9B7A5B" w14:textId="77777777" w:rsidR="006A3E9C" w:rsidRDefault="006A3E9C"/>
    <w:p w14:paraId="56B1C24F" w14:textId="77777777" w:rsidR="006A3E9C" w:rsidRDefault="006A3E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95C6E" wp14:editId="7C1BD1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EC8BF" w14:textId="77777777" w:rsidR="006A3E9C" w:rsidRDefault="006A3E9C"/>
                          <w:p w14:paraId="01F84186" w14:textId="77777777" w:rsidR="006A3E9C" w:rsidRDefault="006A3E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95C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CEC8BF" w14:textId="77777777" w:rsidR="006A3E9C" w:rsidRDefault="006A3E9C"/>
                    <w:p w14:paraId="01F84186" w14:textId="77777777" w:rsidR="006A3E9C" w:rsidRDefault="006A3E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7834F3" w14:textId="77777777" w:rsidR="006A3E9C" w:rsidRDefault="006A3E9C"/>
    <w:p w14:paraId="2A944FD4" w14:textId="77777777" w:rsidR="006A3E9C" w:rsidRDefault="006A3E9C">
      <w:pPr>
        <w:rPr>
          <w:sz w:val="2"/>
          <w:szCs w:val="2"/>
        </w:rPr>
      </w:pPr>
    </w:p>
    <w:p w14:paraId="16C7541B" w14:textId="77777777" w:rsidR="006A3E9C" w:rsidRDefault="006A3E9C"/>
    <w:p w14:paraId="77F24C59" w14:textId="77777777" w:rsidR="006A3E9C" w:rsidRDefault="006A3E9C">
      <w:pPr>
        <w:spacing w:after="0" w:line="240" w:lineRule="auto"/>
      </w:pPr>
    </w:p>
  </w:footnote>
  <w:footnote w:type="continuationSeparator" w:id="0">
    <w:p w14:paraId="0D839470" w14:textId="77777777" w:rsidR="006A3E9C" w:rsidRDefault="006A3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3E9C"/>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116268</TotalTime>
  <Pages>6</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2376</cp:revision>
  <cp:lastPrinted>2009-02-06T05:36:00Z</cp:lastPrinted>
  <dcterms:created xsi:type="dcterms:W3CDTF">2024-01-07T13:43:00Z</dcterms:created>
  <dcterms:modified xsi:type="dcterms:W3CDTF">2025-06-17T19:45:00Z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