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986C" w14:textId="77777777" w:rsidR="00264D00" w:rsidRDefault="00264D00" w:rsidP="00264D00">
      <w:pPr>
        <w:pStyle w:val="afffffffffffffffffffffffffff5"/>
        <w:rPr>
          <w:rFonts w:ascii="Verdana" w:hAnsi="Verdana"/>
          <w:color w:val="000000"/>
          <w:sz w:val="21"/>
          <w:szCs w:val="21"/>
        </w:rPr>
      </w:pPr>
      <w:r>
        <w:rPr>
          <w:rFonts w:ascii="Helvetica" w:hAnsi="Helvetica" w:cs="Helvetica"/>
          <w:b/>
          <w:bCs w:val="0"/>
          <w:color w:val="222222"/>
          <w:sz w:val="21"/>
          <w:szCs w:val="21"/>
        </w:rPr>
        <w:t>Сосенко, Петро Петрович.</w:t>
      </w:r>
      <w:r>
        <w:rPr>
          <w:rFonts w:ascii="Helvetica" w:hAnsi="Helvetica" w:cs="Helvetica"/>
          <w:color w:val="222222"/>
          <w:sz w:val="21"/>
          <w:szCs w:val="21"/>
        </w:rPr>
        <w:br/>
      </w:r>
      <w:proofErr w:type="spellStart"/>
      <w:r>
        <w:rPr>
          <w:rFonts w:ascii="Helvetica" w:hAnsi="Helvetica" w:cs="Helvetica"/>
          <w:color w:val="222222"/>
          <w:sz w:val="21"/>
          <w:szCs w:val="21"/>
        </w:rPr>
        <w:t>Перенормированная</w:t>
      </w:r>
      <w:proofErr w:type="spellEnd"/>
      <w:r>
        <w:rPr>
          <w:rFonts w:ascii="Helvetica" w:hAnsi="Helvetica" w:cs="Helvetica"/>
          <w:color w:val="222222"/>
          <w:sz w:val="21"/>
          <w:szCs w:val="21"/>
        </w:rPr>
        <w:t xml:space="preserve"> статистическая теория нелинейных процессов в </w:t>
      </w:r>
      <w:proofErr w:type="gramStart"/>
      <w:r>
        <w:rPr>
          <w:rFonts w:ascii="Helvetica" w:hAnsi="Helvetica" w:cs="Helvetica"/>
          <w:color w:val="222222"/>
          <w:sz w:val="21"/>
          <w:szCs w:val="21"/>
        </w:rPr>
        <w:t>плазме :</w:t>
      </w:r>
      <w:proofErr w:type="gramEnd"/>
      <w:r>
        <w:rPr>
          <w:rFonts w:ascii="Helvetica" w:hAnsi="Helvetica" w:cs="Helvetica"/>
          <w:color w:val="222222"/>
          <w:sz w:val="21"/>
          <w:szCs w:val="21"/>
        </w:rPr>
        <w:t xml:space="preserve"> диссертация ... кандидата физико-математических наук : 01.04.02. - Киев, 1984. - 110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18E24546" w14:textId="77777777" w:rsidR="00264D00" w:rsidRDefault="00264D00" w:rsidP="00264D00">
      <w:pPr>
        <w:pStyle w:val="afffffffffffffffffffffffffff5"/>
        <w:rPr>
          <w:rFonts w:ascii="Verdana" w:hAnsi="Verdana"/>
          <w:color w:val="000000"/>
          <w:sz w:val="21"/>
          <w:szCs w:val="21"/>
        </w:rPr>
      </w:pPr>
      <w:r>
        <w:rPr>
          <w:rFonts w:ascii="Helvetica" w:hAnsi="Helvetica" w:cs="Helvetica"/>
          <w:color w:val="222222"/>
          <w:sz w:val="21"/>
          <w:szCs w:val="21"/>
        </w:rPr>
        <w:br/>
      </w:r>
    </w:p>
    <w:p w14:paraId="3B884055" w14:textId="77777777" w:rsidR="00264D00" w:rsidRDefault="00264D00" w:rsidP="00264D0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Сосенко, Петро Петрович</w:t>
      </w:r>
    </w:p>
    <w:p w14:paraId="7518D5AB"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4C9E453"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СПЕКТРАЛЬНЫЕ РАСПРЕДЕЛЕНИЯ ФЛУКТУАЦИЙ И ФУНКЦИИ ОТКЛИКА ПЛАЗМЫ</w:t>
      </w:r>
    </w:p>
    <w:p w14:paraId="604930DF"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Микроскопические уравнения</w:t>
      </w:r>
    </w:p>
    <w:p w14:paraId="72E4CA5A"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Спектральное распределение флуктуации микроскопической плотности частиц</w:t>
      </w:r>
    </w:p>
    <w:p w14:paraId="4E33DBC0"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Спектральное распределение неэкранированных флуктуаций.</w:t>
      </w:r>
    </w:p>
    <w:p w14:paraId="368234BC"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Спектральная квадратичная корреляционная функция поля.</w:t>
      </w:r>
    </w:p>
    <w:p w14:paraId="3C2DDDEC"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Кубическое приближение</w:t>
      </w:r>
    </w:p>
    <w:p w14:paraId="46A78777"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Функции отклика плазмы</w:t>
      </w:r>
    </w:p>
    <w:p w14:paraId="2404CD2E"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Временная эволюция флуктуаций</w:t>
      </w:r>
    </w:p>
    <w:p w14:paraId="6740153B"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Нелинейный сдвиг собственных частот в плазме</w:t>
      </w:r>
    </w:p>
    <w:p w14:paraId="207B6921"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КОНВЕКТИВНАЯ ТУРБУЛЕНТНОСТЬ В ПЛАЗМЕ</w:t>
      </w:r>
    </w:p>
    <w:p w14:paraId="397CD1A8"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Основные уравнения</w:t>
      </w:r>
    </w:p>
    <w:p w14:paraId="0483FC7E"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§10. Стационарные спектры и </w:t>
      </w:r>
      <w:proofErr w:type="spellStart"/>
      <w:r>
        <w:rPr>
          <w:rFonts w:ascii="Arial" w:hAnsi="Arial" w:cs="Arial"/>
          <w:color w:val="333333"/>
          <w:sz w:val="21"/>
          <w:szCs w:val="21"/>
        </w:rPr>
        <w:t>флуктуационнодиссипативная</w:t>
      </w:r>
      <w:proofErr w:type="spellEnd"/>
      <w:r>
        <w:rPr>
          <w:rFonts w:ascii="Arial" w:hAnsi="Arial" w:cs="Arial"/>
          <w:color w:val="333333"/>
          <w:sz w:val="21"/>
          <w:szCs w:val="21"/>
        </w:rPr>
        <w:t xml:space="preserve"> теорема</w:t>
      </w:r>
    </w:p>
    <w:p w14:paraId="567A14CF"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Кинетическое уравнение</w:t>
      </w:r>
    </w:p>
    <w:p w14:paraId="247D3B64"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Аномальная диффузия</w:t>
      </w:r>
    </w:p>
    <w:p w14:paraId="735C3E45"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НЕЛИНЕЙНОЕ ВЗАИМОДЕЙСТВИЕ ДРЕЙФОВЫХ ВОЛН</w:t>
      </w:r>
    </w:p>
    <w:p w14:paraId="34CDE031"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ПЛАЗМЕ</w:t>
      </w:r>
    </w:p>
    <w:p w14:paraId="591E8CD8"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Потенциальные дрейфовые колебания</w:t>
      </w:r>
    </w:p>
    <w:p w14:paraId="040E1A88" w14:textId="77777777" w:rsidR="00264D00" w:rsidRDefault="00264D00" w:rsidP="00264D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Магнитные дрейфовые колебания</w:t>
      </w:r>
    </w:p>
    <w:p w14:paraId="69F09626" w14:textId="6D58A847" w:rsidR="005E23AC" w:rsidRPr="00264D00" w:rsidRDefault="005E23AC" w:rsidP="00264D00"/>
    <w:sectPr w:rsidR="005E23AC" w:rsidRPr="00264D0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6FE3" w14:textId="77777777" w:rsidR="00B63726" w:rsidRDefault="00B63726">
      <w:pPr>
        <w:spacing w:after="0" w:line="240" w:lineRule="auto"/>
      </w:pPr>
      <w:r>
        <w:separator/>
      </w:r>
    </w:p>
  </w:endnote>
  <w:endnote w:type="continuationSeparator" w:id="0">
    <w:p w14:paraId="2F65B36C" w14:textId="77777777" w:rsidR="00B63726" w:rsidRDefault="00B6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4FF0" w14:textId="77777777" w:rsidR="00B63726" w:rsidRDefault="00B63726"/>
    <w:p w14:paraId="1DDB78DD" w14:textId="77777777" w:rsidR="00B63726" w:rsidRDefault="00B63726"/>
    <w:p w14:paraId="07B8857D" w14:textId="77777777" w:rsidR="00B63726" w:rsidRDefault="00B63726"/>
    <w:p w14:paraId="4CE5BFA9" w14:textId="77777777" w:rsidR="00B63726" w:rsidRDefault="00B63726"/>
    <w:p w14:paraId="24F69987" w14:textId="77777777" w:rsidR="00B63726" w:rsidRDefault="00B63726"/>
    <w:p w14:paraId="236C8F6F" w14:textId="77777777" w:rsidR="00B63726" w:rsidRDefault="00B63726"/>
    <w:p w14:paraId="16C7626E" w14:textId="77777777" w:rsidR="00B63726" w:rsidRDefault="00B637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C93872" wp14:editId="238757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38D46" w14:textId="77777777" w:rsidR="00B63726" w:rsidRDefault="00B637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C938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838D46" w14:textId="77777777" w:rsidR="00B63726" w:rsidRDefault="00B637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17C5E9" w14:textId="77777777" w:rsidR="00B63726" w:rsidRDefault="00B63726"/>
    <w:p w14:paraId="7D10856F" w14:textId="77777777" w:rsidR="00B63726" w:rsidRDefault="00B63726"/>
    <w:p w14:paraId="7DDBF506" w14:textId="77777777" w:rsidR="00B63726" w:rsidRDefault="00B637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437D94" wp14:editId="2A354F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695E6" w14:textId="77777777" w:rsidR="00B63726" w:rsidRDefault="00B63726"/>
                          <w:p w14:paraId="6D115266" w14:textId="77777777" w:rsidR="00B63726" w:rsidRDefault="00B637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437D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E695E6" w14:textId="77777777" w:rsidR="00B63726" w:rsidRDefault="00B63726"/>
                    <w:p w14:paraId="6D115266" w14:textId="77777777" w:rsidR="00B63726" w:rsidRDefault="00B637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53D133" w14:textId="77777777" w:rsidR="00B63726" w:rsidRDefault="00B63726"/>
    <w:p w14:paraId="7C8D92A0" w14:textId="77777777" w:rsidR="00B63726" w:rsidRDefault="00B63726">
      <w:pPr>
        <w:rPr>
          <w:sz w:val="2"/>
          <w:szCs w:val="2"/>
        </w:rPr>
      </w:pPr>
    </w:p>
    <w:p w14:paraId="5E3F0320" w14:textId="77777777" w:rsidR="00B63726" w:rsidRDefault="00B63726"/>
    <w:p w14:paraId="3267DE55" w14:textId="77777777" w:rsidR="00B63726" w:rsidRDefault="00B63726">
      <w:pPr>
        <w:spacing w:after="0" w:line="240" w:lineRule="auto"/>
      </w:pPr>
    </w:p>
  </w:footnote>
  <w:footnote w:type="continuationSeparator" w:id="0">
    <w:p w14:paraId="6F8B65AE" w14:textId="77777777" w:rsidR="00B63726" w:rsidRDefault="00B63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26"/>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150668</TotalTime>
  <Pages>2</Pages>
  <Words>154</Words>
  <Characters>884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4301</cp:revision>
  <cp:lastPrinted>2009-02-06T05:36:00Z</cp:lastPrinted>
  <dcterms:created xsi:type="dcterms:W3CDTF">2024-01-07T13:43:00Z</dcterms:created>
  <dcterms:modified xsi:type="dcterms:W3CDTF">2025-08-22T02:31:00Z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