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14299" w:rsidRDefault="00914299" w:rsidP="00914299">
      <w:r w:rsidRPr="00B12744">
        <w:rPr>
          <w:rFonts w:ascii="Times New Roman" w:eastAsia="Times New Roman" w:hAnsi="Times New Roman" w:cs="Times New Roman"/>
          <w:b/>
          <w:snapToGrid w:val="0"/>
          <w:sz w:val="24"/>
          <w:szCs w:val="24"/>
          <w:lang w:eastAsia="ru-RU"/>
        </w:rPr>
        <w:t>Чепак Антон Олександрович</w:t>
      </w:r>
      <w:r w:rsidRPr="00B12744">
        <w:rPr>
          <w:rFonts w:ascii="Times New Roman" w:eastAsia="Times New Roman" w:hAnsi="Times New Roman" w:cs="Times New Roman"/>
          <w:sz w:val="24"/>
          <w:szCs w:val="24"/>
          <w:lang w:eastAsia="ru-RU"/>
        </w:rPr>
        <w:t xml:space="preserve">, приватний підприємець. </w:t>
      </w:r>
      <w:r w:rsidRPr="00B12744">
        <w:rPr>
          <w:rFonts w:ascii="Times New Roman" w:eastAsia="Times New Roman" w:hAnsi="Times New Roman" w:cs="Times New Roman"/>
          <w:iCs/>
          <w:sz w:val="24"/>
          <w:szCs w:val="24"/>
          <w:lang w:eastAsia="ru-RU"/>
        </w:rPr>
        <w:t>Назва дисертації</w:t>
      </w:r>
      <w:r w:rsidRPr="00B12744">
        <w:rPr>
          <w:rFonts w:ascii="Times New Roman" w:eastAsia="Times New Roman" w:hAnsi="Times New Roman" w:cs="Times New Roman"/>
          <w:sz w:val="24"/>
          <w:szCs w:val="24"/>
          <w:lang w:eastAsia="ru-RU"/>
        </w:rPr>
        <w:t>: «Правові засади використання та охорони водопокритих земельних ділянок для риборозведення»</w:t>
      </w:r>
      <w:r w:rsidRPr="00B12744">
        <w:rPr>
          <w:rFonts w:ascii="Times New Roman" w:eastAsia="Times New Roman" w:hAnsi="Times New Roman" w:cs="Times New Roman"/>
          <w:i/>
          <w:sz w:val="24"/>
          <w:szCs w:val="24"/>
          <w:lang w:eastAsia="ru-RU"/>
        </w:rPr>
        <w:t>.</w:t>
      </w:r>
      <w:r w:rsidRPr="00B12744">
        <w:rPr>
          <w:rFonts w:ascii="Times New Roman" w:eastAsia="Times New Roman" w:hAnsi="Times New Roman" w:cs="Times New Roman"/>
          <w:sz w:val="24"/>
          <w:szCs w:val="24"/>
          <w:lang w:eastAsia="ru-RU"/>
        </w:rPr>
        <w:t xml:space="preserve"> Шифр та назва спеціальності – 12.00.06  </w:t>
      </w:r>
      <w:r w:rsidRPr="00B12744">
        <w:rPr>
          <w:rFonts w:ascii="Times New Roman" w:eastAsia="Times New Roman" w:hAnsi="Times New Roman" w:cs="Times New Roman"/>
          <w:b/>
          <w:bCs/>
          <w:iCs/>
          <w:sz w:val="24"/>
          <w:szCs w:val="24"/>
          <w:lang w:eastAsia="ru-RU"/>
        </w:rPr>
        <w:t>«</w:t>
      </w:r>
      <w:r w:rsidRPr="00B12744">
        <w:rPr>
          <w:rFonts w:ascii="Times New Roman" w:eastAsia="Times New Roman" w:hAnsi="Times New Roman" w:cs="Times New Roman"/>
          <w:sz w:val="24"/>
          <w:szCs w:val="24"/>
          <w:lang w:eastAsia="ru-RU"/>
        </w:rPr>
        <w:t>Земельне право; аграрне право; екологічне право; природоресурсне право». Спецрада Д 64.086.04 Національного юридичного університету імені Ярослава Мудрого</w:t>
      </w:r>
    </w:p>
    <w:sectPr w:rsidR="00F10AB7" w:rsidRPr="0091429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14299" w:rsidRPr="0091429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CB686-D7F0-480C-8D0C-7ACB6717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cp:revision>
  <cp:lastPrinted>2009-02-06T05:36:00Z</cp:lastPrinted>
  <dcterms:created xsi:type="dcterms:W3CDTF">2020-10-08T07:28:00Z</dcterms:created>
  <dcterms:modified xsi:type="dcterms:W3CDTF">2020-10-23T10:17:00Z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