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44959" w14:textId="77777777" w:rsidR="00CF43EB" w:rsidRDefault="00CF43EB" w:rsidP="00CF43EB">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Гель, Юлия </w:t>
      </w:r>
      <w:proofErr w:type="spellStart"/>
      <w:r>
        <w:rPr>
          <w:rFonts w:ascii="Helvetica" w:hAnsi="Helvetica" w:cs="Helvetica"/>
          <w:b/>
          <w:bCs w:val="0"/>
          <w:color w:val="222222"/>
          <w:sz w:val="21"/>
          <w:szCs w:val="21"/>
        </w:rPr>
        <w:t>Рэмовна</w:t>
      </w:r>
      <w:proofErr w:type="spellEnd"/>
      <w:r>
        <w:rPr>
          <w:rFonts w:ascii="Helvetica" w:hAnsi="Helvetica" w:cs="Helvetica"/>
          <w:b/>
          <w:bCs w:val="0"/>
          <w:color w:val="222222"/>
          <w:sz w:val="21"/>
          <w:szCs w:val="21"/>
        </w:rPr>
        <w:t>.</w:t>
      </w:r>
    </w:p>
    <w:p w14:paraId="0B1E9D46" w14:textId="77777777" w:rsidR="00CF43EB" w:rsidRDefault="00CF43EB" w:rsidP="00CF43EB">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Идентификация линейных моделей стационарных и слабо неустойчивых временных </w:t>
      </w:r>
      <w:proofErr w:type="gramStart"/>
      <w:r>
        <w:rPr>
          <w:rFonts w:ascii="Helvetica" w:hAnsi="Helvetica" w:cs="Helvetica"/>
          <w:caps/>
          <w:color w:val="222222"/>
          <w:sz w:val="21"/>
          <w:szCs w:val="21"/>
        </w:rPr>
        <w:t>рядов :</w:t>
      </w:r>
      <w:proofErr w:type="gramEnd"/>
      <w:r>
        <w:rPr>
          <w:rFonts w:ascii="Helvetica" w:hAnsi="Helvetica" w:cs="Helvetica"/>
          <w:caps/>
          <w:color w:val="222222"/>
          <w:sz w:val="21"/>
          <w:szCs w:val="21"/>
        </w:rPr>
        <w:t xml:space="preserve"> диссертация ... кандидата физико-математических наук : 01.01.09. - Санкт-Петербург, 1999. - 98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308433EA" w14:textId="77777777" w:rsidR="00CF43EB" w:rsidRDefault="00CF43EB" w:rsidP="00CF43EB">
      <w:pPr>
        <w:pStyle w:val="20"/>
        <w:spacing w:before="0" w:after="312"/>
        <w:rPr>
          <w:rFonts w:ascii="Arial" w:hAnsi="Arial" w:cs="Arial"/>
          <w:caps/>
          <w:color w:val="333333"/>
          <w:sz w:val="27"/>
          <w:szCs w:val="27"/>
        </w:rPr>
      </w:pPr>
      <w:proofErr w:type="gramStart"/>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w:t>
      </w:r>
      <w:proofErr w:type="gramEnd"/>
      <w:r>
        <w:rPr>
          <w:rFonts w:ascii="Arial" w:hAnsi="Arial" w:cs="Arial"/>
          <w:color w:val="646B71"/>
          <w:sz w:val="18"/>
          <w:szCs w:val="18"/>
        </w:rPr>
        <w:t xml:space="preserve"> Гель, Юлия </w:t>
      </w:r>
      <w:proofErr w:type="spellStart"/>
      <w:r>
        <w:rPr>
          <w:rFonts w:ascii="Arial" w:hAnsi="Arial" w:cs="Arial"/>
          <w:color w:val="646B71"/>
          <w:sz w:val="18"/>
          <w:szCs w:val="18"/>
        </w:rPr>
        <w:t>Рэмовна</w:t>
      </w:r>
      <w:proofErr w:type="spellEnd"/>
    </w:p>
    <w:p w14:paraId="5AC863AD" w14:textId="77777777" w:rsidR="00CF43EB" w:rsidRDefault="00CF43EB" w:rsidP="00CF43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4A4BFF9" w14:textId="77777777" w:rsidR="00CF43EB" w:rsidRDefault="00CF43EB" w:rsidP="00CF43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Математические модели случайных временных рядов</w:t>
      </w:r>
    </w:p>
    <w:p w14:paraId="4F6586A0" w14:textId="77777777" w:rsidR="00CF43EB" w:rsidRDefault="00CF43EB" w:rsidP="00CF43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Модель полезного сигнала и помехи в стандартной форме.</w:t>
      </w:r>
    </w:p>
    <w:p w14:paraId="04EA99CC" w14:textId="77777777" w:rsidR="00CF43EB" w:rsidRDefault="00CF43EB" w:rsidP="00CF43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Модель наблюдаемого сигнала в форме вход-выход</w:t>
      </w:r>
    </w:p>
    <w:p w14:paraId="371AC947" w14:textId="77777777" w:rsidR="00CF43EB" w:rsidRDefault="00CF43EB" w:rsidP="00CF43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Виды ARMA уравнений.</w:t>
      </w:r>
    </w:p>
    <w:p w14:paraId="19A87C0A" w14:textId="77777777" w:rsidR="00CF43EB" w:rsidRDefault="00CF43EB" w:rsidP="00CF43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1.4 Аппроксимация </w:t>
      </w:r>
      <w:proofErr w:type="spellStart"/>
      <w:r>
        <w:rPr>
          <w:rFonts w:ascii="Arial" w:hAnsi="Arial" w:cs="Arial"/>
          <w:color w:val="333333"/>
          <w:sz w:val="21"/>
          <w:szCs w:val="21"/>
        </w:rPr>
        <w:t>Паде</w:t>
      </w:r>
      <w:proofErr w:type="spellEnd"/>
    </w:p>
    <w:p w14:paraId="6FAB5DE7" w14:textId="77777777" w:rsidR="00CF43EB" w:rsidRDefault="00CF43EB" w:rsidP="00CF43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Идентификация объектов, описываемых устойчивыми регрессионными уравнениями</w:t>
      </w:r>
    </w:p>
    <w:p w14:paraId="1C3E51B1" w14:textId="77777777" w:rsidR="00CF43EB" w:rsidRDefault="00CF43EB" w:rsidP="00CF43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Бесконечный вариант метода Юла-Уолкера. Сходимость усеченных оценок.</w:t>
      </w:r>
    </w:p>
    <w:p w14:paraId="1DD0C700" w14:textId="77777777" w:rsidR="00CF43EB" w:rsidRDefault="00CF43EB" w:rsidP="00CF43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Численный пример.</w:t>
      </w:r>
    </w:p>
    <w:p w14:paraId="6D6EFA5A" w14:textId="77777777" w:rsidR="00CF43EB" w:rsidRDefault="00CF43EB" w:rsidP="00CF43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Идентификация объектов, описываемых неустойчивыми </w:t>
      </w:r>
      <w:proofErr w:type="spellStart"/>
      <w:r>
        <w:rPr>
          <w:rFonts w:ascii="Arial" w:hAnsi="Arial" w:cs="Arial"/>
          <w:color w:val="333333"/>
          <w:sz w:val="21"/>
          <w:szCs w:val="21"/>
        </w:rPr>
        <w:t>авторегрессионными</w:t>
      </w:r>
      <w:proofErr w:type="spellEnd"/>
      <w:r>
        <w:rPr>
          <w:rFonts w:ascii="Arial" w:hAnsi="Arial" w:cs="Arial"/>
          <w:color w:val="333333"/>
          <w:sz w:val="21"/>
          <w:szCs w:val="21"/>
        </w:rPr>
        <w:t xml:space="preserve"> уравнениями</w:t>
      </w:r>
    </w:p>
    <w:p w14:paraId="5587471B" w14:textId="77777777" w:rsidR="00CF43EB" w:rsidRDefault="00CF43EB" w:rsidP="00CF43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Метод эмпирического функционала.</w:t>
      </w:r>
    </w:p>
    <w:p w14:paraId="41BFACC0" w14:textId="77777777" w:rsidR="00CF43EB" w:rsidRDefault="00CF43EB" w:rsidP="00CF43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Сходимость рекуррентных оценок метода наименьших квадратов.</w:t>
      </w:r>
    </w:p>
    <w:p w14:paraId="715328B3" w14:textId="77777777" w:rsidR="00CF43EB" w:rsidRDefault="00CF43EB" w:rsidP="00CF43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Сходимость функционалов для слабо неустойчивого регрессионного уравнения.</w:t>
      </w:r>
    </w:p>
    <w:p w14:paraId="1E4D4AE6" w14:textId="77777777" w:rsidR="00CF43EB" w:rsidRDefault="00CF43EB" w:rsidP="00CF43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Численный пример.</w:t>
      </w:r>
    </w:p>
    <w:p w14:paraId="163F1460" w14:textId="77777777" w:rsidR="00CF43EB" w:rsidRDefault="00CF43EB" w:rsidP="00CF43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Оценивание дрейфующих параметров полезного сигнала, наблюдаемого на фоне белой помехи</w:t>
      </w:r>
    </w:p>
    <w:p w14:paraId="0CFD70E8" w14:textId="77777777" w:rsidR="00CF43EB" w:rsidRDefault="00CF43EB" w:rsidP="00CF43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Постановка задачи.</w:t>
      </w:r>
    </w:p>
    <w:p w14:paraId="71E13970" w14:textId="77777777" w:rsidR="00CF43EB" w:rsidRDefault="00CF43EB" w:rsidP="00CF43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4.2 Отслеживание дрейфа </w:t>
      </w:r>
      <w:proofErr w:type="spellStart"/>
      <w:r>
        <w:rPr>
          <w:rFonts w:ascii="Arial" w:hAnsi="Arial" w:cs="Arial"/>
          <w:color w:val="333333"/>
          <w:sz w:val="21"/>
          <w:szCs w:val="21"/>
        </w:rPr>
        <w:t>авторегрессионных</w:t>
      </w:r>
      <w:proofErr w:type="spellEnd"/>
      <w:r>
        <w:rPr>
          <w:rFonts w:ascii="Arial" w:hAnsi="Arial" w:cs="Arial"/>
          <w:color w:val="333333"/>
          <w:sz w:val="21"/>
          <w:szCs w:val="21"/>
        </w:rPr>
        <w:t xml:space="preserve"> параметров в АЯМА-модели.</w:t>
      </w:r>
    </w:p>
    <w:p w14:paraId="54F2B699" w14:textId="0B6A49C2" w:rsidR="00F505A7" w:rsidRPr="00CF43EB" w:rsidRDefault="00F505A7" w:rsidP="00CF43EB"/>
    <w:sectPr w:rsidR="00F505A7" w:rsidRPr="00CF43E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B93A8" w14:textId="77777777" w:rsidR="0045717A" w:rsidRDefault="0045717A">
      <w:pPr>
        <w:spacing w:after="0" w:line="240" w:lineRule="auto"/>
      </w:pPr>
      <w:r>
        <w:separator/>
      </w:r>
    </w:p>
  </w:endnote>
  <w:endnote w:type="continuationSeparator" w:id="0">
    <w:p w14:paraId="32AE1A15" w14:textId="77777777" w:rsidR="0045717A" w:rsidRDefault="00457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3F715" w14:textId="77777777" w:rsidR="0045717A" w:rsidRDefault="0045717A"/>
    <w:p w14:paraId="7FCAD211" w14:textId="77777777" w:rsidR="0045717A" w:rsidRDefault="0045717A"/>
    <w:p w14:paraId="22E9D6AE" w14:textId="77777777" w:rsidR="0045717A" w:rsidRDefault="0045717A"/>
    <w:p w14:paraId="7FDD9877" w14:textId="77777777" w:rsidR="0045717A" w:rsidRDefault="0045717A"/>
    <w:p w14:paraId="732F0377" w14:textId="77777777" w:rsidR="0045717A" w:rsidRDefault="0045717A"/>
    <w:p w14:paraId="6DA4DE58" w14:textId="77777777" w:rsidR="0045717A" w:rsidRDefault="0045717A"/>
    <w:p w14:paraId="68F2C862" w14:textId="77777777" w:rsidR="0045717A" w:rsidRDefault="0045717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50F1838" wp14:editId="0F20F67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C6E89" w14:textId="77777777" w:rsidR="0045717A" w:rsidRDefault="0045717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0F183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C0C6E89" w14:textId="77777777" w:rsidR="0045717A" w:rsidRDefault="0045717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4FE3F87" w14:textId="77777777" w:rsidR="0045717A" w:rsidRDefault="0045717A"/>
    <w:p w14:paraId="68D7F568" w14:textId="77777777" w:rsidR="0045717A" w:rsidRDefault="0045717A"/>
    <w:p w14:paraId="3FEE8F0B" w14:textId="77777777" w:rsidR="0045717A" w:rsidRDefault="0045717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E9CBA3A" wp14:editId="5DA1325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4CF6A" w14:textId="77777777" w:rsidR="0045717A" w:rsidRDefault="0045717A"/>
                          <w:p w14:paraId="7F45E441" w14:textId="77777777" w:rsidR="0045717A" w:rsidRDefault="0045717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9CBA3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F74CF6A" w14:textId="77777777" w:rsidR="0045717A" w:rsidRDefault="0045717A"/>
                    <w:p w14:paraId="7F45E441" w14:textId="77777777" w:rsidR="0045717A" w:rsidRDefault="0045717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DF260ED" w14:textId="77777777" w:rsidR="0045717A" w:rsidRDefault="0045717A"/>
    <w:p w14:paraId="167D4C53" w14:textId="77777777" w:rsidR="0045717A" w:rsidRDefault="0045717A">
      <w:pPr>
        <w:rPr>
          <w:sz w:val="2"/>
          <w:szCs w:val="2"/>
        </w:rPr>
      </w:pPr>
    </w:p>
    <w:p w14:paraId="5FE5D907" w14:textId="77777777" w:rsidR="0045717A" w:rsidRDefault="0045717A"/>
    <w:p w14:paraId="0FC3C952" w14:textId="77777777" w:rsidR="0045717A" w:rsidRDefault="0045717A">
      <w:pPr>
        <w:spacing w:after="0" w:line="240" w:lineRule="auto"/>
      </w:pPr>
    </w:p>
  </w:footnote>
  <w:footnote w:type="continuationSeparator" w:id="0">
    <w:p w14:paraId="1D30716B" w14:textId="77777777" w:rsidR="0045717A" w:rsidRDefault="004571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17A"/>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105532</TotalTime>
  <Pages>1</Pages>
  <Words>169</Words>
  <Characters>968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1271</cp:revision>
  <cp:lastPrinted>2009-02-06T05:36:00Z</cp:lastPrinted>
  <dcterms:created xsi:type="dcterms:W3CDTF">2024-01-07T13:43:00Z</dcterms:created>
  <dcterms:modified xsi:type="dcterms:W3CDTF">2025-06-03T08:57:00Z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