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AC14" w14:textId="0AFB59C4" w:rsidR="00523CCA" w:rsidRDefault="00B4512E" w:rsidP="00B4512E">
      <w:pPr>
        <w:rPr>
          <w:rFonts w:ascii="Verdana" w:hAnsi="Verdana"/>
          <w:b/>
          <w:bCs/>
          <w:color w:val="000000"/>
          <w:shd w:val="clear" w:color="auto" w:fill="FFFFFF"/>
        </w:rPr>
      </w:pPr>
      <w:r>
        <w:rPr>
          <w:rFonts w:ascii="Verdana" w:hAnsi="Verdana"/>
          <w:b/>
          <w:bCs/>
          <w:color w:val="000000"/>
          <w:shd w:val="clear" w:color="auto" w:fill="FFFFFF"/>
        </w:rPr>
        <w:t xml:space="preserve">Нгуєн Тхай Донг. Іноземні інвестиції в промисловість В'єтнаму та ефективність їх використання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512E" w:rsidRPr="00B4512E" w14:paraId="674D5F4A" w14:textId="77777777" w:rsidTr="00B451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512E" w:rsidRPr="00B4512E" w14:paraId="3502B512" w14:textId="77777777">
              <w:trPr>
                <w:tblCellSpacing w:w="0" w:type="dxa"/>
              </w:trPr>
              <w:tc>
                <w:tcPr>
                  <w:tcW w:w="0" w:type="auto"/>
                  <w:vAlign w:val="center"/>
                  <w:hideMark/>
                </w:tcPr>
                <w:p w14:paraId="6C6AA6F4"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b/>
                      <w:bCs/>
                      <w:sz w:val="24"/>
                      <w:szCs w:val="24"/>
                      <w:vertAlign w:val="superscript"/>
                    </w:rPr>
                    <w:lastRenderedPageBreak/>
                    <w:t>Нгуєн Тхай Донг. Іноземні інвестиції в промисловість В'єтнаму та ефективність їх використання. – </w:t>
                  </w:r>
                  <w:r w:rsidRPr="00B4512E">
                    <w:rPr>
                      <w:rFonts w:ascii="Times New Roman" w:eastAsia="Times New Roman" w:hAnsi="Times New Roman" w:cs="Times New Roman"/>
                      <w:sz w:val="24"/>
                      <w:szCs w:val="24"/>
                      <w:vertAlign w:val="superscript"/>
                    </w:rPr>
                    <w:t>Рукопис.</w:t>
                  </w:r>
                </w:p>
                <w:p w14:paraId="5293C810"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Дисертація на здобуття наукового ступеня кандидата економічних наук зі спеціальності 08.07.01 – Економіка промисловості. – Інститут економіки НАН України, Київ, 2002.</w:t>
                  </w:r>
                </w:p>
                <w:p w14:paraId="0A6EFD89"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Дисертація присвячена дослідженню теоретичних і практичних аспектів залучення і регулювання іноземних інвестицій у промисловість В'єтнаму, ефективності іноземного інвестування, його впливу на структурні й ринкові трансформації в країні.</w:t>
                  </w:r>
                </w:p>
                <w:p w14:paraId="5F011D93"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У роботі проведено порівняльний аналіз національних стратегій залучення і використання іноземних інвестицій, розроблено регулюючі й стимулюючі механізми та інструменти для залучення іноземних інвестицій – організаційні, фінансово-кредитні, податкові, протекціоністські. В умовах економічної і фінансової нестабільності істотно зростає регулююча роль держави, що, в першу чергу, відноситься до країн з перехідною економікою.</w:t>
                  </w:r>
                </w:p>
                <w:p w14:paraId="48D88211"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Сформульовано пропозиції щодо удосконалення державної економічної, в тому числі інвестиційної, політики. Особлива увага приділяється розробці пріоритетів промислової політики в умовах прискорення індустріалізації і модернізації економіки В'єтнаму.</w:t>
                  </w:r>
                </w:p>
              </w:tc>
            </w:tr>
          </w:tbl>
          <w:p w14:paraId="43E946C9" w14:textId="77777777" w:rsidR="00B4512E" w:rsidRPr="00B4512E" w:rsidRDefault="00B4512E" w:rsidP="00B4512E">
            <w:pPr>
              <w:spacing w:after="0" w:line="240" w:lineRule="auto"/>
              <w:rPr>
                <w:rFonts w:ascii="Times New Roman" w:eastAsia="Times New Roman" w:hAnsi="Times New Roman" w:cs="Times New Roman"/>
                <w:sz w:val="24"/>
                <w:szCs w:val="24"/>
              </w:rPr>
            </w:pPr>
          </w:p>
        </w:tc>
      </w:tr>
      <w:tr w:rsidR="00B4512E" w:rsidRPr="00B4512E" w14:paraId="7C5BD77F" w14:textId="77777777" w:rsidTr="00B451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512E" w:rsidRPr="00B4512E" w14:paraId="5028A4C1" w14:textId="77777777">
              <w:trPr>
                <w:tblCellSpacing w:w="0" w:type="dxa"/>
              </w:trPr>
              <w:tc>
                <w:tcPr>
                  <w:tcW w:w="0" w:type="auto"/>
                  <w:vAlign w:val="center"/>
                  <w:hideMark/>
                </w:tcPr>
                <w:p w14:paraId="1E4D84A8"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Дослідження обсягів, форми, структури, умов і механізму залучення іноземних інвестицій та ефективності їх використання у промисловості В'єтнаму дозволяє зробити наступні висновки:</w:t>
                  </w:r>
                </w:p>
                <w:p w14:paraId="1EE6F4A7"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1. Мотивацію й особливості іноземного інвестування в загальному вигляді відбиває теорія руху капіталу (диференціація процентних ставок між країнами й умови одержання прибутку). Міжнародні корпорації вибирають географічне розташування своїх інвестиційних проектів у країні, де надаються їм ключові L-перемінні. Портфельне інвестування у своїй теоретичній обґрунтованості спирається, насамперед, на методологію диверсифікованості ризиків, оптимізації співвідношення ризиків і прибутку.</w:t>
                  </w:r>
                </w:p>
                <w:p w14:paraId="1D44796C"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2. За роки реформування В'єтнамом отримані вагомі позитивні результати в економічному розвитку, досягнуті макроекономічна стабілізація і високий темп економічного росту. Паралельно з аграрною реформою проводиться реформувания промисловості, лібералізація зовнішньої торгівлі й залучення іноземних інвестицій. Середньорічний темп росту ВВП у 1993-2001 рр. становив 7,5%, а промисловості – 11,6%. Аналіз трансформаційних процесів та іноземної інвестиційної діяльності у В'єтнамі показує, що існує тісний зв'язок між масштабами і якістю іноземних інвестицій і глибиною ринкового реформування.</w:t>
                  </w:r>
                </w:p>
                <w:p w14:paraId="66F2D409"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3. Іноземний капітал надходить в економіку В'єтнаму у формі прямих інвестицій і довгострокових кредитів (ODA). До кінця 2000 р. у країну надійшли 39,1 млрд. дол. ПІІ і 9,7 млрд. дол. ODA. Аналіз обсягу, структури і впливу іноземних інвестицій на економічний розвиток дозволив зробити такі висновки:</w:t>
                  </w:r>
                </w:p>
                <w:p w14:paraId="0CBD5921"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зовнішні ресурси є важливим джерелом індустріалізації і модернізації країни. Їх частка в загальному обсязі валових капіталовкладень в середньому щороку становить близько 40%, а в нафтовій, машинобудівній, електротехнічній і електронній галузях – понад 50%;</w:t>
                  </w:r>
                </w:p>
                <w:p w14:paraId="57110421"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іноземні інвестиції відіграють важливу роль у підвищенні рівня зайнятості і кваліфікації робочої сили, трансфері технологій і диверсифікованості експортного ринку.</w:t>
                  </w:r>
                </w:p>
                <w:p w14:paraId="42D84838"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4. Для розширення масштабів іноземних інвестицій і підвищення ефективності їх використання потрібно удосконалити законодавчу базу, орієнтовану на ринкові відносини; використовувати різні організаційно-правові форми підприємств за участю іноземного капіталу; визначити чіткий порядок формування статутного фонду, конкретний термін внесення внесків, чітке формування форм внесків і їх оцінки; поліпшити галузеву й регіональну структуру іноземних інвестицій; посилити державний контроль за роботою підприємств за участю іноземних інвестицій. Істотне значення в механізмі залучення інвестицій належить створенню єдиної цілісної системи державного регулювання інвестиційних процесів, що включає відповідну структуру щодо роботи з іноземними інвесторами, механізм реалізації державної політики залучення капіталу, координацію діяльності з міжнародними організаціями, проведення експертизи інвестиційних проектів і їх конкурсного відбору.</w:t>
                  </w:r>
                </w:p>
                <w:p w14:paraId="7E576B33"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lastRenderedPageBreak/>
                    <w:t>5. Формування політики стосовно іноземних інвестицій повинно йти шляхом уніфікації умов діяльності вітчизняних та іноземних інвесторів, надання іноземним інвесторам національного інвестиційного режиму. В умовах гострої конкуренції на світовому ринку інвестиційних ресурсів важливого значення набуває уміння використовувати випробувані в світовій практиці дієві форми й інструменти активізації інвестицій (іноземних і вітчизняних). Іноземному інвесторові можуть бути надані пільги, якщо він вкладає кошти у визначені галузі і регіони, у визначені виробництва, але при цьому слід домогтися, щоб умови господарювання не були дискримінаційними для резидентів і нерезидентів.</w:t>
                  </w:r>
                </w:p>
                <w:p w14:paraId="7AB88214"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6. На кожному етапі розвитку необхідно розробити спеціальні програми сприяння інвестиціям, включаючи іноземні, по пріоритетних напрямах з урахуванням як стану і вимог світового ринку, так і умов та зацікавленості країни. З огляду на особливості в'єтнамської економіки вибір пріоритетних галузей на період до 2010 р. має відповідати таким критеріям: максимальне використання порівняльних переваг, невисокий коефіцієнт капіталомісткості, експортоорієнтоване й імпортозамінне виробництво, використання передової техніки.</w:t>
                  </w:r>
                </w:p>
                <w:p w14:paraId="13633187"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7. В умовах слабо розвиненої промисловості В’єтнаму помірний протекціонізм необхідний, але при цьому важливо дотримуватися трьох умов: достатність потенціалу для розвитку національних галузей, наявність конкуренції на внутрішньому ринку й обмеженість протекціонізму в часі.</w:t>
                  </w:r>
                </w:p>
                <w:p w14:paraId="5F6FD00C"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8. У В'єтнамі поки що відсутній ефективний механізм залучення іноземних інвестицій у приватизацію державних підприємств. Для прискорення процесу приватизації та підвищення його результативності доцільно створити єдиний повноважний орган, що відповідав би за приватизацію, надати рівні права нерезидентам і резидентам у цьому процесі. Перш за все, слід акціонувати ті підприємства, активи яких становлять менше 5 млрд. донгов, і проводити експериментальне акціонування спільних підприємств. Створення адекватних станові економіки В’єтнаму організаційно-економічних форм іноземного інвестування значно розширить діапазон дії іноземних інвесторів й усуне непотрібні перешкоди в міжнародному інвестиційному співробітництві.</w:t>
                  </w:r>
                </w:p>
                <w:p w14:paraId="5F8D4B8D"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9. Фінансова система В'єтнаму є ще не дость розвиненою. Її реформа вимагає удосконалення законодавства, системи регулювання і режиму контролю банківської системи, реструктуризації державних і акціонерних банків, створення рівноправного середовища для всіх банків. На збільшення припливу іноземних інвестицій можна розраховувати при лібералізації фінансового ринку. Для активізації інвестиційної діяльності треба розвивати фондовий ринок, стимулювати лізингові операції, створювати інвестиційні фонди, розвивати систему страхування інвестицій.</w:t>
                  </w:r>
                </w:p>
                <w:p w14:paraId="4A984F57" w14:textId="77777777" w:rsidR="00B4512E" w:rsidRPr="00B4512E" w:rsidRDefault="00B4512E" w:rsidP="00B451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12E">
                    <w:rPr>
                      <w:rFonts w:ascii="Times New Roman" w:eastAsia="Times New Roman" w:hAnsi="Times New Roman" w:cs="Times New Roman"/>
                      <w:sz w:val="24"/>
                      <w:szCs w:val="24"/>
                      <w:vertAlign w:val="superscript"/>
                    </w:rPr>
                    <w:t>10. Іноземний капітал у СЕЗ залучається за допомогою пільг в оподатковуванні, наданні приміщень, користуванні землею, гарантії репатріації прибутку, забезпечення сировиною і банківськими кредитами, спрощення в'їзду-виїзду і митних формальностей. У В'єтнамі створено чимало СЕЗ. Проте вони відіграють ще скромну роль у залученні зовнішніх ресурсів у розвиток національної економіки. Для підвищення їх привабливості слід прийняти закон про СЕЗ, який регулював би порядок створення зон, митне оформлення експортно-імпортних операцій, оподатковування, ліцензування, трудові, майнові і заставні відносини. СЕЗ слід розглядати як тимчасову структуру, властиву перехідному етапові перебудови державно-монополістичної економіки в ринкову. Економічний механізм СЕЗ має бути інструментом реалізації переваг даної території, а не способом компенсації відсутніх факторів. СЕЗ повинна плануватися як район сучасних адміністративних методів управління, здатний надавати всі необхідні послуги. Найважливішою передумовою успіху СЕЗ є їх ефективна презентація перед потенційним інвестором.</w:t>
                  </w:r>
                </w:p>
              </w:tc>
            </w:tr>
          </w:tbl>
          <w:p w14:paraId="42456C63" w14:textId="77777777" w:rsidR="00B4512E" w:rsidRPr="00B4512E" w:rsidRDefault="00B4512E" w:rsidP="00B4512E">
            <w:pPr>
              <w:spacing w:after="0" w:line="240" w:lineRule="auto"/>
              <w:rPr>
                <w:rFonts w:ascii="Times New Roman" w:eastAsia="Times New Roman" w:hAnsi="Times New Roman" w:cs="Times New Roman"/>
                <w:sz w:val="24"/>
                <w:szCs w:val="24"/>
              </w:rPr>
            </w:pPr>
          </w:p>
        </w:tc>
      </w:tr>
    </w:tbl>
    <w:p w14:paraId="5D86184E" w14:textId="77777777" w:rsidR="00B4512E" w:rsidRPr="00B4512E" w:rsidRDefault="00B4512E" w:rsidP="00B4512E"/>
    <w:sectPr w:rsidR="00B4512E" w:rsidRPr="00B451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6583" w14:textId="77777777" w:rsidR="00AF774A" w:rsidRDefault="00AF774A">
      <w:pPr>
        <w:spacing w:after="0" w:line="240" w:lineRule="auto"/>
      </w:pPr>
      <w:r>
        <w:separator/>
      </w:r>
    </w:p>
  </w:endnote>
  <w:endnote w:type="continuationSeparator" w:id="0">
    <w:p w14:paraId="70867017" w14:textId="77777777" w:rsidR="00AF774A" w:rsidRDefault="00AF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8074" w14:textId="77777777" w:rsidR="00AF774A" w:rsidRDefault="00AF774A">
      <w:pPr>
        <w:spacing w:after="0" w:line="240" w:lineRule="auto"/>
      </w:pPr>
      <w:r>
        <w:separator/>
      </w:r>
    </w:p>
  </w:footnote>
  <w:footnote w:type="continuationSeparator" w:id="0">
    <w:p w14:paraId="762EEBB5" w14:textId="77777777" w:rsidR="00AF774A" w:rsidRDefault="00AF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77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8"/>
  </w:num>
  <w:num w:numId="4">
    <w:abstractNumId w:val="11"/>
  </w:num>
  <w:num w:numId="5">
    <w:abstractNumId w:val="22"/>
  </w:num>
  <w:num w:numId="6">
    <w:abstractNumId w:val="13"/>
  </w:num>
  <w:num w:numId="7">
    <w:abstractNumId w:val="15"/>
  </w:num>
  <w:num w:numId="8">
    <w:abstractNumId w:val="8"/>
  </w:num>
  <w:num w:numId="9">
    <w:abstractNumId w:val="10"/>
  </w:num>
  <w:num w:numId="10">
    <w:abstractNumId w:val="17"/>
  </w:num>
  <w:num w:numId="11">
    <w:abstractNumId w:val="16"/>
  </w:num>
  <w:num w:numId="12">
    <w:abstractNumId w:val="5"/>
  </w:num>
  <w:num w:numId="13">
    <w:abstractNumId w:val="20"/>
  </w:num>
  <w:num w:numId="14">
    <w:abstractNumId w:val="2"/>
  </w:num>
  <w:num w:numId="15">
    <w:abstractNumId w:val="12"/>
  </w:num>
  <w:num w:numId="16">
    <w:abstractNumId w:val="7"/>
  </w:num>
  <w:num w:numId="17">
    <w:abstractNumId w:val="21"/>
  </w:num>
  <w:num w:numId="18">
    <w:abstractNumId w:val="4"/>
  </w:num>
  <w:num w:numId="19">
    <w:abstractNumId w:val="14"/>
  </w:num>
  <w:num w:numId="20">
    <w:abstractNumId w:val="1"/>
  </w:num>
  <w:num w:numId="21">
    <w:abstractNumId w:val="1"/>
    <w:lvlOverride w:ilvl="1">
      <w:startOverride w:val="2"/>
    </w:lvlOverride>
  </w:num>
  <w:num w:numId="22">
    <w:abstractNumId w:val="9"/>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74A"/>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58529</TotalTime>
  <Pages>3</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12024</cp:revision>
  <dcterms:created xsi:type="dcterms:W3CDTF">2024-06-20T08:51:00Z</dcterms:created>
  <dcterms:modified xsi:type="dcterms:W3CDTF">2024-08-22T22:27:00Z</dcterms:modified>
  <cp:category/>
</cp:coreProperties>
</file>