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2A28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Падерина Лариса Николаевна. Диалектизмы в языке "Царь-рыбы" как особенность идиостиля В.П. Астафьева : диссертация ... кандидата филологических наук : 10.02.01 / Падерина Лариса Николаевна; [Место защиты: Хакас. гос. ун-т им. Н.Ф. Катанова].- Красноярск, 2008.- 227 с.: ил. РГБ ОД, 61 09-10/100</w:t>
      </w:r>
    </w:p>
    <w:p w14:paraId="35CB11F1" w14:textId="77777777" w:rsidR="00B06DFF" w:rsidRPr="00B06DFF" w:rsidRDefault="00B06DFF" w:rsidP="00B06DFF">
      <w:pPr>
        <w:rPr>
          <w:rStyle w:val="3"/>
          <w:color w:val="000000"/>
        </w:rPr>
      </w:pPr>
    </w:p>
    <w:p w14:paraId="4A7C1EBB" w14:textId="77777777" w:rsidR="00B06DFF" w:rsidRPr="00B06DFF" w:rsidRDefault="00B06DFF" w:rsidP="00B06DFF">
      <w:pPr>
        <w:rPr>
          <w:rStyle w:val="3"/>
          <w:color w:val="000000"/>
        </w:rPr>
      </w:pPr>
    </w:p>
    <w:p w14:paraId="16B3DBBB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Красноярский государственный педагогический университет имени</w:t>
      </w:r>
    </w:p>
    <w:p w14:paraId="0D0148B6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В.П. Астафьева</w:t>
      </w:r>
    </w:p>
    <w:p w14:paraId="054F354E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Кафедра русского языка и культуры речи</w:t>
      </w:r>
    </w:p>
    <w:p w14:paraId="4ABC93E1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На правах рукописи</w:t>
      </w:r>
    </w:p>
    <w:p w14:paraId="3F81EE76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0^00853875</w:t>
      </w:r>
    </w:p>
    <w:p w14:paraId="76A608E5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Падерина Лариса Николаевна</w:t>
      </w:r>
    </w:p>
    <w:p w14:paraId="5AB025D6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Диалектизмы в языке «Царь-рыбы»</w:t>
      </w:r>
    </w:p>
    <w:p w14:paraId="32A86B45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как особенность идиостиля В.П. Астафьева</w:t>
      </w:r>
    </w:p>
    <w:p w14:paraId="0227F875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Специальность 10.02.01. - Русский язык</w:t>
      </w:r>
    </w:p>
    <w:p w14:paraId="5273516E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Диссертация</w:t>
      </w:r>
    </w:p>
    <w:p w14:paraId="2D07DA42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на соискание ученой степени кандидата филологических наук</w:t>
      </w:r>
    </w:p>
    <w:p w14:paraId="214CD2AC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Научный руководитель кандидат филологических наук</w:t>
      </w:r>
    </w:p>
    <w:p w14:paraId="1B3AC8E8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Л.Г. Самотик</w:t>
      </w:r>
    </w:p>
    <w:p w14:paraId="393A3D81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Красноярск 2008 </w:t>
      </w:r>
    </w:p>
    <w:p w14:paraId="0A5653CF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Оглавление</w:t>
      </w:r>
    </w:p>
    <w:p w14:paraId="2CD9ECCA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ВВЕДЕНИЕ</w:t>
      </w:r>
      <w:r w:rsidRPr="00B06DFF">
        <w:rPr>
          <w:rStyle w:val="3"/>
          <w:color w:val="000000"/>
        </w:rPr>
        <w:tab/>
        <w:t>3</w:t>
      </w:r>
    </w:p>
    <w:p w14:paraId="3F5DCAE3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Глава I. ТИПЫ ДИАЛЕКТИЗМОВ В «ЦАРЬ-РЫБЕ»</w:t>
      </w:r>
    </w:p>
    <w:p w14:paraId="0C3D4793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§ 1. Фонетические диалектизмы</w:t>
      </w:r>
      <w:r w:rsidRPr="00B06DFF">
        <w:rPr>
          <w:rStyle w:val="3"/>
          <w:color w:val="000000"/>
        </w:rPr>
        <w:tab/>
        <w:t>12</w:t>
      </w:r>
    </w:p>
    <w:p w14:paraId="25EF9577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§ 2. Лексико-фонетические диалектизмы</w:t>
      </w:r>
      <w:r w:rsidRPr="00B06DFF">
        <w:rPr>
          <w:rStyle w:val="3"/>
          <w:color w:val="000000"/>
        </w:rPr>
        <w:tab/>
        <w:t>27</w:t>
      </w:r>
    </w:p>
    <w:p w14:paraId="7345BF82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§ 3. Словообразовательные диалектизмы</w:t>
      </w:r>
      <w:r w:rsidRPr="00B06DFF">
        <w:rPr>
          <w:rStyle w:val="3"/>
          <w:color w:val="000000"/>
        </w:rPr>
        <w:tab/>
        <w:t>33</w:t>
      </w:r>
    </w:p>
    <w:p w14:paraId="55D0D0CA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§ 4. Грамматические диалектизмы</w:t>
      </w:r>
      <w:r w:rsidRPr="00B06DFF">
        <w:rPr>
          <w:rStyle w:val="3"/>
          <w:color w:val="000000"/>
        </w:rPr>
        <w:tab/>
        <w:t>44</w:t>
      </w:r>
    </w:p>
    <w:p w14:paraId="46E6CB3F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§ 5. Лексические диалектизмы</w:t>
      </w:r>
      <w:r w:rsidRPr="00B06DFF">
        <w:rPr>
          <w:rStyle w:val="3"/>
          <w:color w:val="000000"/>
        </w:rPr>
        <w:tab/>
        <w:t>51</w:t>
      </w:r>
    </w:p>
    <w:p w14:paraId="1F0FFF03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lastRenderedPageBreak/>
        <w:t>§ 6. Семантические диалектизмы</w:t>
      </w:r>
      <w:r w:rsidRPr="00B06DFF">
        <w:rPr>
          <w:rStyle w:val="3"/>
          <w:color w:val="000000"/>
        </w:rPr>
        <w:tab/>
        <w:t>77</w:t>
      </w:r>
    </w:p>
    <w:p w14:paraId="43B6E8BC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§ 7. Фразеологические диалектизмы</w:t>
      </w:r>
      <w:r w:rsidRPr="00B06DFF">
        <w:rPr>
          <w:rStyle w:val="3"/>
          <w:color w:val="000000"/>
        </w:rPr>
        <w:tab/>
        <w:t>87</w:t>
      </w:r>
    </w:p>
    <w:p w14:paraId="5B0B5B8C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Глава II. ОСОБЕННОСТИ ИСПОЛЬЗОВАНИЯ ДИАЛЕКТИЗМОВ В «ЦАРЬ-РЫБЕ»</w:t>
      </w:r>
    </w:p>
    <w:p w14:paraId="5DC3EF3C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§ 1. Приемы введения диалектизмов в текст</w:t>
      </w:r>
      <w:r w:rsidRPr="00B06DFF">
        <w:rPr>
          <w:rStyle w:val="3"/>
          <w:color w:val="000000"/>
        </w:rPr>
        <w:tab/>
        <w:t>106</w:t>
      </w:r>
    </w:p>
    <w:p w14:paraId="40BDC7C9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§ 2. Приемы выделения диалектизмов в тексте</w:t>
      </w:r>
      <w:r w:rsidRPr="00B06DFF">
        <w:rPr>
          <w:rStyle w:val="3"/>
          <w:color w:val="000000"/>
        </w:rPr>
        <w:tab/>
        <w:t>119</w:t>
      </w:r>
    </w:p>
    <w:p w14:paraId="4BA62E94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§ 3. Функции диалектизмов в повествовании</w:t>
      </w:r>
      <w:r w:rsidRPr="00B06DFF">
        <w:rPr>
          <w:rStyle w:val="3"/>
          <w:color w:val="000000"/>
        </w:rPr>
        <w:tab/>
        <w:t>123</w:t>
      </w:r>
    </w:p>
    <w:p w14:paraId="4155C553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ЗАКЛЮЧЕНИЕ</w:t>
      </w:r>
      <w:r w:rsidRPr="00B06DFF">
        <w:rPr>
          <w:rStyle w:val="3"/>
          <w:color w:val="000000"/>
        </w:rPr>
        <w:tab/>
        <w:t>142</w:t>
      </w:r>
    </w:p>
    <w:p w14:paraId="127FC7AA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БИБЛИОГРАФИЧЕСКИЙ СПИСОК</w:t>
      </w:r>
      <w:r w:rsidRPr="00B06DFF">
        <w:rPr>
          <w:rStyle w:val="3"/>
          <w:color w:val="000000"/>
        </w:rPr>
        <w:tab/>
        <w:t>150</w:t>
      </w:r>
    </w:p>
    <w:p w14:paraId="4B1B7550" w14:textId="77777777" w:rsidR="00B06DFF" w:rsidRPr="00B06DFF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УСЛОВНЫЕ СОКРАЩЕНИЯ</w:t>
      </w:r>
      <w:r w:rsidRPr="00B06DFF">
        <w:rPr>
          <w:rStyle w:val="3"/>
          <w:color w:val="000000"/>
        </w:rPr>
        <w:tab/>
        <w:t>171</w:t>
      </w:r>
    </w:p>
    <w:p w14:paraId="6FB1FBEB" w14:textId="5F1E8984" w:rsidR="00643AA4" w:rsidRDefault="00B06DFF" w:rsidP="00B06DFF">
      <w:pPr>
        <w:rPr>
          <w:rStyle w:val="3"/>
          <w:color w:val="000000"/>
        </w:rPr>
      </w:pPr>
      <w:r w:rsidRPr="00B06DFF">
        <w:rPr>
          <w:rStyle w:val="3"/>
          <w:color w:val="000000"/>
        </w:rPr>
        <w:t>ПРИЛОЖЕНИЕ </w:t>
      </w:r>
    </w:p>
    <w:p w14:paraId="318E84EA" w14:textId="796AC713" w:rsidR="00B06DFF" w:rsidRDefault="00B06DFF" w:rsidP="00B06DFF">
      <w:pPr>
        <w:rPr>
          <w:rStyle w:val="3"/>
          <w:color w:val="000000"/>
        </w:rPr>
      </w:pPr>
    </w:p>
    <w:p w14:paraId="106419C5" w14:textId="6B3D4366" w:rsidR="00B06DFF" w:rsidRDefault="00B06DFF" w:rsidP="00B06DFF">
      <w:pPr>
        <w:rPr>
          <w:rStyle w:val="3"/>
          <w:color w:val="000000"/>
        </w:rPr>
      </w:pPr>
    </w:p>
    <w:p w14:paraId="284FA009" w14:textId="11BB360A" w:rsidR="00B06DFF" w:rsidRDefault="00B06DFF" w:rsidP="00B06DFF">
      <w:pPr>
        <w:rPr>
          <w:rStyle w:val="3"/>
          <w:color w:val="000000"/>
        </w:rPr>
      </w:pPr>
    </w:p>
    <w:p w14:paraId="19106BD8" w14:textId="77777777" w:rsidR="00B06DFF" w:rsidRDefault="00B06DFF" w:rsidP="00B06DFF">
      <w:pPr>
        <w:pStyle w:val="212"/>
        <w:keepNext/>
        <w:keepLines/>
        <w:shd w:val="clear" w:color="auto" w:fill="auto"/>
        <w:spacing w:after="482" w:line="280" w:lineRule="exact"/>
        <w:ind w:left="4440"/>
        <w:jc w:val="left"/>
      </w:pPr>
      <w:bookmarkStart w:id="0" w:name="bookmark26"/>
      <w:r>
        <w:rPr>
          <w:rStyle w:val="2a"/>
          <w:b/>
          <w:bCs/>
          <w:color w:val="000000"/>
        </w:rPr>
        <w:t>ЗАКЛЮЧЕНИЕ</w:t>
      </w:r>
      <w:bookmarkEnd w:id="0"/>
    </w:p>
    <w:p w14:paraId="26060D1F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В процессе работы над произведением В. П. Астафьева «Царь-рыба» в рамках данного исследования выделены все типы диалектизмов: фонетические (221), лексико-фонетические (31), словообразовательные (66), грамматические (45), лексические (422), семантические (63), фразеологические (75). Превалируют лексемы лексического и фонетического типов. Каждый тип диалектизмов в повествовании имеет свою специфику.</w:t>
      </w:r>
    </w:p>
    <w:p w14:paraId="513214F5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2"/>
          <w:color w:val="000000"/>
        </w:rPr>
        <w:t xml:space="preserve">Фонетические диалектизмы </w:t>
      </w:r>
      <w:r>
        <w:rPr>
          <w:rStyle w:val="21"/>
          <w:color w:val="000000"/>
        </w:rPr>
        <w:t xml:space="preserve">отражают черты в области консонантизма и вокализма, где консонантные особенности представлены значительно большим количеством слов, чем вокалические (211 слов против 10 слов второго типа). Среди консонантных черт наблюдаются шепелявенье, долгий твердый шипящий, соканье, ассимиляция, мена по твердости/мягкости, по глухости/звонкости, по способу и месту образования, изменение групп согласных в словах вторичного </w:t>
      </w:r>
      <w:r>
        <w:rPr>
          <w:rStyle w:val="21"/>
          <w:color w:val="000000"/>
        </w:rPr>
        <w:lastRenderedPageBreak/>
        <w:t xml:space="preserve">заимствования, особенности произношения местоимения ЧТО, утрата звука, упрощение групп согласных, развитие протетических </w:t>
      </w:r>
      <w:r>
        <w:rPr>
          <w:rStyle w:val="21"/>
          <w:color w:val="000000"/>
          <w:lang w:val="en-US" w:eastAsia="en-US"/>
        </w:rPr>
        <w:t>j</w:t>
      </w:r>
      <w:r w:rsidRPr="00B06DFF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В. Среди вокалических: чередование А//Е после мягких согласных, лабиализация/делабиализация Ъ, аканье. Все они стилизуют енисейские говоры.</w:t>
      </w:r>
    </w:p>
    <w:p w14:paraId="095AEBC6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Большая представленность консонантной фонетической системы понятна, т.к. такое разнообразие отмечено и в живой диалектной речи, что соответствует консонантному характеру современного русского языка; консонантизм — наиболее яркая фонетическая черта слова, опора при его идентификации в процессе чтения, поэтому отклонения в области консонантизма прежде всего замечаются читателями; особенности диалектного вокализма при основном принципе русской орфографии - фонематическом - вызывают трудности при графической передаче.</w:t>
      </w:r>
    </w:p>
    <w:p w14:paraId="0013CC92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2"/>
          <w:color w:val="000000"/>
        </w:rPr>
        <w:t xml:space="preserve">Лексико-фонетические диалектизмы </w:t>
      </w:r>
      <w:r>
        <w:rPr>
          <w:rStyle w:val="21"/>
          <w:color w:val="000000"/>
        </w:rPr>
        <w:t>передают черты вокалического характера - 22 слова. В меньшей степени представлены примеры, отражающие консонантные черты, — 9 слов. Лексика данного типа в произведении</w:t>
      </w:r>
    </w:p>
    <w:p w14:paraId="129BB503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0"/>
        <w:jc w:val="left"/>
      </w:pPr>
      <w:r>
        <w:rPr>
          <w:rStyle w:val="21"/>
          <w:color w:val="000000"/>
        </w:rPr>
        <w:t>ориентирована на северную диалектную зону.</w:t>
      </w:r>
    </w:p>
    <w:p w14:paraId="7A7C01DD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При сопоставлении диалектизмов фонетического и лексико</w:t>
      </w:r>
      <w:r>
        <w:rPr>
          <w:rStyle w:val="21"/>
          <w:color w:val="000000"/>
        </w:rPr>
        <w:softHyphen/>
        <w:t>фонетического типов определено, что в количественном отношении преобладают фонетические диалектизмы (221 лексема против 31 лексемы второго типа). Это закономерно, поскольку фонетические диалектизмы отражают систему говора, а лексико-фонетические — отдельные явления диалектной речи. Кроме того, в фонетическом типе больше примеров, отражающих консонантные черты (210 слов против 10); в лексико</w:t>
      </w:r>
      <w:r>
        <w:rPr>
          <w:rStyle w:val="21"/>
          <w:color w:val="000000"/>
        </w:rPr>
        <w:softHyphen/>
        <w:t>фонетических — преобладают вокалические (24 слова против 9). Такое соотнесение объясняется тем, что подобное соотношение реально имеет место в речи. Следовательно, писатель пропорционально, адекватно стилизует народную речь: какая она в говорах, так она отражена и в книге.</w:t>
      </w:r>
    </w:p>
    <w:p w14:paraId="0260779D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lastRenderedPageBreak/>
        <w:t>Словообразовательный тип диалектизмов в основном представлен словами, модель построения которых существует в литературном языке, контекстуальное и литературное значение морфем совпадает. Значительно реже встречаются слова, обладающие специфичной моделью или морфемами, которые отличаются по своему значению от литературных.</w:t>
      </w:r>
    </w:p>
    <w:p w14:paraId="49D97AE8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Наиболее востребованы модели с уменьшительно-ласкательными суффиксами, с двойными аффиксами, с архаичными морфемами, безаффиксные модели, т.е. с нулевыми аффиксами и флексиями. Семантических трансформаций в тексте мало, что, вероятно, связано с тем, что легче трансформировать модели, чем значение.</w:t>
      </w:r>
    </w:p>
    <w:p w14:paraId="374CEAF4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Используемые В. П. Астафьевым модели понятны, однозначны. Автор не претендует на качественное изменение лексики, обращает особое внимание на яркие диалектные словообразовательные модели и умело ими пользуется, что способствует точности передачи сибирской народной речи.</w:t>
      </w:r>
    </w:p>
    <w:p w14:paraId="1CDE66DD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Грамматические диалектизмы характеризуются тем, что передают в своем большинстве архаичные черты, которые наблюдаются в южнорусских и севернорусских говорах.</w:t>
      </w:r>
    </w:p>
    <w:p w14:paraId="1B1CE60F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При анализе лексических диалектизмов выяснено, что значительная часть лексем построена по традиционной для говоров модели либо они имеют мотивирующие слова диалектного характера, либо известны в языках аборигенов Сибири. В некоторых наблюдается отличие по форме или по семантике от тех, что фиксируются в словарях и материалах диалектологов. Данная вариативность допустима, поскольку обусловлена отсутствием в говорах строгой (кодифицированной) нормы, устным характером существования. Расхождение по семантике связано, с одной стороны, с тенденцией художественных текстов к десемантизации значения диалектной лексемы, т.е. усечению дифференциальных семантических признаков, с другой стороны, с авторским </w:t>
      </w:r>
      <w:r>
        <w:rPr>
          <w:rStyle w:val="21"/>
          <w:color w:val="000000"/>
        </w:rPr>
        <w:lastRenderedPageBreak/>
        <w:t>переосмыслением семантики слова в соответствии с задачами текста, с темой того или иного фрагмента, с описываемыми образами.</w:t>
      </w:r>
    </w:p>
    <w:p w14:paraId="3EB282A6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тексте «Царь-рыбы» преобладают диалектные слова, характерные для говоров южных районов Красноярского края, хотя произведение посвящено северным территориям. Это свидетельствует о том, что В. П. Астафьев использует в своей речи не только собственные наблюдения, но и активно привлекает словари, справочники, в том числе и словарь русских говоров южных районов Красноярского края (1968г.), словаря говоров северных районов края еще не было, он вышел позднее.</w:t>
      </w:r>
    </w:p>
    <w:p w14:paraId="614AF2CB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2"/>
          <w:color w:val="000000"/>
        </w:rPr>
        <w:t xml:space="preserve">Семантический тип </w:t>
      </w:r>
      <w:r>
        <w:rPr>
          <w:rStyle w:val="21"/>
          <w:color w:val="000000"/>
        </w:rPr>
        <w:t>диалектизмов в количественном плане почти совпадает со словообразовательным. Небольшое количество семантических диалектизмов, вероятно, определено стремлением автора сделать текст понятным. Они являются выразительным средством текста, а в системе номинации используются редко. Предполагаем, что круг таких слов в значительной степени у разных авторов индивидуален.</w:t>
      </w:r>
    </w:p>
    <w:p w14:paraId="13514372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2"/>
          <w:color w:val="000000"/>
        </w:rPr>
        <w:t xml:space="preserve">Фразеологические выражения </w:t>
      </w:r>
      <w:r>
        <w:rPr>
          <w:rStyle w:val="21"/>
          <w:color w:val="000000"/>
        </w:rPr>
        <w:t xml:space="preserve">(фразеологизмы-наименования, фразеологизмы-сочетания, фразеологизмы-предложения) представлены двумя группами: выражения, не фиксирующиеся в словарях, и трансформированные выражения. Основная часть фразеологизмов-диалектизмов входит в первую группу. В составе фразеологизмов отмечаются наряду с общеупотребительными словами лексические, семантические, грамматические, фонетические, лексико-фонетические, словообразовательные диалектизмы. Среди приемов трансформации выявлены такие, как: несинонимичная замена одного компонента; несинонимичная замена компонентов; замена компонента с усилением по законам градации; своеобразное расширение текста; изменение семантики выражения; нарушение графического облика слов в выражении; замена части выражения; перестановка компонентов. Частотен первый прием. В </w:t>
      </w:r>
      <w:r>
        <w:rPr>
          <w:rStyle w:val="21"/>
          <w:color w:val="000000"/>
        </w:rPr>
        <w:lastRenderedPageBreak/>
        <w:t>процессе исследования нами выделены такие приемы, которые в предыдущих исследованиях не описаны. Это приемы несинонимичной замены компонентов, изменения семантики выражения, нарушения графического облика слов в выражении, замены части выражения.</w:t>
      </w:r>
    </w:p>
    <w:p w14:paraId="2F951CE5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Отдельная группа диалектизмов характеризуется своими </w:t>
      </w:r>
      <w:r>
        <w:rPr>
          <w:rStyle w:val="22"/>
          <w:color w:val="000000"/>
        </w:rPr>
        <w:t xml:space="preserve">приемами введения: </w:t>
      </w:r>
      <w:r>
        <w:rPr>
          <w:rStyle w:val="21"/>
          <w:color w:val="000000"/>
        </w:rPr>
        <w:t>прием без пояснений превалирует в фонетических, лексико</w:t>
      </w:r>
      <w:r>
        <w:rPr>
          <w:rStyle w:val="21"/>
          <w:color w:val="000000"/>
        </w:rPr>
        <w:softHyphen/>
        <w:t>фонетических, словообразовательных и грамматических, прием косвенного толкования — в семантических и фразеологических, прием прямого толкования</w:t>
      </w:r>
    </w:p>
    <w:p w14:paraId="068244AD" w14:textId="77777777" w:rsidR="00B06DFF" w:rsidRDefault="00B06DFF" w:rsidP="00B06DFF">
      <w:pPr>
        <w:pStyle w:val="210"/>
        <w:numPr>
          <w:ilvl w:val="0"/>
          <w:numId w:val="34"/>
        </w:numPr>
        <w:shd w:val="clear" w:color="auto" w:fill="auto"/>
        <w:tabs>
          <w:tab w:val="left" w:pos="294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в лексических диалектизмах. В своем большинстве лексические диалектизмы не повторяются в тексте, за небольшим исключением. В последнем случае фиксируется, что лексемы поясняются по-разному: как при первом введении, так и при повторном, что отличается от наблюдений М. Ю. Жуковой.</w:t>
      </w:r>
    </w:p>
    <w:p w14:paraId="4E915F43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При сопоставлении выделенных в «Царь-рыбе» приемов введения диалектизмов с теми, что использовал автор в «Последнем поклоне», выяснено, что их значительная часть традиционна для писателя. Нами, в отличие от М. Ю. Жуковой, прослеживаются особые приемы в исследуемом произведении</w:t>
      </w:r>
    </w:p>
    <w:p w14:paraId="3A0072F1" w14:textId="77777777" w:rsidR="00B06DFF" w:rsidRDefault="00B06DFF" w:rsidP="00B06DFF">
      <w:pPr>
        <w:pStyle w:val="210"/>
        <w:numPr>
          <w:ilvl w:val="0"/>
          <w:numId w:val="34"/>
        </w:numPr>
        <w:shd w:val="clear" w:color="auto" w:fill="auto"/>
        <w:tabs>
          <w:tab w:val="left" w:pos="418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это толкования через приложение, диалоговое единство, антонимы, синонимы, контрастное сопоставление диалектизма с литературным словом и наоборот, что является специфичной чертой авторского стиля.</w:t>
      </w:r>
    </w:p>
    <w:p w14:paraId="3E466D14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2"/>
          <w:color w:val="000000"/>
        </w:rPr>
        <w:t xml:space="preserve">В </w:t>
      </w:r>
      <w:r>
        <w:rPr>
          <w:rStyle w:val="21"/>
          <w:color w:val="000000"/>
        </w:rPr>
        <w:t xml:space="preserve">каждом типе диалектизмов используются свои приемы их </w:t>
      </w:r>
      <w:r>
        <w:rPr>
          <w:rStyle w:val="22"/>
          <w:color w:val="000000"/>
        </w:rPr>
        <w:t xml:space="preserve">выделения: </w:t>
      </w:r>
      <w:r>
        <w:rPr>
          <w:rStyle w:val="21"/>
          <w:color w:val="000000"/>
        </w:rPr>
        <w:t xml:space="preserve">для </w:t>
      </w:r>
      <w:r>
        <w:rPr>
          <w:rStyle w:val="22"/>
          <w:color w:val="000000"/>
        </w:rPr>
        <w:t xml:space="preserve">фонетических, лексико-фонетических </w:t>
      </w:r>
      <w:r>
        <w:rPr>
          <w:rStyle w:val="21"/>
          <w:color w:val="000000"/>
        </w:rPr>
        <w:t xml:space="preserve">— нарушение графического облика слова, сопоставление диалектизма с литературным словом, реже - кавычки, тире, разбивка слова на части, дефис, двоеточие; для </w:t>
      </w:r>
      <w:r>
        <w:rPr>
          <w:rStyle w:val="22"/>
          <w:color w:val="000000"/>
        </w:rPr>
        <w:t xml:space="preserve">словообразовательных — </w:t>
      </w:r>
      <w:r>
        <w:rPr>
          <w:rStyle w:val="21"/>
          <w:color w:val="000000"/>
        </w:rPr>
        <w:t>нарушение графического облика слова, (реже) кавычки, дефис;</w:t>
      </w:r>
    </w:p>
    <w:p w14:paraId="2ED376D4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2"/>
          <w:color w:val="000000"/>
        </w:rPr>
        <w:t xml:space="preserve">грамматических </w:t>
      </w:r>
      <w:r>
        <w:rPr>
          <w:rStyle w:val="21"/>
          <w:color w:val="000000"/>
        </w:rPr>
        <w:t xml:space="preserve">- нарушение графического облика слова, (реже) кавычки, разбивка слова на части; </w:t>
      </w:r>
      <w:r>
        <w:rPr>
          <w:rStyle w:val="22"/>
          <w:color w:val="000000"/>
        </w:rPr>
        <w:t xml:space="preserve">лексических </w:t>
      </w:r>
      <w:r>
        <w:rPr>
          <w:rStyle w:val="21"/>
          <w:color w:val="000000"/>
        </w:rPr>
        <w:t xml:space="preserve">- дефис, тире, (реже) кавычки, сноски, разбивка на компоненты; </w:t>
      </w:r>
      <w:r>
        <w:rPr>
          <w:rStyle w:val="22"/>
          <w:color w:val="000000"/>
        </w:rPr>
        <w:t xml:space="preserve">семантических </w:t>
      </w:r>
      <w:r>
        <w:rPr>
          <w:rStyle w:val="21"/>
          <w:color w:val="000000"/>
        </w:rPr>
        <w:t xml:space="preserve">— (редко) дефис, кавычки; </w:t>
      </w:r>
      <w:r>
        <w:rPr>
          <w:rStyle w:val="22"/>
          <w:color w:val="000000"/>
        </w:rPr>
        <w:lastRenderedPageBreak/>
        <w:t xml:space="preserve">фразеологических </w:t>
      </w:r>
      <w:r>
        <w:rPr>
          <w:rStyle w:val="21"/>
          <w:color w:val="000000"/>
        </w:rPr>
        <w:t>- (редко) кавычки, тире, сноски. Такой прием, как разбивка слова на части, выделен здесь впервые.</w:t>
      </w:r>
    </w:p>
    <w:p w14:paraId="01825F56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 xml:space="preserve">В «Царь-рыбе» все типы диалектизмов являются </w:t>
      </w:r>
      <w:r>
        <w:rPr>
          <w:rStyle w:val="22"/>
          <w:color w:val="000000"/>
        </w:rPr>
        <w:t xml:space="preserve">полифункциональными. </w:t>
      </w:r>
      <w:r>
        <w:rPr>
          <w:rStyle w:val="21"/>
          <w:color w:val="000000"/>
        </w:rPr>
        <w:t>В отличие от М. Ю. Жуковой, которая обозначает для лексических диалектизмов, используемых в «Последнем поклоне», моделирующую, эстетическую, эмотивную функции, мы видим реализацию диалектизмов и в функциях номинативной, характерологической, фатической, кульминативной, символической, культурологической, которые тесно переплетаются друг с другом. Особое значение имеют диалектизмы, которые используются автором произведения в качестве изобразительно-выразительных средств (олицетворения, сравнения, метафоры).</w:t>
      </w:r>
    </w:p>
    <w:p w14:paraId="01902230" w14:textId="77777777" w:rsidR="00B06DFF" w:rsidRDefault="00B06DFF" w:rsidP="00B06DFF">
      <w:pPr>
        <w:pStyle w:val="210"/>
        <w:shd w:val="clear" w:color="auto" w:fill="auto"/>
        <w:tabs>
          <w:tab w:val="left" w:pos="5606"/>
          <w:tab w:val="left" w:pos="7826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Именно диалектизмы создают</w:t>
      </w:r>
      <w:r>
        <w:rPr>
          <w:rStyle w:val="21"/>
          <w:color w:val="000000"/>
        </w:rPr>
        <w:tab/>
        <w:t>своеобразную</w:t>
      </w:r>
      <w:r>
        <w:rPr>
          <w:rStyle w:val="21"/>
          <w:color w:val="000000"/>
        </w:rPr>
        <w:tab/>
        <w:t>стилистическую</w:t>
      </w:r>
    </w:p>
    <w:p w14:paraId="117C4AE8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тональность произведения «Царь-рыба», являются одним из основных выразительных средств повествования, ключевым моментом в идиостиле писателя.</w:t>
      </w:r>
    </w:p>
    <w:p w14:paraId="68525F7C" w14:textId="77777777" w:rsidR="00B06DFF" w:rsidRDefault="00B06DFF" w:rsidP="00B06DFF">
      <w:pPr>
        <w:pStyle w:val="210"/>
        <w:shd w:val="clear" w:color="auto" w:fill="auto"/>
        <w:tabs>
          <w:tab w:val="left" w:pos="8105"/>
        </w:tabs>
        <w:spacing w:before="0" w:after="0" w:line="480" w:lineRule="exact"/>
        <w:ind w:firstLine="780"/>
        <w:jc w:val="both"/>
      </w:pPr>
      <w:r>
        <w:rPr>
          <w:rStyle w:val="220"/>
          <w:color w:val="000000"/>
        </w:rPr>
        <w:t>Традиционным</w:t>
      </w:r>
      <w:r>
        <w:rPr>
          <w:rStyle w:val="21"/>
          <w:color w:val="000000"/>
        </w:rPr>
        <w:t xml:space="preserve"> в идиостиле писателя являются:</w:t>
      </w:r>
      <w:r>
        <w:rPr>
          <w:rStyle w:val="21"/>
          <w:color w:val="000000"/>
        </w:rPr>
        <w:tab/>
        <w:t>достоверность</w:t>
      </w:r>
    </w:p>
    <w:p w14:paraId="3B260841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диалектизмов, хорошая проработка материала; правдивость, независимо от того, понимает читатель лексемы или нет; выделение тематических групп, которые имеют место в русском языке и в диалектах; распределение героев на «хороших» и «плохих» через употребление диалектной лексики, что позволяет видеть связь с мировой литературой, с идеей «естественного» человека.</w:t>
      </w:r>
    </w:p>
    <w:p w14:paraId="3D176C7F" w14:textId="77777777" w:rsidR="00B06DFF" w:rsidRDefault="00B06DFF" w:rsidP="00B06DFF">
      <w:pPr>
        <w:pStyle w:val="210"/>
        <w:shd w:val="clear" w:color="auto" w:fill="auto"/>
        <w:tabs>
          <w:tab w:val="left" w:pos="5606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Достоверность диалектизмов в</w:t>
      </w:r>
      <w:r>
        <w:rPr>
          <w:rStyle w:val="21"/>
          <w:color w:val="000000"/>
        </w:rPr>
        <w:tab/>
        <w:t>повествовании подтверждается</w:t>
      </w:r>
    </w:p>
    <w:p w14:paraId="46AA1788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 xml:space="preserve">материалами диалектологов и сведениями словарей. Фонетические черты </w:t>
      </w:r>
      <w:r>
        <w:rPr>
          <w:rStyle w:val="21"/>
          <w:color w:val="000000"/>
        </w:rPr>
        <w:lastRenderedPageBreak/>
        <w:t>говоров приенисейской Сибири, которые представлены в произведении, описаны в исследованиях ученых (Н. А. Цомакион, И. И. Литвиненко). При этом слова, передающие данные черты не фиксируются в словарях и научных источниках (из 221 слова зафиксировано только 10). Это происходит в силу того, что словари, как правило, не отражают фонетические особенности говора, а монографические исследования оперируют небольшим количеством примеров. Слова лексико-фонетического типа практически все отмечены в словарях, кроме 9 лексем; в группе словообразовательных диалектизмов из 63 слов не фиксируется 24, в группе грамматических диалектизмов из 45 слов не фиксируется 38, в группе лексических диалектизмов из 422 слов не фиксируется 24, в группе фразеологических диалектизмов из 75 выражений не фиксируется 68. Семантические диалектизмы все нашли подтверждение в словарях и материалах диалектологов. Приведенные данные свидетельствуют о высоком уровне достоверности диалектизмов в тексте В. П. Астафьева на примере отдельных слов. В общей сложности не фиксировано в литературе 352 лексемы и выражения диалектного характера, что составляет около 40% от всех рассмотренных в работе диалектизмов. С другой стороны, 352 нефиксированного диалектизма — это значительная группа слов. Таким образом, нами расширяется пласт диалектизмов в литературных текстах, вводится в научный обиход дополнительный лексический материал.</w:t>
      </w:r>
    </w:p>
    <w:p w14:paraId="06559C9E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В. П. Астафьев использует диалектизмы как средства для передачи своего отношения к теме произведения, к персонажам. В процессе анализа диалектизмов определено, что они условно объединяются в две </w:t>
      </w:r>
      <w:r>
        <w:rPr>
          <w:rStyle w:val="220"/>
          <w:color w:val="000000"/>
        </w:rPr>
        <w:t>тематические группы</w:t>
      </w:r>
      <w:r>
        <w:rPr>
          <w:rStyle w:val="21"/>
          <w:color w:val="000000"/>
        </w:rPr>
        <w:t xml:space="preserve"> «Человек» и «Природа», что соответствует теме и идее произведения. В тексте просматривается четкое противопоставление статики и динамики через противопоставление лексики групп «Человек» и «Природа». Такое сопоставление подчеркивает главную идею произведения: Природа — это </w:t>
      </w:r>
      <w:r>
        <w:rPr>
          <w:rStyle w:val="21"/>
          <w:color w:val="000000"/>
        </w:rPr>
        <w:lastRenderedPageBreak/>
        <w:t>вечное, незыблемое, первозданное явление. В количественном отношении превалирует лексика группы «Природа», что акцентирует внимание на мысли: человек — часть Природы; человек, идущий против природы, плохой человек.</w:t>
      </w:r>
    </w:p>
    <w:p w14:paraId="1D661591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Отдельные диалектные черты закрепляются автором за определенными группами населения, символизирующими </w:t>
      </w:r>
      <w:r>
        <w:rPr>
          <w:rStyle w:val="220"/>
          <w:color w:val="000000"/>
        </w:rPr>
        <w:t>субэтносы</w:t>
      </w:r>
      <w:r>
        <w:rPr>
          <w:rStyle w:val="21"/>
          <w:color w:val="000000"/>
        </w:rPr>
        <w:t xml:space="preserve"> Сибири: «чалдоны» - коренные русские жители Сибири, которые представлены такими группами, как «сельдюки» (жители Нижнего Енисея) и «чушанцы» (жители Среднего</w:t>
      </w:r>
    </w:p>
    <w:p w14:paraId="7056300B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 xml:space="preserve">Енисея); «кержаки»-старообрядцы. Лексические диалектизмы отражают такую закрепленность через лексемы </w:t>
      </w:r>
      <w:r>
        <w:rPr>
          <w:rStyle w:val="220"/>
          <w:color w:val="000000"/>
        </w:rPr>
        <w:t>кержак</w:t>
      </w:r>
      <w:r>
        <w:rPr>
          <w:rStyle w:val="21"/>
          <w:color w:val="000000"/>
        </w:rPr>
        <w:t xml:space="preserve">, </w:t>
      </w:r>
      <w:r>
        <w:rPr>
          <w:rStyle w:val="220"/>
          <w:color w:val="000000"/>
        </w:rPr>
        <w:t>чалдон, чалдонка, чалдонский, кыргыз, сельдюк, халей, бойе.</w:t>
      </w:r>
      <w:r>
        <w:rPr>
          <w:rStyle w:val="21"/>
          <w:color w:val="000000"/>
        </w:rPr>
        <w:t xml:space="preserve"> Данные диссертационного сочинения показывают целенаправленное использование диалектизмов разных типов для выделения отдельных этнографических групп русского населения региона (субэтносы), которые в известной мере противопоставляются автором по их отношению к природе («чушанцы» в большей степени браконьеры, «сельдюки» - близки к природе, выступают как ее органическая часть, отличающаяся мудрым отношением к окружающей среде). Кержаки ярко по линии отношения к природе не выражены.</w:t>
      </w:r>
    </w:p>
    <w:p w14:paraId="357E0411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Таким образом, язык для В. П. Астафьева выступает в качестве своеобразной меты: диалектизмы встречаются только в речи положительных героев (чем их больше, тем положительнее герой), в речи отрицательных героев их нет. Данное наблюдение позволяет понимать все произведение как произведение, где четко обозначены положительные и отрицательные качества людей, отношение к которым проявлено через речь. Самый положительный герой согласно указанной идее - Аким, что находит отражение и в литературоведении.</w:t>
      </w:r>
    </w:p>
    <w:p w14:paraId="3E6ED392" w14:textId="77777777" w:rsidR="00B06DFF" w:rsidRDefault="00B06DFF" w:rsidP="00B06DFF">
      <w:pPr>
        <w:pStyle w:val="210"/>
        <w:shd w:val="clear" w:color="auto" w:fill="auto"/>
        <w:tabs>
          <w:tab w:val="left" w:pos="354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Нами определено, что диалектизмы широко представлены как в речи персонажей, так и в авторском повествовании: основная масса фонетических, </w:t>
      </w:r>
      <w:r>
        <w:rPr>
          <w:rStyle w:val="21"/>
          <w:color w:val="000000"/>
        </w:rPr>
        <w:lastRenderedPageBreak/>
        <w:t>лексико-фонетических (89%), грамматических (66%) диалектизмов вводится в речь персонажей, семантические (81%), словообразовательные (65%), лексические (83%), фразеологические (69%) - в авторское повествование. Традиционно в русской литературе диалектизмы вводятся в речь персонажей, реже - в речь автора [177.С.148], где частотны лексические и этнографические диалектизмы [119.С.369;</w:t>
      </w:r>
      <w:r>
        <w:rPr>
          <w:rStyle w:val="21"/>
          <w:color w:val="000000"/>
        </w:rPr>
        <w:tab/>
        <w:t>122.С.30,34,54], эпизодичны - семантические,</w:t>
      </w:r>
    </w:p>
    <w:p w14:paraId="3CB7683F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 xml:space="preserve">лексико-словообразовательные </w:t>
      </w:r>
      <w:r w:rsidRPr="00B06DFF">
        <w:rPr>
          <w:rStyle w:val="21"/>
          <w:color w:val="000000"/>
          <w:lang w:eastAsia="en-US"/>
        </w:rPr>
        <w:t>[36.</w:t>
      </w:r>
      <w:r>
        <w:rPr>
          <w:rStyle w:val="21"/>
          <w:color w:val="000000"/>
          <w:lang w:val="en-US" w:eastAsia="en-US"/>
        </w:rPr>
        <w:t>C</w:t>
      </w:r>
      <w:r w:rsidRPr="00B06DFF">
        <w:rPr>
          <w:rStyle w:val="21"/>
          <w:color w:val="000000"/>
          <w:lang w:eastAsia="en-US"/>
        </w:rPr>
        <w:t xml:space="preserve">.33; </w:t>
      </w:r>
      <w:r>
        <w:rPr>
          <w:rStyle w:val="21"/>
          <w:color w:val="000000"/>
        </w:rPr>
        <w:t>123.С.78]. В «Царь-рыбе» наблюдается иная картина, что дает возможность говорить о создании особого образа автора, близкого народу, носителя положительного начала, положительного героя.</w:t>
      </w:r>
    </w:p>
    <w:p w14:paraId="63271B6A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Наблюдается, что большое количество диалектизмов включено не только в прямую речь рассказчика, во фрагменты, где идет описание жизни и быта местного населения, их традиций, промысловой деятельности, но и в авторские лирические отступления, особенно при описании природы (явления природы, состояние природы, растения, животные), которые зачастую переходят в философские размышления.</w:t>
      </w:r>
    </w:p>
    <w:p w14:paraId="6E53AC3D" w14:textId="77777777" w:rsidR="00B06DFF" w:rsidRDefault="00B06DFF" w:rsidP="00B06DFF">
      <w:pPr>
        <w:pStyle w:val="210"/>
        <w:shd w:val="clear" w:color="auto" w:fill="auto"/>
        <w:tabs>
          <w:tab w:val="left" w:pos="9163"/>
        </w:tabs>
        <w:spacing w:before="0" w:after="0" w:line="480" w:lineRule="exact"/>
        <w:ind w:firstLine="760"/>
        <w:jc w:val="left"/>
      </w:pPr>
      <w:r>
        <w:rPr>
          <w:rStyle w:val="21"/>
          <w:color w:val="000000"/>
        </w:rPr>
        <w:t>Данные исследования позволяют опровергнуть некоторые сложившиеся стереотипы характеристики языка произведений В. П. Астафьева:</w:t>
      </w:r>
      <w:r>
        <w:rPr>
          <w:rStyle w:val="21"/>
          <w:color w:val="000000"/>
        </w:rPr>
        <w:tab/>
        <w:t>автор</w:t>
      </w:r>
    </w:p>
    <w:p w14:paraId="1B038E3B" w14:textId="77777777" w:rsidR="00B06DFF" w:rsidRDefault="00B06DFF" w:rsidP="00B06DFF">
      <w:pPr>
        <w:pStyle w:val="210"/>
        <w:shd w:val="clear" w:color="auto" w:fill="auto"/>
        <w:tabs>
          <w:tab w:val="left" w:pos="4118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 xml:space="preserve">использует диалектизмы, исходя не только из собственного речевого опыта, он активно пользуется словарями; большое количество диалектизмов отмечено в речи Акима и в авторской речи; прием отчуждения используется в тексте и по отношению к диалектному, и по отношению к литературному слову; диалектизм в тексте полифункционален, его роль не ограничивается характерологической функцией; введение диалектизмов в текст часто нарушает принятый канон, т.е. пояснение дается не при первом употреблении, а при третьем, пятом и т.д. Такое положение дел понятно и естественно, поскольку сам писатель по-особому </w:t>
      </w:r>
      <w:r>
        <w:rPr>
          <w:rStyle w:val="21"/>
          <w:color w:val="000000"/>
        </w:rPr>
        <w:lastRenderedPageBreak/>
        <w:t>относился к русской речи и к передаче ее специфики в произведениях: «Многих «умельцев» того времени смущал корявый язык моих произведений, меня все натаскивали, натаскивали, толкуя, что язык героя и автора не должны смешиваться, что его нужно индивидуализировать, добавить «штрихи портретные» [12.С.93]; «С самого начала работы в литературе терплю я поношения за «областной, лаптями и щами пахнущий язык», за «натурализм», «бытовизм» и т.д. и т.п.»</w:t>
      </w:r>
      <w:r>
        <w:rPr>
          <w:rStyle w:val="21"/>
          <w:color w:val="000000"/>
        </w:rPr>
        <w:tab/>
        <w:t>[10.С.123]; «Присутствие так называемых</w:t>
      </w:r>
    </w:p>
    <w:p w14:paraId="727440D3" w14:textId="77777777" w:rsidR="00B06DFF" w:rsidRDefault="00B06DFF" w:rsidP="00B06DFF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«диалектизмов» - мое естество» [11.С.56]; «Наверное, слова мои - это я сам, и они во мне живут» [13.С.250]; «Моя речь - сибирская» [13.С.90].</w:t>
      </w:r>
    </w:p>
    <w:p w14:paraId="5614DD05" w14:textId="77777777" w:rsidR="00B06DFF" w:rsidRPr="00B06DFF" w:rsidRDefault="00B06DFF" w:rsidP="00B06DFF"/>
    <w:sectPr w:rsidR="00B06DFF" w:rsidRPr="00B06D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0E38" w14:textId="77777777" w:rsidR="00650572" w:rsidRDefault="00650572">
      <w:pPr>
        <w:spacing w:after="0" w:line="240" w:lineRule="auto"/>
      </w:pPr>
      <w:r>
        <w:separator/>
      </w:r>
    </w:p>
  </w:endnote>
  <w:endnote w:type="continuationSeparator" w:id="0">
    <w:p w14:paraId="5A4D84F5" w14:textId="77777777" w:rsidR="00650572" w:rsidRDefault="0065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FD5A" w14:textId="77777777" w:rsidR="00650572" w:rsidRDefault="00650572">
      <w:pPr>
        <w:spacing w:after="0" w:line="240" w:lineRule="auto"/>
      </w:pPr>
      <w:r>
        <w:separator/>
      </w:r>
    </w:p>
  </w:footnote>
  <w:footnote w:type="continuationSeparator" w:id="0">
    <w:p w14:paraId="6E05B176" w14:textId="77777777" w:rsidR="00650572" w:rsidRDefault="0065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05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5"/>
    <w:multiLevelType w:val="multilevel"/>
    <w:tmpl w:val="0000002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F"/>
    <w:multiLevelType w:val="multilevel"/>
    <w:tmpl w:val="0000003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43"/>
    <w:multiLevelType w:val="multilevel"/>
    <w:tmpl w:val="00000042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5" w15:restartNumberingAfterBreak="0">
    <w:nsid w:val="00000053"/>
    <w:multiLevelType w:val="multilevel"/>
    <w:tmpl w:val="0000005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69"/>
    <w:multiLevelType w:val="multilevel"/>
    <w:tmpl w:val="00000068"/>
    <w:lvl w:ilvl="0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7D"/>
    <w:multiLevelType w:val="multilevel"/>
    <w:tmpl w:val="000000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8F"/>
    <w:multiLevelType w:val="multilevel"/>
    <w:tmpl w:val="0000008E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A3"/>
    <w:multiLevelType w:val="multilevel"/>
    <w:tmpl w:val="000000A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2" w15:restartNumberingAfterBreak="0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3" w15:restartNumberingAfterBreak="0">
    <w:nsid w:val="000000B1"/>
    <w:multiLevelType w:val="multilevel"/>
    <w:tmpl w:val="000000B0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4" w15:restartNumberingAfterBreak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5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6" w15:restartNumberingAfterBreak="0">
    <w:nsid w:val="000000B9"/>
    <w:multiLevelType w:val="multilevel"/>
    <w:tmpl w:val="000000B8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7" w15:restartNumberingAfterBreak="0">
    <w:nsid w:val="000000BB"/>
    <w:multiLevelType w:val="multilevel"/>
    <w:tmpl w:val="000000BA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30"/>
  </w:num>
  <w:num w:numId="2">
    <w:abstractNumId w:val="31"/>
  </w:num>
  <w:num w:numId="3">
    <w:abstractNumId w:val="14"/>
  </w:num>
  <w:num w:numId="4">
    <w:abstractNumId w:val="15"/>
  </w:num>
  <w:num w:numId="5">
    <w:abstractNumId w:val="33"/>
  </w:num>
  <w:num w:numId="6">
    <w:abstractNumId w:val="22"/>
  </w:num>
  <w:num w:numId="7">
    <w:abstractNumId w:val="23"/>
  </w:num>
  <w:num w:numId="8">
    <w:abstractNumId w:val="24"/>
  </w:num>
  <w:num w:numId="9">
    <w:abstractNumId w:val="28"/>
  </w:num>
  <w:num w:numId="10">
    <w:abstractNumId w:val="29"/>
  </w:num>
  <w:num w:numId="11">
    <w:abstractNumId w:val="11"/>
  </w:num>
  <w:num w:numId="12">
    <w:abstractNumId w:val="37"/>
  </w:num>
  <w:num w:numId="13">
    <w:abstractNumId w:val="38"/>
  </w:num>
  <w:num w:numId="14">
    <w:abstractNumId w:val="44"/>
  </w:num>
  <w:num w:numId="15">
    <w:abstractNumId w:val="45"/>
  </w:num>
  <w:num w:numId="16">
    <w:abstractNumId w:val="46"/>
  </w:num>
  <w:num w:numId="17">
    <w:abstractNumId w:val="47"/>
  </w:num>
  <w:num w:numId="18">
    <w:abstractNumId w:val="25"/>
  </w:num>
  <w:num w:numId="19">
    <w:abstractNumId w:val="26"/>
  </w:num>
  <w:num w:numId="20">
    <w:abstractNumId w:val="27"/>
  </w:num>
  <w:num w:numId="21">
    <w:abstractNumId w:val="35"/>
  </w:num>
  <w:num w:numId="22">
    <w:abstractNumId w:val="19"/>
  </w:num>
  <w:num w:numId="23">
    <w:abstractNumId w:val="20"/>
  </w:num>
  <w:num w:numId="24">
    <w:abstractNumId w:val="36"/>
  </w:num>
  <w:num w:numId="25">
    <w:abstractNumId w:val="32"/>
  </w:num>
  <w:num w:numId="26">
    <w:abstractNumId w:val="0"/>
  </w:num>
  <w:num w:numId="27">
    <w:abstractNumId w:val="1"/>
  </w:num>
  <w:num w:numId="28">
    <w:abstractNumId w:val="2"/>
  </w:num>
  <w:num w:numId="29">
    <w:abstractNumId w:val="40"/>
  </w:num>
  <w:num w:numId="30">
    <w:abstractNumId w:val="41"/>
  </w:num>
  <w:num w:numId="31">
    <w:abstractNumId w:val="12"/>
  </w:num>
  <w:num w:numId="32">
    <w:abstractNumId w:val="3"/>
  </w:num>
  <w:num w:numId="33">
    <w:abstractNumId w:val="4"/>
  </w:num>
  <w:num w:numId="34">
    <w:abstractNumId w:val="16"/>
  </w:num>
  <w:num w:numId="35">
    <w:abstractNumId w:val="10"/>
  </w:num>
  <w:num w:numId="36">
    <w:abstractNumId w:val="42"/>
  </w:num>
  <w:num w:numId="37">
    <w:abstractNumId w:val="21"/>
  </w:num>
  <w:num w:numId="38">
    <w:abstractNumId w:val="8"/>
  </w:num>
  <w:num w:numId="39">
    <w:abstractNumId w:val="43"/>
  </w:num>
  <w:num w:numId="40">
    <w:abstractNumId w:val="6"/>
  </w:num>
  <w:num w:numId="41">
    <w:abstractNumId w:val="7"/>
  </w:num>
  <w:num w:numId="42">
    <w:abstractNumId w:val="9"/>
  </w:num>
  <w:num w:numId="43">
    <w:abstractNumId w:val="5"/>
  </w:num>
  <w:num w:numId="44">
    <w:abstractNumId w:val="34"/>
  </w:num>
  <w:num w:numId="45">
    <w:abstractNumId w:val="39"/>
  </w:num>
  <w:num w:numId="46">
    <w:abstractNumId w:val="17"/>
  </w:num>
  <w:num w:numId="47">
    <w:abstractNumId w:val="18"/>
  </w:num>
  <w:num w:numId="4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72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154875</TotalTime>
  <Pages>11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9775</cp:revision>
  <dcterms:created xsi:type="dcterms:W3CDTF">2024-06-20T08:51:00Z</dcterms:created>
  <dcterms:modified xsi:type="dcterms:W3CDTF">2025-03-02T17:25:00Z</dcterms:modified>
  <cp:category/>
</cp:coreProperties>
</file>