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3C297" w14:textId="77777777" w:rsidR="00400578" w:rsidRDefault="00400578" w:rsidP="0040057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Иваницкий, Ярослав Лаврентьевич.</w:t>
      </w:r>
      <w:r>
        <w:rPr>
          <w:rFonts w:ascii="Helvetica" w:hAnsi="Helvetica" w:cs="Helvetica"/>
          <w:color w:val="222222"/>
          <w:sz w:val="21"/>
          <w:szCs w:val="21"/>
        </w:rPr>
        <w:br/>
      </w:r>
      <w:r>
        <w:rPr>
          <w:rStyle w:val="js-item-maininfo"/>
          <w:rFonts w:ascii="Helvetica" w:hAnsi="Helvetica" w:cs="Helvetica"/>
          <w:b/>
          <w:bCs/>
          <w:color w:val="222222"/>
          <w:sz w:val="21"/>
          <w:szCs w:val="21"/>
        </w:rPr>
        <w:t>Определение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характеристик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сопротивления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распространению</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трещин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продольного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сдвига</w:t>
      </w:r>
      <w:r>
        <w:rPr>
          <w:rStyle w:val="js-item-maininfo"/>
          <w:rFonts w:ascii="Helvetica" w:hAnsi="Helvetica" w:cs="Helvetica"/>
          <w:color w:val="222222"/>
          <w:sz w:val="21"/>
          <w:szCs w:val="21"/>
        </w:rPr>
        <w:t> : диссертация ... кандидата технических наук : 01.02.04. - Львов, 1984. - 169 с. : ил.</w:t>
      </w:r>
      <w:r>
        <w:rPr>
          <w:rStyle w:val="search-descr"/>
          <w:rFonts w:ascii="Helvetica" w:hAnsi="Helvetica" w:cs="Helvetica"/>
          <w:color w:val="222222"/>
          <w:sz w:val="21"/>
          <w:szCs w:val="21"/>
        </w:rPr>
        <w:t>больше</w:t>
      </w:r>
    </w:p>
    <w:p w14:paraId="708CBBD2" w14:textId="77777777" w:rsidR="00400578" w:rsidRDefault="00400578" w:rsidP="0040057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20E647E" w14:textId="77777777" w:rsidR="00400578" w:rsidRDefault="00400578" w:rsidP="00400578">
      <w:pPr>
        <w:widowControl/>
        <w:numPr>
          <w:ilvl w:val="0"/>
          <w:numId w:val="2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D3223B1" w14:textId="77777777" w:rsidR="00400578" w:rsidRDefault="00400578" w:rsidP="0040057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539.375 </w:t>
      </w:r>
      <w:r>
        <w:rPr>
          <w:rFonts w:ascii="Helvetica" w:hAnsi="Helvetica" w:cs="Helvetica"/>
          <w:b/>
          <w:bCs/>
          <w:color w:val="222222"/>
          <w:sz w:val="21"/>
          <w:szCs w:val="21"/>
        </w:rPr>
        <w:t>ИВАНИЦКИЙ</w:t>
      </w:r>
      <w:r>
        <w:rPr>
          <w:rFonts w:ascii="Helvetica" w:hAnsi="Helvetica" w:cs="Helvetica"/>
          <w:color w:val="222222"/>
          <w:sz w:val="21"/>
          <w:szCs w:val="21"/>
        </w:rPr>
        <w:t> </w:t>
      </w:r>
      <w:r>
        <w:rPr>
          <w:rFonts w:ascii="Helvetica" w:hAnsi="Helvetica" w:cs="Helvetica"/>
          <w:b/>
          <w:bCs/>
          <w:color w:val="222222"/>
          <w:sz w:val="21"/>
          <w:szCs w:val="21"/>
        </w:rPr>
        <w:t>Ярослав</w:t>
      </w:r>
      <w:r>
        <w:rPr>
          <w:rFonts w:ascii="Helvetica" w:hAnsi="Helvetica" w:cs="Helvetica"/>
          <w:color w:val="222222"/>
          <w:sz w:val="21"/>
          <w:szCs w:val="21"/>
        </w:rPr>
        <w:t> </w:t>
      </w:r>
      <w:r>
        <w:rPr>
          <w:rFonts w:ascii="Helvetica" w:hAnsi="Helvetica" w:cs="Helvetica"/>
          <w:b/>
          <w:bCs/>
          <w:color w:val="222222"/>
          <w:sz w:val="21"/>
          <w:szCs w:val="21"/>
        </w:rPr>
        <w:t>Лаврентьевич</w:t>
      </w:r>
      <w:r>
        <w:rPr>
          <w:rFonts w:ascii="Helvetica" w:hAnsi="Helvetica" w:cs="Helvetica"/>
          <w:color w:val="222222"/>
          <w:sz w:val="21"/>
          <w:szCs w:val="21"/>
        </w:rPr>
        <w:t> ОПРВДЛЕНИЕ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СОПРОТИВЛЕНИЯ</w:t>
      </w:r>
      <w:r>
        <w:rPr>
          <w:rFonts w:ascii="Helvetica" w:hAnsi="Helvetica" w:cs="Helvetica"/>
          <w:color w:val="222222"/>
          <w:sz w:val="21"/>
          <w:szCs w:val="21"/>
        </w:rPr>
        <w:t> </w:t>
      </w:r>
      <w:r>
        <w:rPr>
          <w:rFonts w:ascii="Helvetica" w:hAnsi="Helvetica" w:cs="Helvetica"/>
          <w:b/>
          <w:bCs/>
          <w:color w:val="222222"/>
          <w:sz w:val="21"/>
          <w:szCs w:val="21"/>
        </w:rPr>
        <w:t>КОНСТРУКЦИОННЫХ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w:t>
      </w:r>
      <w:r>
        <w:rPr>
          <w:rFonts w:ascii="Helvetica" w:hAnsi="Helvetica" w:cs="Helvetica"/>
          <w:b/>
          <w:bCs/>
          <w:color w:val="222222"/>
          <w:sz w:val="21"/>
          <w:szCs w:val="21"/>
        </w:rPr>
        <w:t>РАСПРОСТРАНЕНИЮ</w:t>
      </w:r>
      <w:r>
        <w:rPr>
          <w:rFonts w:ascii="Helvetica" w:hAnsi="Helvetica" w:cs="Helvetica"/>
          <w:color w:val="222222"/>
          <w:sz w:val="21"/>
          <w:szCs w:val="21"/>
        </w:rPr>
        <w:t> </w:t>
      </w:r>
      <w:r>
        <w:rPr>
          <w:rFonts w:ascii="Helvetica" w:hAnsi="Helvetica" w:cs="Helvetica"/>
          <w:b/>
          <w:bCs/>
          <w:color w:val="222222"/>
          <w:sz w:val="21"/>
          <w:szCs w:val="21"/>
        </w:rPr>
        <w:t>ТРЕЩИН</w:t>
      </w:r>
      <w:r>
        <w:rPr>
          <w:rFonts w:ascii="Helvetica" w:hAnsi="Helvetica" w:cs="Helvetica"/>
          <w:color w:val="222222"/>
          <w:sz w:val="21"/>
          <w:szCs w:val="21"/>
        </w:rPr>
        <w:t> </w:t>
      </w:r>
      <w:r>
        <w:rPr>
          <w:rFonts w:ascii="Helvetica" w:hAnsi="Helvetica" w:cs="Helvetica"/>
          <w:b/>
          <w:bCs/>
          <w:color w:val="222222"/>
          <w:sz w:val="21"/>
          <w:szCs w:val="21"/>
        </w:rPr>
        <w:t>ПРОДОЛЬНОГО</w:t>
      </w:r>
      <w:r>
        <w:rPr>
          <w:rFonts w:ascii="Helvetica" w:hAnsi="Helvetica" w:cs="Helvetica"/>
          <w:color w:val="222222"/>
          <w:sz w:val="21"/>
          <w:szCs w:val="21"/>
        </w:rPr>
        <w:t> </w:t>
      </w:r>
      <w:r>
        <w:rPr>
          <w:rFonts w:ascii="Helvetica" w:hAnsi="Helvetica" w:cs="Helvetica"/>
          <w:b/>
          <w:bCs/>
          <w:color w:val="222222"/>
          <w:sz w:val="21"/>
          <w:szCs w:val="21"/>
        </w:rPr>
        <w:t>СДВИГА</w:t>
      </w:r>
      <w:r>
        <w:rPr>
          <w:rFonts w:ascii="Helvetica" w:hAnsi="Helvetica" w:cs="Helvetica"/>
          <w:color w:val="222222"/>
          <w:sz w:val="21"/>
          <w:szCs w:val="21"/>
        </w:rPr>
        <w:t> Специальность</w:t>
      </w:r>
    </w:p>
    <w:p w14:paraId="6790290C" w14:textId="77777777" w:rsidR="00400578" w:rsidRDefault="00400578" w:rsidP="00400578">
      <w:pPr>
        <w:widowControl/>
        <w:numPr>
          <w:ilvl w:val="0"/>
          <w:numId w:val="2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208392D8" w14:textId="77777777" w:rsidR="00400578" w:rsidRDefault="00400578" w:rsidP="0040057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ШЕНИЯ 1.1. Основные подходы к исследованию </w:t>
      </w:r>
      <w:r>
        <w:rPr>
          <w:rFonts w:ascii="Helvetica" w:hAnsi="Helvetica" w:cs="Helvetica"/>
          <w:b/>
          <w:bCs/>
          <w:color w:val="222222"/>
          <w:sz w:val="21"/>
          <w:szCs w:val="21"/>
        </w:rPr>
        <w:t>распространения</w:t>
      </w:r>
      <w:r>
        <w:rPr>
          <w:rFonts w:ascii="Helvetica" w:hAnsi="Helvetica" w:cs="Helvetica"/>
          <w:color w:val="222222"/>
          <w:sz w:val="21"/>
          <w:szCs w:val="21"/>
        </w:rPr>
        <w:t> </w:t>
      </w:r>
      <w:r>
        <w:rPr>
          <w:rFonts w:ascii="Helvetica" w:hAnsi="Helvetica" w:cs="Helvetica"/>
          <w:b/>
          <w:bCs/>
          <w:color w:val="222222"/>
          <w:sz w:val="21"/>
          <w:szCs w:val="21"/>
        </w:rPr>
        <w:t>трещин</w:t>
      </w:r>
      <w:r>
        <w:rPr>
          <w:rFonts w:ascii="Helvetica" w:hAnsi="Helvetica" w:cs="Helvetica"/>
          <w:color w:val="222222"/>
          <w:sz w:val="21"/>
          <w:szCs w:val="21"/>
        </w:rPr>
        <w:t> нормального отрыва 1.2. Обзор исследований </w:t>
      </w:r>
      <w:r>
        <w:rPr>
          <w:rFonts w:ascii="Helvetica" w:hAnsi="Helvetica" w:cs="Helvetica"/>
          <w:b/>
          <w:bCs/>
          <w:color w:val="222222"/>
          <w:sz w:val="21"/>
          <w:szCs w:val="21"/>
        </w:rPr>
        <w:t>распространения</w:t>
      </w:r>
      <w:r>
        <w:rPr>
          <w:rFonts w:ascii="Helvetica" w:hAnsi="Helvetica" w:cs="Helvetica"/>
          <w:color w:val="222222"/>
          <w:sz w:val="21"/>
          <w:szCs w:val="21"/>
        </w:rPr>
        <w:t> в квазихрупких телах </w:t>
      </w:r>
      <w:r>
        <w:rPr>
          <w:rFonts w:ascii="Helvetica" w:hAnsi="Helvetica" w:cs="Helvetica"/>
          <w:b/>
          <w:bCs/>
          <w:color w:val="222222"/>
          <w:sz w:val="21"/>
          <w:szCs w:val="21"/>
        </w:rPr>
        <w:t>трещин</w:t>
      </w:r>
      <w:r>
        <w:rPr>
          <w:rFonts w:ascii="Helvetica" w:hAnsi="Helvetica" w:cs="Helvetica"/>
          <w:color w:val="222222"/>
          <w:sz w:val="21"/>
          <w:szCs w:val="21"/>
        </w:rPr>
        <w:t> </w:t>
      </w:r>
      <w:r>
        <w:rPr>
          <w:rFonts w:ascii="Helvetica" w:hAnsi="Helvetica" w:cs="Helvetica"/>
          <w:b/>
          <w:bCs/>
          <w:color w:val="222222"/>
          <w:sz w:val="21"/>
          <w:szCs w:val="21"/>
        </w:rPr>
        <w:t>продольного</w:t>
      </w:r>
      <w:r>
        <w:rPr>
          <w:rFonts w:ascii="Helvetica" w:hAnsi="Helvetica" w:cs="Helvetica"/>
          <w:color w:val="222222"/>
          <w:sz w:val="21"/>
          <w:szCs w:val="21"/>
        </w:rPr>
        <w:t> </w:t>
      </w:r>
      <w:r>
        <w:rPr>
          <w:rFonts w:ascii="Helvetica" w:hAnsi="Helvetica" w:cs="Helvetica"/>
          <w:b/>
          <w:bCs/>
          <w:color w:val="222222"/>
          <w:sz w:val="21"/>
          <w:szCs w:val="21"/>
        </w:rPr>
        <w:t>сдвига</w:t>
      </w:r>
      <w:r>
        <w:rPr>
          <w:rFonts w:ascii="Helvetica" w:hAnsi="Helvetica" w:cs="Helvetica"/>
          <w:color w:val="222222"/>
          <w:sz w:val="21"/>
          <w:szCs w:val="21"/>
        </w:rPr>
        <w:t> 1.3. Методики </w:t>
      </w:r>
      <w:r>
        <w:rPr>
          <w:rFonts w:ascii="Helvetica" w:hAnsi="Helvetica" w:cs="Helvetica"/>
          <w:b/>
          <w:bCs/>
          <w:color w:val="222222"/>
          <w:sz w:val="21"/>
          <w:szCs w:val="21"/>
        </w:rPr>
        <w:t>определения</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трещиностойкости </w:t>
      </w:r>
      <w:r>
        <w:rPr>
          <w:rFonts w:ascii="Helvetica" w:hAnsi="Helvetica" w:cs="Helvetica"/>
          <w:b/>
          <w:bCs/>
          <w:color w:val="222222"/>
          <w:sz w:val="21"/>
          <w:szCs w:val="21"/>
        </w:rPr>
        <w:t>материалов</w:t>
      </w:r>
      <w:r>
        <w:rPr>
          <w:rFonts w:ascii="Helvetica" w:hAnsi="Helvetica" w:cs="Helvetica"/>
          <w:color w:val="222222"/>
          <w:sz w:val="21"/>
          <w:szCs w:val="21"/>
        </w:rPr>
        <w:t> при </w:t>
      </w:r>
      <w:r>
        <w:rPr>
          <w:rFonts w:ascii="Helvetica" w:hAnsi="Helvetica" w:cs="Helvetica"/>
          <w:b/>
          <w:bCs/>
          <w:color w:val="222222"/>
          <w:sz w:val="21"/>
          <w:szCs w:val="21"/>
        </w:rPr>
        <w:t>продольном</w:t>
      </w:r>
      <w:r>
        <w:rPr>
          <w:rFonts w:ascii="Helvetica" w:hAnsi="Helvetica" w:cs="Helvetica"/>
          <w:color w:val="222222"/>
          <w:sz w:val="21"/>
          <w:szCs w:val="21"/>
        </w:rPr>
        <w:t> </w:t>
      </w:r>
      <w:r>
        <w:rPr>
          <w:rFonts w:ascii="Helvetica" w:hAnsi="Helvetica" w:cs="Helvetica"/>
          <w:b/>
          <w:bCs/>
          <w:color w:val="222222"/>
          <w:sz w:val="21"/>
          <w:szCs w:val="21"/>
        </w:rPr>
        <w:t>сдвиге</w:t>
      </w:r>
      <w:r>
        <w:rPr>
          <w:rFonts w:ascii="Helvetica" w:hAnsi="Helvetica" w:cs="Helvetica"/>
          <w:color w:val="222222"/>
          <w:sz w:val="21"/>
          <w:szCs w:val="21"/>
        </w:rPr>
        <w:t> 1.4. Локальное разрушение квазихрупких</w:t>
      </w:r>
    </w:p>
    <w:p w14:paraId="72A52801" w14:textId="77777777" w:rsidR="00400578" w:rsidRDefault="00400578" w:rsidP="00400578">
      <w:pPr>
        <w:widowControl/>
        <w:numPr>
          <w:ilvl w:val="0"/>
          <w:numId w:val="2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37</w:t>
      </w:r>
    </w:p>
    <w:p w14:paraId="44FCAFC4" w14:textId="77777777" w:rsidR="00400578" w:rsidRDefault="00400578" w:rsidP="0040057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КРИТЕРИЯ ИРВИНА ДЛЯ </w:t>
      </w:r>
      <w:r>
        <w:rPr>
          <w:rFonts w:ascii="Helvetica" w:hAnsi="Helvetica" w:cs="Helvetica"/>
          <w:b/>
          <w:bCs/>
          <w:color w:val="222222"/>
          <w:sz w:val="21"/>
          <w:szCs w:val="21"/>
        </w:rPr>
        <w:t>ТРЕЩИН</w:t>
      </w:r>
      <w:r>
        <w:rPr>
          <w:rFonts w:ascii="Helvetica" w:hAnsi="Helvetica" w:cs="Helvetica"/>
          <w:color w:val="222222"/>
          <w:sz w:val="21"/>
          <w:szCs w:val="21"/>
        </w:rPr>
        <w:t> </w:t>
      </w:r>
      <w:r>
        <w:rPr>
          <w:rFonts w:ascii="Helvetica" w:hAnsi="Helvetica" w:cs="Helvetica"/>
          <w:b/>
          <w:bCs/>
          <w:color w:val="222222"/>
          <w:sz w:val="21"/>
          <w:szCs w:val="21"/>
        </w:rPr>
        <w:t>ПРОДОЛЬНОГО</w:t>
      </w:r>
      <w:r>
        <w:rPr>
          <w:rFonts w:ascii="Helvetica" w:hAnsi="Helvetica" w:cs="Helvetica"/>
          <w:color w:val="222222"/>
          <w:sz w:val="21"/>
          <w:szCs w:val="21"/>
        </w:rPr>
        <w:t> </w:t>
      </w:r>
      <w:r>
        <w:rPr>
          <w:rFonts w:ascii="Helvetica" w:hAnsi="Helvetica" w:cs="Helvetica"/>
          <w:b/>
          <w:bCs/>
          <w:color w:val="222222"/>
          <w:sz w:val="21"/>
          <w:szCs w:val="21"/>
        </w:rPr>
        <w:t>СДВИГА</w:t>
      </w:r>
      <w:r>
        <w:rPr>
          <w:rFonts w:ascii="Helvetica" w:hAnsi="Helvetica" w:cs="Helvetica"/>
          <w:color w:val="222222"/>
          <w:sz w:val="21"/>
          <w:szCs w:val="21"/>
        </w:rPr>
        <w:t> Из анализа результатов </w:t>
      </w:r>
      <w:r>
        <w:rPr>
          <w:rFonts w:ascii="Helvetica" w:hAnsi="Helvetica" w:cs="Helvetica"/>
          <w:b/>
          <w:bCs/>
          <w:color w:val="222222"/>
          <w:sz w:val="21"/>
          <w:szCs w:val="21"/>
        </w:rPr>
        <w:t>определения</w:t>
      </w:r>
      <w:r>
        <w:rPr>
          <w:rFonts w:ascii="Helvetica" w:hAnsi="Helvetica" w:cs="Helvetica"/>
          <w:color w:val="222222"/>
          <w:sz w:val="21"/>
          <w:szCs w:val="21"/>
        </w:rPr>
        <w:t> </w:t>
      </w:r>
      <w:r>
        <w:rPr>
          <w:rFonts w:ascii="Helvetica" w:hAnsi="Helvetica" w:cs="Helvetica"/>
          <w:b/>
          <w:bCs/>
          <w:color w:val="222222"/>
          <w:sz w:val="21"/>
          <w:szCs w:val="21"/>
        </w:rPr>
        <w:t>характеристики</w:t>
      </w:r>
      <w:r>
        <w:rPr>
          <w:rFonts w:ascii="Helvetica" w:hAnsi="Helvetica" w:cs="Helvetica"/>
          <w:color w:val="222222"/>
          <w:sz w:val="21"/>
          <w:szCs w:val="21"/>
        </w:rPr>
        <w:t> </w:t>
      </w:r>
      <w:r>
        <w:rPr>
          <w:rFonts w:ascii="Helvetica" w:hAnsi="Helvetica" w:cs="Helvetica"/>
          <w:b/>
          <w:bCs/>
          <w:color w:val="222222"/>
          <w:sz w:val="21"/>
          <w:szCs w:val="21"/>
        </w:rPr>
        <w:t>сопротив</w:t>
      </w:r>
      <w:r>
        <w:rPr>
          <w:rFonts w:ascii="Helvetica" w:hAnsi="Helvetica" w:cs="Helvetica"/>
          <w:b/>
          <w:bCs/>
          <w:color w:val="222222"/>
          <w:sz w:val="21"/>
          <w:szCs w:val="21"/>
        </w:rPr>
        <w:softHyphen/>
        <w:t xml:space="preserve"> ления</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w:t>
      </w:r>
      <w:r>
        <w:rPr>
          <w:rFonts w:ascii="Helvetica" w:hAnsi="Helvetica" w:cs="Helvetica"/>
          <w:b/>
          <w:bCs/>
          <w:color w:val="222222"/>
          <w:sz w:val="21"/>
          <w:szCs w:val="21"/>
        </w:rPr>
        <w:t>распространению</w:t>
      </w:r>
      <w:r>
        <w:rPr>
          <w:rFonts w:ascii="Helvetica" w:hAnsi="Helvetica" w:cs="Helvetica"/>
          <w:color w:val="222222"/>
          <w:sz w:val="21"/>
          <w:szCs w:val="21"/>
        </w:rPr>
        <w:t> </w:t>
      </w:r>
      <w:r>
        <w:rPr>
          <w:rFonts w:ascii="Helvetica" w:hAnsi="Helvetica" w:cs="Helvetica"/>
          <w:b/>
          <w:bCs/>
          <w:color w:val="222222"/>
          <w:sz w:val="21"/>
          <w:szCs w:val="21"/>
        </w:rPr>
        <w:t>трещин</w:t>
      </w:r>
      <w:r>
        <w:rPr>
          <w:rFonts w:ascii="Helvetica" w:hAnsi="Helvetica" w:cs="Helvetica"/>
          <w:color w:val="222222"/>
          <w:sz w:val="21"/>
          <w:szCs w:val="21"/>
        </w:rPr>
        <w:t> </w:t>
      </w:r>
      <w:r>
        <w:rPr>
          <w:rFonts w:ascii="Helvetica" w:hAnsi="Helvetica" w:cs="Helvetica"/>
          <w:b/>
          <w:bCs/>
          <w:color w:val="222222"/>
          <w:sz w:val="21"/>
          <w:szCs w:val="21"/>
        </w:rPr>
        <w:t>продольного</w:t>
      </w:r>
      <w:r>
        <w:rPr>
          <w:rFonts w:ascii="Helvetica" w:hAnsi="Helvetica" w:cs="Helvetica"/>
          <w:color w:val="222222"/>
          <w:sz w:val="21"/>
          <w:szCs w:val="21"/>
        </w:rPr>
        <w:t> </w:t>
      </w:r>
      <w:r>
        <w:rPr>
          <w:rFonts w:ascii="Helvetica" w:hAnsi="Helvetica" w:cs="Helvetica"/>
          <w:b/>
          <w:bCs/>
          <w:color w:val="222222"/>
          <w:sz w:val="21"/>
          <w:szCs w:val="21"/>
        </w:rPr>
        <w:t>сдвига</w:t>
      </w:r>
      <w:r>
        <w:rPr>
          <w:rFonts w:ascii="Helvetica" w:hAnsi="Helvetica" w:cs="Helvetica"/>
          <w:color w:val="222222"/>
          <w:sz w:val="21"/>
          <w:szCs w:val="21"/>
        </w:rPr>
        <w:t> ^сш сле}а;^ет, что для образцов различных размеров получаются не оди</w:t>
      </w:r>
      <w:r>
        <w:rPr>
          <w:rFonts w:ascii="Helvetica" w:hAnsi="Helvetica" w:cs="Helvetica"/>
          <w:color w:val="222222"/>
          <w:sz w:val="21"/>
          <w:szCs w:val="21"/>
        </w:rPr>
        <w:softHyphen/>
        <w:t xml:space="preserve"> наковые значения этой </w:t>
      </w:r>
      <w:r>
        <w:rPr>
          <w:rFonts w:ascii="Helvetica" w:hAnsi="Helvetica" w:cs="Helvetica"/>
          <w:b/>
          <w:bCs/>
          <w:color w:val="222222"/>
          <w:sz w:val="21"/>
          <w:szCs w:val="21"/>
        </w:rPr>
        <w:t>характеристики</w:t>
      </w:r>
      <w:r>
        <w:rPr>
          <w:rFonts w:ascii="Helvetica" w:hAnsi="Helvetica" w:cs="Helvetica"/>
          <w:color w:val="222222"/>
          <w:sz w:val="21"/>
          <w:szCs w:val="21"/>
        </w:rPr>
        <w:t>. Это поставило под вопрос правомерность</w:t>
      </w:r>
    </w:p>
    <w:p w14:paraId="2CEFC05B" w14:textId="77777777" w:rsidR="00400578" w:rsidRDefault="00400578" w:rsidP="00400578">
      <w:pPr>
        <w:widowControl/>
        <w:numPr>
          <w:ilvl w:val="0"/>
          <w:numId w:val="22"/>
        </w:numPr>
        <w:suppressAutoHyphens w:val="0"/>
        <w:spacing w:before="100" w:beforeAutospacing="1" w:after="100" w:afterAutospacing="1" w:line="240" w:lineRule="auto"/>
        <w:jc w:val="left"/>
        <w:rPr>
          <w:rFonts w:ascii="Helvetica" w:hAnsi="Helvetica" w:cs="Helvetica"/>
          <w:color w:val="222222"/>
          <w:sz w:val="21"/>
          <w:szCs w:val="21"/>
        </w:rPr>
      </w:pPr>
    </w:p>
    <w:p w14:paraId="04B327D9" w14:textId="77777777" w:rsidR="00400578" w:rsidRDefault="00400578" w:rsidP="0040057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Иваницкий, Ярослав Лаврентьевич</w:t>
      </w:r>
    </w:p>
    <w:p w14:paraId="680C5991"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3CD4F02F"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НЕКОТОРЫЕ ОСНОВНЫЕ ПОЛОЖЕНИЯ МЕХАНИКИ ХРУПКОГО РАЗРУШЕНИЯ . ю</w:t>
      </w:r>
    </w:p>
    <w:p w14:paraId="500F131D"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подходы к исследованию распространения трещин нормального отрыва . II</w:t>
      </w:r>
    </w:p>
    <w:p w14:paraId="6D5D29C8"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Обзор исследований распространения в квазихрупких телах трещин продольного сдвига</w:t>
      </w:r>
    </w:p>
    <w:p w14:paraId="2A18CD3A"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Методики определения характеристик трещиностой-кости материалов при продольном сдвиге</w:t>
      </w:r>
    </w:p>
    <w:p w14:paraId="1485EF62"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Локальное разрушение квазихрупких тел при сложном напряженном состоянии (обзор)</w:t>
      </w:r>
    </w:p>
    <w:p w14:paraId="713D36C0"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Обоснование цели исследований</w:t>
      </w:r>
    </w:p>
    <w:p w14:paraId="546A4DC6"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УСЛОВИЯ ПРАВОМЕРНОСТИ ПРИМЕНЕНИЯ КРИТЕРИЯ ИРВИНА ДЛЯ</w:t>
      </w:r>
    </w:p>
    <w:p w14:paraId="0D367FAC"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ТРЕЩИН ПРОДОЛЬНОГО СДВИГА.</w:t>
      </w:r>
    </w:p>
    <w:p w14:paraId="7ECC9BAF"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Расчетная модель Гриффитса-Ирвина предельно-равновесного состояния упруго-пластического тела с трещиной продольного сдвига</w:t>
      </w:r>
    </w:p>
    <w:p w14:paraId="0A7D7D3E"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Определение зоны предразрушения в окрестности контура трещины продольного сдвига</w:t>
      </w:r>
    </w:p>
    <w:p w14:paraId="0B3A5FF6"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Определение размеров упруго-пластического тела и содержащейся в нем трещины продольного сдвига оптимальных с точки зрения применения критерия</w:t>
      </w:r>
    </w:p>
    <w:p w14:paraId="598008D4"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Ирвина.</w:t>
      </w:r>
    </w:p>
    <w:p w14:paraId="1FDF8A27"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Условия автомодельности для задачи Гриффитса в случае трещин продольного сдвига</w:t>
      </w:r>
    </w:p>
    <w:p w14:paraId="5DC3CB8A"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Установление условий автомодельности для силовой схемы кручения цилиндрического образца с кольцевой трещиной.</w:t>
      </w:r>
    </w:p>
    <w:p w14:paraId="3B645103"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Условия автомодельности для силовой схемы растяжения призматического образца с поверхностной косой трещиной.</w:t>
      </w:r>
    </w:p>
    <w:p w14:paraId="1284BECD"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КРИТИЧЕСКИЙ СДВИГ В ВЕРШИНЕ ТРЕЩИНЫ, КАК КРИТЕРИЙ ПРЕДЕЛЬНО-РАВНОВЕСНОГО СОСТОЯНИЯ УПРУГО-ПДАСТИЧЕСКИХ</w:t>
      </w:r>
    </w:p>
    <w:p w14:paraId="099888BB"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ТЕЛ С ТРЕЩИНАМИ ПРОДОЛЬНОГО СДВИГА.</w:t>
      </w:r>
    </w:p>
    <w:p w14:paraId="3BC221A2"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21912A6E"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Определение характеристики $тс для цилиндрического образца с внешней кольцевой трещиной</w:t>
      </w:r>
    </w:p>
    <w:p w14:paraId="59158AFC"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Методика определения Ogc при кручении цилиндрического образца.</w:t>
      </w:r>
    </w:p>
    <w:p w14:paraId="2A81DB43"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термообработки на величину Sgc и выбор оптимального с точки зрения материала бурильных колонн.</w:t>
      </w:r>
    </w:p>
    <w:p w14:paraId="52C55A87"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Определение величины 8@с в среде газообразного водорода.</w:t>
      </w:r>
    </w:p>
    <w:p w14:paraId="782EC7EE"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РАСПРОСТРАНЕНИЕ МАКРОТРЕЩИН В КВАЗИХРУПКИХ ТЕЛАХ ПРИ</w:t>
      </w:r>
    </w:p>
    <w:p w14:paraId="35B8DBF7"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ОДНОВРЕМЕННОЙ РЕАЛИЗАЦИИ МАКРОМЕХАНИЗМОВ I И Ш.</w:t>
      </w:r>
    </w:p>
    <w:p w14:paraId="0FDB58CB"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4Л. Предельное равновесие цилиндра при совместном его растяжении и кручении</w:t>
      </w:r>
    </w:p>
    <w:p w14:paraId="6CEA10DA"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Методика определения трещиностойкости материалов при сложном напряженном состоянии . III</w:t>
      </w:r>
    </w:p>
    <w:p w14:paraId="6A95625F" w14:textId="77777777" w:rsidR="00400578" w:rsidRDefault="00400578" w:rsidP="004005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Определение трещиностойкости материалов опорных валков прокатных станов</w:t>
      </w:r>
    </w:p>
    <w:p w14:paraId="4CCADE6E" w14:textId="77D75C2A" w:rsidR="004F7911" w:rsidRPr="00400578" w:rsidRDefault="004F7911" w:rsidP="00400578"/>
    <w:sectPr w:rsidR="004F7911" w:rsidRPr="0040057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9653" w14:textId="77777777" w:rsidR="005657E0" w:rsidRDefault="005657E0">
      <w:pPr>
        <w:spacing w:after="0" w:line="240" w:lineRule="auto"/>
      </w:pPr>
      <w:r>
        <w:separator/>
      </w:r>
    </w:p>
  </w:endnote>
  <w:endnote w:type="continuationSeparator" w:id="0">
    <w:p w14:paraId="452F1D80" w14:textId="77777777" w:rsidR="005657E0" w:rsidRDefault="0056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F210" w14:textId="77777777" w:rsidR="005657E0" w:rsidRDefault="005657E0"/>
    <w:p w14:paraId="79000E4D" w14:textId="77777777" w:rsidR="005657E0" w:rsidRDefault="005657E0"/>
    <w:p w14:paraId="12318C8C" w14:textId="77777777" w:rsidR="005657E0" w:rsidRDefault="005657E0"/>
    <w:p w14:paraId="11E991FB" w14:textId="77777777" w:rsidR="005657E0" w:rsidRDefault="005657E0"/>
    <w:p w14:paraId="489209B9" w14:textId="77777777" w:rsidR="005657E0" w:rsidRDefault="005657E0"/>
    <w:p w14:paraId="258BD93F" w14:textId="77777777" w:rsidR="005657E0" w:rsidRDefault="005657E0"/>
    <w:p w14:paraId="011A13F7" w14:textId="77777777" w:rsidR="005657E0" w:rsidRDefault="005657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0CB6D5" wp14:editId="5ECEB3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1B785" w14:textId="77777777" w:rsidR="005657E0" w:rsidRDefault="005657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0CB6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E1B785" w14:textId="77777777" w:rsidR="005657E0" w:rsidRDefault="005657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7CA88B" w14:textId="77777777" w:rsidR="005657E0" w:rsidRDefault="005657E0"/>
    <w:p w14:paraId="295AD715" w14:textId="77777777" w:rsidR="005657E0" w:rsidRDefault="005657E0"/>
    <w:p w14:paraId="1CFA05DD" w14:textId="77777777" w:rsidR="005657E0" w:rsidRDefault="005657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C89F66" wp14:editId="3D97CF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62A7E" w14:textId="77777777" w:rsidR="005657E0" w:rsidRDefault="005657E0"/>
                          <w:p w14:paraId="71D917C2" w14:textId="77777777" w:rsidR="005657E0" w:rsidRDefault="005657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C89F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462A7E" w14:textId="77777777" w:rsidR="005657E0" w:rsidRDefault="005657E0"/>
                    <w:p w14:paraId="71D917C2" w14:textId="77777777" w:rsidR="005657E0" w:rsidRDefault="005657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BFC2D5" w14:textId="77777777" w:rsidR="005657E0" w:rsidRDefault="005657E0"/>
    <w:p w14:paraId="5DA22D29" w14:textId="77777777" w:rsidR="005657E0" w:rsidRDefault="005657E0">
      <w:pPr>
        <w:rPr>
          <w:sz w:val="2"/>
          <w:szCs w:val="2"/>
        </w:rPr>
      </w:pPr>
    </w:p>
    <w:p w14:paraId="31AB582F" w14:textId="77777777" w:rsidR="005657E0" w:rsidRDefault="005657E0"/>
    <w:p w14:paraId="1562D832" w14:textId="77777777" w:rsidR="005657E0" w:rsidRDefault="005657E0">
      <w:pPr>
        <w:spacing w:after="0" w:line="240" w:lineRule="auto"/>
      </w:pPr>
    </w:p>
  </w:footnote>
  <w:footnote w:type="continuationSeparator" w:id="0">
    <w:p w14:paraId="096F715F" w14:textId="77777777" w:rsidR="005657E0" w:rsidRDefault="00565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6"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8"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1"/>
  </w:num>
  <w:num w:numId="6">
    <w:abstractNumId w:val="85"/>
  </w:num>
  <w:num w:numId="7">
    <w:abstractNumId w:val="93"/>
  </w:num>
  <w:num w:numId="8">
    <w:abstractNumId w:val="75"/>
  </w:num>
  <w:num w:numId="9">
    <w:abstractNumId w:val="96"/>
  </w:num>
  <w:num w:numId="10">
    <w:abstractNumId w:val="91"/>
  </w:num>
  <w:num w:numId="11">
    <w:abstractNumId w:val="88"/>
  </w:num>
  <w:num w:numId="12">
    <w:abstractNumId w:val="101"/>
  </w:num>
  <w:num w:numId="13">
    <w:abstractNumId w:val="78"/>
  </w:num>
  <w:num w:numId="14">
    <w:abstractNumId w:val="98"/>
  </w:num>
  <w:num w:numId="15">
    <w:abstractNumId w:val="92"/>
  </w:num>
  <w:num w:numId="16">
    <w:abstractNumId w:val="82"/>
  </w:num>
  <w:num w:numId="17">
    <w:abstractNumId w:val="65"/>
  </w:num>
  <w:num w:numId="18">
    <w:abstractNumId w:val="89"/>
  </w:num>
  <w:num w:numId="19">
    <w:abstractNumId w:val="87"/>
  </w:num>
  <w:num w:numId="20">
    <w:abstractNumId w:val="94"/>
  </w:num>
  <w:num w:numId="21">
    <w:abstractNumId w:val="83"/>
  </w:num>
  <w:num w:numId="22">
    <w:abstractNumId w:val="9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7E0"/>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183528</TotalTime>
  <Pages>3</Pages>
  <Words>484</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cp:revision>
  <cp:lastPrinted>2009-02-06T05:36:00Z</cp:lastPrinted>
  <dcterms:created xsi:type="dcterms:W3CDTF">2024-01-07T13:43:00Z</dcterms:created>
  <dcterms:modified xsi:type="dcterms:W3CDTF">2025-10-14T07:53:00Z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