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5F2C41" w:rsidRDefault="005F2C41" w:rsidP="005F2C41">
      <w:r w:rsidRPr="005F2C41">
        <w:rPr>
          <w:rFonts w:ascii="Times New Roman" w:eastAsia="Arial Narrow" w:hAnsi="Times New Roman" w:cs="Times New Roman"/>
          <w:b/>
          <w:bCs/>
          <w:color w:val="000000"/>
          <w:kern w:val="0"/>
          <w:sz w:val="24"/>
          <w:lang w:val="uk-UA" w:eastAsia="uk-UA" w:bidi="uk-UA"/>
        </w:rPr>
        <w:t>Дробуш Ірина Вікторівна</w:t>
      </w:r>
      <w:r w:rsidRPr="005F2C41">
        <w:rPr>
          <w:rFonts w:ascii="Times New Roman" w:hAnsi="Times New Roman" w:cs="Times New Roman"/>
          <w:color w:val="000000"/>
          <w:kern w:val="0"/>
          <w:sz w:val="24"/>
          <w:szCs w:val="24"/>
          <w:lang w:val="uk-UA" w:eastAsia="uk-UA" w:bidi="uk-UA"/>
        </w:rPr>
        <w:t>, професор кафедри конституцій</w:t>
      </w:r>
      <w:r w:rsidRPr="005F2C41">
        <w:rPr>
          <w:rFonts w:ascii="Times New Roman" w:hAnsi="Times New Roman" w:cs="Times New Roman"/>
          <w:color w:val="000000"/>
          <w:kern w:val="0"/>
          <w:sz w:val="24"/>
          <w:szCs w:val="24"/>
          <w:lang w:val="uk-UA" w:eastAsia="uk-UA" w:bidi="uk-UA"/>
        </w:rPr>
        <w:softHyphen/>
        <w:t>ного права та галузевих дисциплін Національного університе</w:t>
      </w:r>
      <w:r w:rsidRPr="005F2C41">
        <w:rPr>
          <w:rFonts w:ascii="Times New Roman" w:hAnsi="Times New Roman" w:cs="Times New Roman"/>
          <w:color w:val="000000"/>
          <w:kern w:val="0"/>
          <w:sz w:val="24"/>
          <w:szCs w:val="24"/>
          <w:lang w:val="uk-UA" w:eastAsia="uk-UA" w:bidi="uk-UA"/>
        </w:rPr>
        <w:softHyphen/>
        <w:t xml:space="preserve">ту водного господарства та природокористування: «Соціальна функція місцевого самоврядування в Україні: проблеми теорії та практики» (12.00.02 - конституційне право; муніципальне право). Спецрада Д 26.236.03 в Інституті держави і </w:t>
      </w:r>
      <w:r w:rsidRPr="005F2C41">
        <w:rPr>
          <w:rFonts w:ascii="Times New Roman" w:hAnsi="Times New Roman" w:cs="Times New Roman"/>
          <w:color w:val="000000"/>
          <w:kern w:val="0"/>
          <w:sz w:val="24"/>
          <w:szCs w:val="24"/>
          <w:lang w:eastAsia="ru-RU" w:bidi="ru-RU"/>
        </w:rPr>
        <w:t xml:space="preserve">права </w:t>
      </w:r>
      <w:r w:rsidRPr="005F2C41">
        <w:rPr>
          <w:rFonts w:ascii="Times New Roman" w:hAnsi="Times New Roman" w:cs="Times New Roman"/>
          <w:color w:val="000000"/>
          <w:kern w:val="0"/>
          <w:sz w:val="24"/>
          <w:szCs w:val="24"/>
          <w:lang w:val="uk-UA" w:eastAsia="uk-UA" w:bidi="uk-UA"/>
        </w:rPr>
        <w:t>імені В. М. Корецького</w:t>
      </w:r>
    </w:p>
    <w:sectPr w:rsidR="00047DE3" w:rsidRPr="005F2C41"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BFD74A-56A0-4D24-9775-928EBB3B2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55</Words>
  <Characters>316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cp:revision>
  <cp:lastPrinted>2009-02-06T05:36:00Z</cp:lastPrinted>
  <dcterms:created xsi:type="dcterms:W3CDTF">2020-05-02T10:41:00Z</dcterms:created>
  <dcterms:modified xsi:type="dcterms:W3CDTF">2020-05-02T11:01:00Z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