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5F491" w14:textId="77777777" w:rsidR="00AB11D3" w:rsidRDefault="00AB11D3" w:rsidP="00AB11D3">
      <w:pPr>
        <w:pStyle w:val="afffffffffffffffffffffffffff5"/>
        <w:rPr>
          <w:rFonts w:ascii="Verdana" w:hAnsi="Verdana"/>
          <w:color w:val="000000"/>
          <w:sz w:val="21"/>
          <w:szCs w:val="21"/>
        </w:rPr>
      </w:pPr>
      <w:r>
        <w:rPr>
          <w:rFonts w:ascii="Helvetica Neue" w:hAnsi="Helvetica Neue"/>
          <w:b/>
          <w:bCs w:val="0"/>
          <w:color w:val="222222"/>
          <w:sz w:val="21"/>
          <w:szCs w:val="21"/>
        </w:rPr>
        <w:t>Воробьев, Геннадий Савельевич.</w:t>
      </w:r>
      <w:r>
        <w:rPr>
          <w:rFonts w:ascii="Helvetica Neue" w:hAnsi="Helvetica Neue"/>
          <w:color w:val="222222"/>
          <w:sz w:val="21"/>
          <w:szCs w:val="21"/>
        </w:rPr>
        <w:br/>
        <w:t xml:space="preserve">Исследование физических процессов возбуждения электромагнитных колебаний в отражательном генераторе дифракционного </w:t>
      </w:r>
      <w:proofErr w:type="gramStart"/>
      <w:r>
        <w:rPr>
          <w:rFonts w:ascii="Helvetica Neue" w:hAnsi="Helvetica Neue"/>
          <w:color w:val="222222"/>
          <w:sz w:val="21"/>
          <w:szCs w:val="21"/>
        </w:rPr>
        <w:t>излучения :</w:t>
      </w:r>
      <w:proofErr w:type="gramEnd"/>
      <w:r>
        <w:rPr>
          <w:rFonts w:ascii="Helvetica Neue" w:hAnsi="Helvetica Neue"/>
          <w:color w:val="222222"/>
          <w:sz w:val="21"/>
          <w:szCs w:val="21"/>
        </w:rPr>
        <w:t xml:space="preserve"> диссертация ... кандидата физико-математических наук : 01.04.03. - Харьков, 1983. - 166 </w:t>
      </w:r>
      <w:proofErr w:type="gramStart"/>
      <w:r>
        <w:rPr>
          <w:rFonts w:ascii="Helvetica Neue" w:hAnsi="Helvetica Neue"/>
          <w:color w:val="222222"/>
          <w:sz w:val="21"/>
          <w:szCs w:val="21"/>
        </w:rPr>
        <w:t>с. :</w:t>
      </w:r>
      <w:proofErr w:type="gramEnd"/>
      <w:r>
        <w:rPr>
          <w:rFonts w:ascii="Helvetica Neue" w:hAnsi="Helvetica Neue"/>
          <w:color w:val="222222"/>
          <w:sz w:val="21"/>
          <w:szCs w:val="21"/>
        </w:rPr>
        <w:t xml:space="preserve"> ил.</w:t>
      </w:r>
    </w:p>
    <w:p w14:paraId="45543897" w14:textId="77777777" w:rsidR="00AB11D3" w:rsidRDefault="00AB11D3" w:rsidP="00AB11D3">
      <w:pPr>
        <w:pStyle w:val="20"/>
        <w:spacing w:before="0" w:after="312"/>
        <w:rPr>
          <w:rFonts w:ascii="Arial" w:hAnsi="Arial" w:cs="Arial"/>
          <w:caps/>
          <w:color w:val="333333"/>
          <w:sz w:val="27"/>
          <w:szCs w:val="27"/>
        </w:rPr>
      </w:pPr>
    </w:p>
    <w:p w14:paraId="4B0BD17F" w14:textId="77777777" w:rsidR="00AB11D3" w:rsidRDefault="00AB11D3" w:rsidP="00AB11D3">
      <w:pPr>
        <w:pStyle w:val="20"/>
        <w:spacing w:before="0" w:after="312"/>
        <w:rPr>
          <w:rFonts w:ascii="Arial" w:hAnsi="Arial" w:cs="Arial"/>
          <w:caps/>
          <w:color w:val="333333"/>
          <w:sz w:val="27"/>
          <w:szCs w:val="27"/>
        </w:rPr>
      </w:pPr>
      <w:r>
        <w:rPr>
          <w:rFonts w:ascii="Arial" w:hAnsi="Arial" w:cs="Arial"/>
          <w:caps/>
          <w:color w:val="333333"/>
          <w:sz w:val="27"/>
          <w:szCs w:val="27"/>
        </w:rPr>
        <w:t xml:space="preserve">Оглавление </w:t>
      </w:r>
      <w:proofErr w:type="spellStart"/>
      <w:r>
        <w:rPr>
          <w:rFonts w:ascii="Arial" w:hAnsi="Arial" w:cs="Arial"/>
          <w:caps/>
          <w:color w:val="333333"/>
          <w:sz w:val="27"/>
          <w:szCs w:val="27"/>
        </w:rPr>
        <w:t>диссертации</w:t>
      </w:r>
      <w:r>
        <w:rPr>
          <w:rFonts w:ascii="Arial" w:hAnsi="Arial" w:cs="Arial"/>
          <w:color w:val="646B71"/>
          <w:sz w:val="18"/>
          <w:szCs w:val="18"/>
        </w:rPr>
        <w:t>кандидат</w:t>
      </w:r>
      <w:proofErr w:type="spellEnd"/>
      <w:r>
        <w:rPr>
          <w:rFonts w:ascii="Arial" w:hAnsi="Arial" w:cs="Arial"/>
          <w:color w:val="646B71"/>
          <w:sz w:val="18"/>
          <w:szCs w:val="18"/>
        </w:rPr>
        <w:t xml:space="preserve"> физико-математических наук Воробьев, Геннадий Савельевич</w:t>
      </w:r>
    </w:p>
    <w:p w14:paraId="1F70CA68"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511C662"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 АНАЛИЗ УСЛОВИЙ ВОЗБУЖДЕНИЯ СВЧ КОЛЕБАНИЙ В ОТРАЖАТЕЛЬНОМ ГЕНЕРАТОРЕ ДИФРАКЦИОННОГО ИЗЛУЧЕНИЯ.</w:t>
      </w:r>
    </w:p>
    <w:p w14:paraId="55F465D5"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Постановка задачи и методы исследований.</w:t>
      </w:r>
    </w:p>
    <w:p w14:paraId="1BF37A1E"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Решение эквивалентной задачи.</w:t>
      </w:r>
    </w:p>
    <w:p w14:paraId="66A08D4A"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Особенности энергетического взаимодействия электронного потока с электромагнитным полем.</w:t>
      </w:r>
    </w:p>
    <w:p w14:paraId="38593928"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Исследование условий возбуждения колебаний при двукратном пролете электронов.</w:t>
      </w:r>
    </w:p>
    <w:p w14:paraId="51F2953D"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Влияние последующих пролетов электронов.</w:t>
      </w:r>
    </w:p>
    <w:p w14:paraId="6254199A"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proofErr w:type="gramStart"/>
      <w:r>
        <w:rPr>
          <w:rFonts w:ascii="Arial" w:hAnsi="Arial" w:cs="Arial"/>
          <w:color w:val="333333"/>
          <w:sz w:val="21"/>
          <w:szCs w:val="21"/>
        </w:rPr>
        <w:t>ВЫВОД!.</w:t>
      </w:r>
      <w:proofErr w:type="gramEnd"/>
    </w:p>
    <w:p w14:paraId="4F671DFC"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 ВЛИЯНИЕ МНОГОКРАТНОГО ПРОЛЕТА ЭЛЕКТРОНОВ НА ЭНЕРГЕТИЧЕСКИЕ И ЧАСТОТНЫЕ ХАРАКТЕРИСТИКИ ОТРАЖАТЕЛЬНОГО ГЕНЕРАТОРА ДИФРАКЦИОННОГО ИЗЛУЧЕНИЯ.</w:t>
      </w:r>
    </w:p>
    <w:p w14:paraId="41F61BBF"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Теоретический анализ особенностей электронной перестройки частоты.</w:t>
      </w:r>
    </w:p>
    <w:p w14:paraId="19934801"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Экспериментальное исследование влияния многократного взаимодействия электронов на диапазон перестройки частоты.</w:t>
      </w:r>
    </w:p>
    <w:p w14:paraId="423E0B21"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2.3. Влияние плотности тока и фокусирующего магнитного поля на мощность и частоту генерации. </w:t>
      </w:r>
      <w:proofErr w:type="spellStart"/>
      <w:proofErr w:type="gramStart"/>
      <w:r>
        <w:rPr>
          <w:rFonts w:ascii="Arial" w:hAnsi="Arial" w:cs="Arial"/>
          <w:color w:val="333333"/>
          <w:sz w:val="21"/>
          <w:szCs w:val="21"/>
        </w:rPr>
        <w:t>вывода.юз</w:t>
      </w:r>
      <w:proofErr w:type="spellEnd"/>
      <w:proofErr w:type="gramEnd"/>
    </w:p>
    <w:p w14:paraId="613DD6BD"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III. ОСОБЕННОСТИ МОДУЛЯЦИОННЫХ И СПЕКТРАЛЬНЫХ ХАРАКТЕРИСТИК ОТРАЖАТЕЛЬНОГО ГЕНЕРАТОРА ДИФРАКЦИОННОГО ИЗЛУЧЕНИЯ.</w:t>
      </w:r>
    </w:p>
    <w:p w14:paraId="1C640421"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3.1. Паразитная модуляция в спектре непрерывного излучения.</w:t>
      </w:r>
    </w:p>
    <w:p w14:paraId="43FF15F1"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Импульсная модуляция по ускоряющему напряжению. ИЗ</w:t>
      </w:r>
    </w:p>
    <w:p w14:paraId="2BF9A1FB"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Амплитудная и частотная модуляция по напряжению отражателя.</w:t>
      </w:r>
    </w:p>
    <w:p w14:paraId="22C7F573"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Обсуждение результатов исследований.</w:t>
      </w:r>
    </w:p>
    <w:p w14:paraId="6C1FF964" w14:textId="77777777" w:rsidR="00AB11D3" w:rsidRDefault="00AB11D3" w:rsidP="00AB11D3">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ВЫВОДУ.</w:t>
      </w:r>
    </w:p>
    <w:p w14:paraId="071EBB05" w14:textId="73375769" w:rsidR="00E67B85" w:rsidRPr="00AB11D3" w:rsidRDefault="00E67B85" w:rsidP="00AB11D3"/>
    <w:sectPr w:rsidR="00E67B85" w:rsidRPr="00AB11D3"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B3201" w14:textId="77777777" w:rsidR="00EF38B6" w:rsidRDefault="00EF38B6">
      <w:pPr>
        <w:spacing w:after="0" w:line="240" w:lineRule="auto"/>
      </w:pPr>
      <w:r>
        <w:separator/>
      </w:r>
    </w:p>
  </w:endnote>
  <w:endnote w:type="continuationSeparator" w:id="0">
    <w:p w14:paraId="7AAC8AB8" w14:textId="77777777" w:rsidR="00EF38B6" w:rsidRDefault="00EF38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4036D4" w14:textId="77777777" w:rsidR="00EF38B6" w:rsidRDefault="00EF38B6"/>
    <w:p w14:paraId="7F840DDF" w14:textId="77777777" w:rsidR="00EF38B6" w:rsidRDefault="00EF38B6"/>
    <w:p w14:paraId="08152052" w14:textId="77777777" w:rsidR="00EF38B6" w:rsidRDefault="00EF38B6"/>
    <w:p w14:paraId="2D85AA74" w14:textId="77777777" w:rsidR="00EF38B6" w:rsidRDefault="00EF38B6"/>
    <w:p w14:paraId="7BE8F49C" w14:textId="77777777" w:rsidR="00EF38B6" w:rsidRDefault="00EF38B6"/>
    <w:p w14:paraId="32FD0806" w14:textId="77777777" w:rsidR="00EF38B6" w:rsidRDefault="00EF38B6"/>
    <w:p w14:paraId="302991B1" w14:textId="77777777" w:rsidR="00EF38B6" w:rsidRDefault="00EF38B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7069AA55" wp14:editId="20B877A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551310" w14:textId="77777777" w:rsidR="00EF38B6" w:rsidRDefault="00EF38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7069AA55"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4C551310" w14:textId="77777777" w:rsidR="00EF38B6" w:rsidRDefault="00EF38B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45C70007" w14:textId="77777777" w:rsidR="00EF38B6" w:rsidRDefault="00EF38B6"/>
    <w:p w14:paraId="7E58E661" w14:textId="77777777" w:rsidR="00EF38B6" w:rsidRDefault="00EF38B6"/>
    <w:p w14:paraId="338B0F46" w14:textId="77777777" w:rsidR="00EF38B6" w:rsidRDefault="00EF38B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FD3871A" wp14:editId="50F2E23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EB3135" w14:textId="77777777" w:rsidR="00EF38B6" w:rsidRDefault="00EF38B6"/>
                          <w:p w14:paraId="05CB7255" w14:textId="77777777" w:rsidR="00EF38B6" w:rsidRDefault="00EF38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FD3871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CEB3135" w14:textId="77777777" w:rsidR="00EF38B6" w:rsidRDefault="00EF38B6"/>
                    <w:p w14:paraId="05CB7255" w14:textId="77777777" w:rsidR="00EF38B6" w:rsidRDefault="00EF38B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8D5C9F7" w14:textId="77777777" w:rsidR="00EF38B6" w:rsidRDefault="00EF38B6"/>
    <w:p w14:paraId="3CB20B42" w14:textId="77777777" w:rsidR="00EF38B6" w:rsidRDefault="00EF38B6">
      <w:pPr>
        <w:rPr>
          <w:sz w:val="2"/>
          <w:szCs w:val="2"/>
        </w:rPr>
      </w:pPr>
    </w:p>
    <w:p w14:paraId="1566A6A4" w14:textId="77777777" w:rsidR="00EF38B6" w:rsidRDefault="00EF38B6"/>
    <w:p w14:paraId="1E1395E1" w14:textId="77777777" w:rsidR="00EF38B6" w:rsidRDefault="00EF38B6">
      <w:pPr>
        <w:spacing w:after="0" w:line="240" w:lineRule="auto"/>
      </w:pPr>
    </w:p>
  </w:footnote>
  <w:footnote w:type="continuationSeparator" w:id="0">
    <w:p w14:paraId="6702384F" w14:textId="77777777" w:rsidR="00EF38B6" w:rsidRDefault="00EF38B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1CB"/>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1"/>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02"/>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8B6"/>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118905</TotalTime>
  <Pages>2</Pages>
  <Words>232</Words>
  <Characters>1327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1556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2654</cp:revision>
  <cp:lastPrinted>2009-02-06T05:36:00Z</cp:lastPrinted>
  <dcterms:created xsi:type="dcterms:W3CDTF">2024-01-07T13:43:00Z</dcterms:created>
  <dcterms:modified xsi:type="dcterms:W3CDTF">2025-06-20T16:19:00Z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