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2454" w14:textId="189F1383" w:rsidR="006268B7" w:rsidRDefault="006268B7" w:rsidP="006268B7">
      <w:pPr>
        <w:pStyle w:val="30"/>
        <w:shd w:val="clear" w:color="auto" w:fill="auto"/>
        <w:ind w:left="180"/>
      </w:pPr>
      <w:r>
        <w:rPr>
          <w:noProof/>
        </w:rPr>
        <mc:AlternateContent>
          <mc:Choice Requires="wps">
            <w:drawing>
              <wp:anchor distT="0" distB="0" distL="786130" distR="63500" simplePos="0" relativeHeight="251659264" behindDoc="1" locked="0" layoutInCell="1" allowOverlap="1" wp14:anchorId="18A5ACB1" wp14:editId="374CCE9C">
                <wp:simplePos x="0" y="0"/>
                <wp:positionH relativeFrom="margin">
                  <wp:posOffset>4328160</wp:posOffset>
                </wp:positionH>
                <wp:positionV relativeFrom="paragraph">
                  <wp:posOffset>1445895</wp:posOffset>
                </wp:positionV>
                <wp:extent cx="1597025" cy="177800"/>
                <wp:effectExtent l="0" t="3175" r="0" b="0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82862" w14:textId="77777777" w:rsidR="006268B7" w:rsidRDefault="006268B7" w:rsidP="006268B7">
                            <w:pPr>
                              <w:pStyle w:val="af5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Exact"/>
                                <w:color w:val="000000"/>
                              </w:rPr>
                              <w:t>На правах рукописи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5ACB1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340.8pt;margin-top:113.85pt;width:125.75pt;height:14pt;z-index:-251657216;visibility:visible;mso-wrap-style:square;mso-width-percent:0;mso-height-percent:0;mso-wrap-distance-left:61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0wvAAIAALwDAAAOAAAAZHJzL2Uyb0RvYy54bWysU82O0zAQviPxDpbvNGml0iVqulp2VYS0&#10;/EjLPoDjOI1F4jFjt0m5cecVeIc9cODGK3TfiLHTdBe4IS7W2B5/8803n5fnfduwnUKnweR8Okk5&#10;U0ZCqc0m57cf1s/OOHNemFI0YFTO98rx89XTJ8vOZmoGNTSlQkYgxmWdzXntvc2SxMlatcJNwCpD&#10;lxVgKzxtcZOUKDpCb5tklqbPkw6wtAhSOUenV8MlX0X8qlLSv6sqpzxrck7cfFwxrkVYk9VSZBsU&#10;ttbySEP8A4tWaENFT1BXwgu2Rf0XVKslgoPKTyS0CVSVlir2QN1M0z+6uamFVbEXEsfZk0zu/8HK&#10;t7v3yHSZ8zlnRrQ0osO3w93h++Hn4cf9l/uvbB406qzLKPXGUrLvX0JPs479OnsN8qNjBi5rYTbq&#10;AhG6WomSOE7Dy+TR0wHHBZCiewMlFRNbDxGor7ANApIkjNBpVvvTfFTvmQwl5y8W6YyISrqbLhZn&#10;aRxgIrLxtUXnXyloWQhyjjT/iC52184HNiIbU0IxA2vdNNEDjfntgBLDSWQfCA/UfV/0RzUKKPfU&#10;B8JgKfoCFNSAnznryE45d5+2AhVnzWtDWgTvjQGOQTEGwkh6mnPP2RBe+sGjW4t6UxPyqPYF6bXW&#10;sZUg7MDiyJMsEjs82jl48PE+Zj18utUvAAAA//8DAFBLAwQUAAYACAAAACEA944L5t8AAAALAQAA&#10;DwAAAGRycy9kb3ducmV2LnhtbEyPwU7DMAyG70i8Q2QkLoil6bR2K00nhODCjcGFW9aYtqJxqiZr&#10;y54ec2JH278+f3+5X1wvJhxD50mDWiUgkGpvO2o0fLy/3G9BhGjImt4TavjBAPvq+qo0hfUzveF0&#10;iI1gCIXCaGhjHAopQ92iM2HlByS+ffnRmcjj2Eg7mpnhrpdpkmTSmY74Q2sGfGqx/j6cnIZseR7u&#10;XneYzue6n+jzrFREpfXtzfL4ACLiEv/D8KfP6lCx09GfyAbRM2OrMo5qSNM8B8GJ3XqtQBx5s9nk&#10;IKtSXnaofgEAAP//AwBQSwECLQAUAAYACAAAACEAtoM4kv4AAADhAQAAEwAAAAAAAAAAAAAAAAAA&#10;AAAAW0NvbnRlbnRfVHlwZXNdLnhtbFBLAQItABQABgAIAAAAIQA4/SH/1gAAAJQBAAALAAAAAAAA&#10;AAAAAAAAAC8BAABfcmVscy8ucmVsc1BLAQItABQABgAIAAAAIQDjx0wvAAIAALwDAAAOAAAAAAAA&#10;AAAAAAAAAC4CAABkcnMvZTJvRG9jLnhtbFBLAQItABQABgAIAAAAIQD3jgvm3wAAAAsBAAAPAAAA&#10;AAAAAAAAAAAAAFoEAABkcnMvZG93bnJldi54bWxQSwUGAAAAAAQABADzAAAAZgUAAAAA&#10;" filled="f" stroked="f">
                <v:textbox style="mso-fit-shape-to-text:t" inset="0,0,0,0">
                  <w:txbxContent>
                    <w:p w14:paraId="36A82862" w14:textId="77777777" w:rsidR="006268B7" w:rsidRDefault="006268B7" w:rsidP="006268B7">
                      <w:pPr>
                        <w:pStyle w:val="af5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Exact"/>
                          <w:color w:val="000000"/>
                        </w:rPr>
                        <w:t>На правах рукописи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0" distL="786130" distR="63500" simplePos="0" relativeHeight="251660288" behindDoc="1" locked="0" layoutInCell="1" allowOverlap="1" wp14:anchorId="26DEAFEF" wp14:editId="23C4B08F">
            <wp:simplePos x="0" y="0"/>
            <wp:positionH relativeFrom="margin">
              <wp:posOffset>3206750</wp:posOffset>
            </wp:positionH>
            <wp:positionV relativeFrom="paragraph">
              <wp:posOffset>810895</wp:posOffset>
            </wp:positionV>
            <wp:extent cx="1170305" cy="1865630"/>
            <wp:effectExtent l="0" t="0" r="0" b="127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86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853440" distR="63500" simplePos="0" relativeHeight="251661312" behindDoc="1" locked="0" layoutInCell="1" allowOverlap="1" wp14:anchorId="48102F0D" wp14:editId="6A2D1F08">
                <wp:simplePos x="0" y="0"/>
                <wp:positionH relativeFrom="margin">
                  <wp:posOffset>853440</wp:posOffset>
                </wp:positionH>
                <wp:positionV relativeFrom="paragraph">
                  <wp:posOffset>854710</wp:posOffset>
                </wp:positionV>
                <wp:extent cx="4590415" cy="177800"/>
                <wp:effectExtent l="0" t="2540" r="1270" b="635"/>
                <wp:wrapTopAndBottom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041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4ECA1" w14:textId="77777777" w:rsidR="006268B7" w:rsidRDefault="006268B7" w:rsidP="006268B7">
                            <w:pPr>
                              <w:pStyle w:val="3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  <w:color w:val="000000"/>
                              </w:rPr>
                              <w:t xml:space="preserve">Министерства Здравоохранения </w:t>
                            </w:r>
                            <w:proofErr w:type="spellStart"/>
                            <w:r>
                              <w:rPr>
                                <w:rStyle w:val="3Exact"/>
                                <w:b/>
                                <w:bCs/>
                                <w:color w:val="000000"/>
                              </w:rPr>
                              <w:t>Рс</w:t>
                            </w:r>
                            <w:proofErr w:type="spellEnd"/>
                            <w:r>
                              <w:rPr>
                                <w:rStyle w:val="3Exact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3Exact"/>
                                <w:b/>
                                <w:bCs/>
                                <w:color w:val="000000"/>
                              </w:rPr>
                              <w:t>ийской</w:t>
                            </w:r>
                            <w:proofErr w:type="spellEnd"/>
                            <w:r>
                              <w:rPr>
                                <w:rStyle w:val="3Exact"/>
                                <w:b/>
                                <w:bCs/>
                                <w:color w:val="000000"/>
                              </w:rPr>
                              <w:t xml:space="preserve"> Федерации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02F0D" id="Надпись 3" o:spid="_x0000_s1027" type="#_x0000_t202" style="position:absolute;left:0;text-align:left;margin-left:67.2pt;margin-top:67.3pt;width:361.45pt;height:14pt;z-index:-251655168;visibility:visible;mso-wrap-style:square;mso-width-percent:0;mso-height-percent:0;mso-wrap-distance-left:67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afLAwIAAMMDAAAOAAAAZHJzL2Uyb0RvYy54bWysU0uO1DAQ3SNxB8t7Oun5MEPU6dEwo0ZI&#10;w0caOIDjOB2LxGXK7k6aHXuuwB1YsGDHFTI3oux0egbYITZWuVx+fu9VeXHRtw3bKnQaTM7ns5Qz&#10;ZSSU2qxz/v7d6sk5Z84LU4oGjMr5Tjl+sXz8aNHZTB1BDU2pkBGIcVlnc157b7MkcbJWrXAzsMrQ&#10;YQXYCk9bXCclio7Q2yY5StOnSQdYWgSpnKPs9XjIlxG/qpT0b6rKKc+anBM3H1eMaxHWZLkQ2RqF&#10;rbXc0xD/wKIV2tCjB6hr4QXboP4LqtUSwUHlZxLaBKpKSxU1kJp5+oea21pYFbWQOc4ebHL/D1a+&#10;3r5FpsucH3NmREstGr4O34bvw8/hx93nuy/sOHjUWZdR6a2lYt8/h556HfU6ewPyg2MGrmph1uoS&#10;EbpaiZI4zsPN5MHVEccFkKJ7BSU9JjYeIlBfYRsMJEsYoVOvdof+qN4zScmT02fpyfyUM0ln87Oz&#10;8zQ2MBHZdNui8y8UtCwEOUfqf0QX2xvnAxuRTSXhMQMr3TRxBhrzW4IKQyayD4RH6r4v+mhWlBaU&#10;FVDuSA7COFn0EyioAT9x1tFU5dx93AhUnDUvDVkSRnAKcAqKKRBG0tWce87G8MqPo7qxqNc1IU+m&#10;X5JtKx0V3bPY06VJiUL3Ux1G8eE+Vt3/veUvAAAA//8DAFBLAwQUAAYACAAAACEAZJJ/at4AAAAL&#10;AQAADwAAAGRycy9kb3ducmV2LnhtbEyPMU/DMBCFdyT+g3VILKh1khZTQpwKIVjYWli6ufGRRMTn&#10;KHaT0F/PwQLbvbund98rtrPrxIhDaD1pSJcJCKTK25ZqDe9vL4sNiBANWdN5Qg1fGGBbXl4UJrd+&#10;oh2O+1gLDqGQGw1NjH0uZagadCYsfY/Etw8/OBNZDrW0g5k43HUySxIlnWmJPzSmx6cGq8/9yWlQ&#10;83N/83qP2XSuupEO5zSNmGp9fTU/PoCIOMc/M/zgMzqUzHT0J7JBdKxX6zVbfwcFgh2b27sViCNv&#10;VKZAloX836H8BgAA//8DAFBLAQItABQABgAIAAAAIQC2gziS/gAAAOEBAAATAAAAAAAAAAAAAAAA&#10;AAAAAABbQ29udGVudF9UeXBlc10ueG1sUEsBAi0AFAAGAAgAAAAhADj9If/WAAAAlAEAAAsAAAAA&#10;AAAAAAAAAAAALwEAAF9yZWxzLy5yZWxzUEsBAi0AFAAGAAgAAAAhAOjZp8sDAgAAwwMAAA4AAAAA&#10;AAAAAAAAAAAALgIAAGRycy9lMm9Eb2MueG1sUEsBAi0AFAAGAAgAAAAhAGSSf2reAAAACwEAAA8A&#10;AAAAAAAAAAAAAAAAXQQAAGRycy9kb3ducmV2LnhtbFBLBQYAAAAABAAEAPMAAABoBQAAAAA=&#10;" filled="f" stroked="f">
                <v:textbox style="mso-fit-shape-to-text:t" inset="0,0,0,0">
                  <w:txbxContent>
                    <w:p w14:paraId="6F54ECA1" w14:textId="77777777" w:rsidR="006268B7" w:rsidRDefault="006268B7" w:rsidP="006268B7">
                      <w:pPr>
                        <w:pStyle w:val="3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3Exact"/>
                          <w:b/>
                          <w:bCs/>
                          <w:color w:val="000000"/>
                        </w:rPr>
                        <w:t xml:space="preserve">Министерства Здравоохранения </w:t>
                      </w:r>
                      <w:proofErr w:type="spellStart"/>
                      <w:r>
                        <w:rPr>
                          <w:rStyle w:val="3Exact"/>
                          <w:b/>
                          <w:bCs/>
                          <w:color w:val="000000"/>
                        </w:rPr>
                        <w:t>Рс</w:t>
                      </w:r>
                      <w:proofErr w:type="spellEnd"/>
                      <w:r>
                        <w:rPr>
                          <w:rStyle w:val="3Exact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3Exact"/>
                          <w:b/>
                          <w:bCs/>
                          <w:color w:val="000000"/>
                        </w:rPr>
                        <w:t>ийской</w:t>
                      </w:r>
                      <w:proofErr w:type="spellEnd"/>
                      <w:r>
                        <w:rPr>
                          <w:rStyle w:val="3Exact"/>
                          <w:b/>
                          <w:bCs/>
                          <w:color w:val="000000"/>
                        </w:rPr>
                        <w:t xml:space="preserve"> Федерации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22960" distL="408305" distR="1865630" simplePos="0" relativeHeight="251662336" behindDoc="1" locked="0" layoutInCell="1" allowOverlap="1" wp14:anchorId="2FE9EDA6" wp14:editId="25FAB26D">
                <wp:simplePos x="0" y="0"/>
                <wp:positionH relativeFrom="margin">
                  <wp:posOffset>408305</wp:posOffset>
                </wp:positionH>
                <wp:positionV relativeFrom="paragraph">
                  <wp:posOffset>1670050</wp:posOffset>
                </wp:positionV>
                <wp:extent cx="932815" cy="152400"/>
                <wp:effectExtent l="1905" t="0" r="0" b="1270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DA4B" w14:textId="77777777" w:rsidR="006268B7" w:rsidRDefault="006268B7" w:rsidP="006268B7">
                            <w:pPr>
                              <w:pStyle w:val="4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  <w:color w:val="000000"/>
                              </w:rPr>
                              <w:t>04201353866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EDA6" id="Надпись 2" o:spid="_x0000_s1028" type="#_x0000_t202" style="position:absolute;left:0;text-align:left;margin-left:32.15pt;margin-top:131.5pt;width:73.45pt;height:12pt;z-index:-251654144;visibility:visible;mso-wrap-style:square;mso-width-percent:0;mso-height-percent:0;mso-wrap-distance-left:32.15pt;mso-wrap-distance-top:0;mso-wrap-distance-right:146.9pt;mso-wrap-distance-bottom:64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X7oAQIAAMIDAAAOAAAAZHJzL2Uyb0RvYy54bWysU8Fu1DAQvSPxD5bvbDaBojbabFVaLUIq&#10;UKnwAV7HSSwSjxl7N1lu3PmF/gMHDtz4he0fMXY2S4Eb4mKNx+PnN2+eF+dD17KtQqfBFDydzTlT&#10;RkKpTV3w9+9WT045c16YUrRgVMF3yvHz5eNHi97mKoMG2lIhIxDj8t4WvPHe5kniZKM64WZglaHD&#10;CrATnrZYJyWKntC7Nsnm8+dJD1haBKmco+zVeMiXEb+qlPRvq8opz9qCEzcfV4zrOqzJciHyGoVt&#10;tDzQEP/AohPa0KNHqCvhBdug/guq0xLBQeVnEroEqkpLFXugbtL5H93cNsKq2AuJ4+xRJvf/YOWb&#10;7Q0yXRY848yIjka0v9t/3X/b/9h/v/98/4VlQaPeupxKby0V++EFDDTr2K+z1yA/OGbgshGmVheI&#10;0DdKlMQxDTeTB1dHHBdA1v1rKOkxsfEQgYYKuyAgScIInWa1O85HDZ5JSp49zU7TE84kHaUn2bN5&#10;nF8i8umyRedfKuhYCAqONP4ILrbXzgcyIp9KwlsGVrptowVa81uCCkMmkg98R+Z+WA8HrQ6arKHc&#10;UTcIo7HoI1DQAH7irCdTFdx93AhUnLWvDCkSHDgFOAXrKRBG0tWCe87G8NKPTt1Y1HVDyJPmF6Ta&#10;SseOgrwjiwNdMkps9GDq4MSH+1j16+stfwIAAP//AwBQSwMEFAAGAAgAAAAhAGVtguvdAAAACgEA&#10;AA8AAABkcnMvZG93bnJldi54bWxMj8FOwzAMhu9IvENkJC5oS5OhbpSmE0Jw4cbgwi1rTFvROFWT&#10;tWVPjznBzZZ/ff7+cr/4Xkw4xi6QAbXOQCDVwXXUGHh/e17tQMRkydk+EBr4xgj76vKitIULM73i&#10;dEiNYAjFwhpoUxoKKWPdordxHQYkvn2G0dvE69hIN9qZ4b6XOsty6W1H/KG1Az62WH8dTt5AvjwN&#10;Ny93qOdz3U/0cVYqoTLm+mp5uAeRcEl/YfjVZ3Wo2OkYTuSi6Jlxu+GkAZ1vuBMHtFIaxJGH3TYD&#10;WZXyf4XqBwAA//8DAFBLAQItABQABgAIAAAAIQC2gziS/gAAAOEBAAATAAAAAAAAAAAAAAAAAAAA&#10;AABbQ29udGVudF9UeXBlc10ueG1sUEsBAi0AFAAGAAgAAAAhADj9If/WAAAAlAEAAAsAAAAAAAAA&#10;AAAAAAAALwEAAF9yZWxzLy5yZWxzUEsBAi0AFAAGAAgAAAAhAKzNfugBAgAAwgMAAA4AAAAAAAAA&#10;AAAAAAAALgIAAGRycy9lMm9Eb2MueG1sUEsBAi0AFAAGAAgAAAAhAGVtguvdAAAACgEAAA8AAAAA&#10;AAAAAAAAAAAAWwQAAGRycy9kb3ducmV2LnhtbFBLBQYAAAAABAAEAPMAAABlBQAAAAA=&#10;" filled="f" stroked="f">
                <v:textbox style="mso-fit-shape-to-text:t" inset="0,0,0,0">
                  <w:txbxContent>
                    <w:p w14:paraId="285EDA4B" w14:textId="77777777" w:rsidR="006268B7" w:rsidRDefault="006268B7" w:rsidP="006268B7">
                      <w:pPr>
                        <w:pStyle w:val="42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4Exact"/>
                          <w:b/>
                          <w:bCs/>
                          <w:color w:val="000000"/>
                        </w:rPr>
                        <w:t>04201353866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499870" distR="63500" simplePos="0" relativeHeight="251663360" behindDoc="1" locked="0" layoutInCell="1" allowOverlap="1" wp14:anchorId="3C4ED0AC" wp14:editId="79BC7679">
                <wp:simplePos x="0" y="0"/>
                <wp:positionH relativeFrom="margin">
                  <wp:posOffset>1499870</wp:posOffset>
                </wp:positionH>
                <wp:positionV relativeFrom="paragraph">
                  <wp:posOffset>2470785</wp:posOffset>
                </wp:positionV>
                <wp:extent cx="2194560" cy="241300"/>
                <wp:effectExtent l="0" t="0" r="0" b="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D5A12" w14:textId="77777777" w:rsidR="006268B7" w:rsidRDefault="006268B7" w:rsidP="006268B7">
                            <w:pPr>
                              <w:pStyle w:val="50"/>
                              <w:keepNext/>
                              <w:keepLines/>
                              <w:shd w:val="clear" w:color="auto" w:fill="auto"/>
                              <w:spacing w:line="380" w:lineRule="exact"/>
                            </w:pPr>
                            <w:bookmarkStart w:id="0" w:name="bookmark0"/>
                            <w:proofErr w:type="spellStart"/>
                            <w:r>
                              <w:rPr>
                                <w:rStyle w:val="5Exact0"/>
                                <w:color w:val="000000"/>
                              </w:rPr>
                              <w:t>Кисина</w:t>
                            </w:r>
                            <w:proofErr w:type="spellEnd"/>
                            <w:r>
                              <w:rPr>
                                <w:rStyle w:val="5Exact0"/>
                                <w:color w:val="000000"/>
                              </w:rPr>
                              <w:t xml:space="preserve"> Анна </w:t>
                            </w:r>
                            <w:proofErr w:type="spellStart"/>
                            <w:r>
                              <w:rPr>
                                <w:rStyle w:val="5Exact0"/>
                                <w:color w:val="000000"/>
                              </w:rPr>
                              <w:t>Григор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ED0AC" id="Надпись 1" o:spid="_x0000_s1029" type="#_x0000_t202" style="position:absolute;left:0;text-align:left;margin-left:118.1pt;margin-top:194.55pt;width:172.8pt;height:19pt;z-index:-251653120;visibility:visible;mso-wrap-style:square;mso-width-percent:0;mso-height-percent:0;mso-wrap-distance-left:118.1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oCAQIAAMMDAAAOAAAAZHJzL2Uyb0RvYy54bWysU81u1DAQviPxDpbvbLLbUtFos1VptQip&#10;/EiFB/A6TmKReMzYu8ly484r8A4cOHDrK6RvxNjZLAVuiIs1Ho8/f9834+VF3zZsp9BpMDmfz1LO&#10;lJFQaFPl/P279ZNnnDkvTCEaMCrne+X4xerxo2VnM7WAGppCISMQ47LO5rz23mZJ4mStWuFmYJWh&#10;wxKwFZ62WCUFio7Q2yZZpOlZ0gEWFkEq5yh7PR7yVcQvSyX9m7J0yrMm58TNxxXjuglrslqKrEJh&#10;ay0PNMQ/sGiFNvToEepaeMG2qP+CarVEcFD6mYQ2gbLUUkUNpGae/qHmthZWRS1kjrNHm9z/g5Wv&#10;d2+R6YJ6x5kRLbVo+Dp8G74Pd8OP+8/3X9g8eNRZl1HpraVi3z+HPtQHvc7egPzgmIGrWphKXSJC&#10;VytREMd4M3lwdcRxAWTTvYKCHhNbDxGoL7ENgGQJI3Tq1f7YH9V7Jim5mJ+fPj2jI0lni9P5SRob&#10;mIhsum3R+RcKWhaCnCP1P6KL3Y3zpINKp5LwmIG1bpo4A435LUGFIRPZB8Ijdd9v+mjWyWTKBoo9&#10;yUEYJ4t+AgU14CfOOpqqnLuPW4GKs+alIUvCCE4BTsFmCoSRdDXnnrMxvPLjqG4t6qom5Mn0S7Jt&#10;raOi4O/I4kCXJiUKPUx1GMWH+1j16++tfgIAAP//AwBQSwMEFAAGAAgAAAAhAOO9BSLfAAAACwEA&#10;AA8AAABkcnMvZG93bnJldi54bWxMjzFPwzAQhXck/oN1SCyodexCSEOcCiFY2Cgs3dz4SCLscxS7&#10;Seivx0wwnu7Te9+rdouzbMIx9J4UiHUGDKnxpqdWwcf7y6oAFqImo60nVPCNAXb15UWlS+NnesNp&#10;H1uWQiiUWkEX41ByHpoOnQ5rPyCl36cfnY7pHFtuRj2ncGe5zLKcO91Tauj0gE8dNl/7k1OQL8/D&#10;zesW5Xxu7ESHsxARhVLXV8vjA7CIS/yD4Vc/qUOdnI7+RCYwq0BucplQBZtiK4Al4q4QacxRwa28&#10;F8Driv/fUP8AAAD//wMAUEsBAi0AFAAGAAgAAAAhALaDOJL+AAAA4QEAABMAAAAAAAAAAAAAAAAA&#10;AAAAAFtDb250ZW50X1R5cGVzXS54bWxQSwECLQAUAAYACAAAACEAOP0h/9YAAACUAQAACwAAAAAA&#10;AAAAAAAAAAAvAQAAX3JlbHMvLnJlbHNQSwECLQAUAAYACAAAACEApARqAgECAADDAwAADgAAAAAA&#10;AAAAAAAAAAAuAgAAZHJzL2Uyb0RvYy54bWxQSwECLQAUAAYACAAAACEA470FIt8AAAALAQAADwAA&#10;AAAAAAAAAAAAAABbBAAAZHJzL2Rvd25yZXYueG1sUEsFBgAAAAAEAAQA8wAAAGcFAAAAAA==&#10;" filled="f" stroked="f">
                <v:textbox style="mso-fit-shape-to-text:t" inset="0,0,0,0">
                  <w:txbxContent>
                    <w:p w14:paraId="639D5A12" w14:textId="77777777" w:rsidR="006268B7" w:rsidRDefault="006268B7" w:rsidP="006268B7">
                      <w:pPr>
                        <w:pStyle w:val="50"/>
                        <w:keepNext/>
                        <w:keepLines/>
                        <w:shd w:val="clear" w:color="auto" w:fill="auto"/>
                        <w:spacing w:line="380" w:lineRule="exact"/>
                      </w:pPr>
                      <w:bookmarkStart w:id="1" w:name="bookmark0"/>
                      <w:proofErr w:type="spellStart"/>
                      <w:r>
                        <w:rPr>
                          <w:rStyle w:val="5Exact0"/>
                          <w:color w:val="000000"/>
                        </w:rPr>
                        <w:t>Кисина</w:t>
                      </w:r>
                      <w:proofErr w:type="spellEnd"/>
                      <w:r>
                        <w:rPr>
                          <w:rStyle w:val="5Exact0"/>
                          <w:color w:val="000000"/>
                        </w:rPr>
                        <w:t xml:space="preserve"> Анна </w:t>
                      </w:r>
                      <w:proofErr w:type="spellStart"/>
                      <w:r>
                        <w:rPr>
                          <w:rStyle w:val="5Exact0"/>
                          <w:color w:val="000000"/>
                        </w:rPr>
                        <w:t>Григор</w:t>
                      </w:r>
                      <w:bookmarkEnd w:id="1"/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3"/>
          <w:b/>
          <w:bCs/>
          <w:color w:val="000000"/>
        </w:rPr>
        <w:t>Государственное бюджетное образовательное учреждение</w:t>
      </w:r>
      <w:r>
        <w:rPr>
          <w:rStyle w:val="3"/>
          <w:b/>
          <w:bCs/>
          <w:color w:val="000000"/>
        </w:rPr>
        <w:br/>
        <w:t>дополнительного профессионального образования</w:t>
      </w:r>
      <w:r>
        <w:rPr>
          <w:rStyle w:val="3"/>
          <w:b/>
          <w:bCs/>
          <w:color w:val="000000"/>
        </w:rPr>
        <w:br/>
        <w:t>«Российская медицинская академия последипломного образования»</w:t>
      </w:r>
    </w:p>
    <w:p w14:paraId="72388DDE" w14:textId="77777777" w:rsidR="006268B7" w:rsidRDefault="006268B7" w:rsidP="006268B7">
      <w:pPr>
        <w:pStyle w:val="64"/>
        <w:keepNext/>
        <w:keepLines/>
        <w:shd w:val="clear" w:color="auto" w:fill="auto"/>
        <w:spacing w:after="1595"/>
        <w:ind w:left="80"/>
      </w:pPr>
      <w:bookmarkStart w:id="2" w:name="bookmark1"/>
      <w:r>
        <w:rPr>
          <w:rStyle w:val="63"/>
          <w:b/>
          <w:bCs/>
          <w:color w:val="000000"/>
        </w:rPr>
        <w:t>РАННЯЯ ДИАГНОСТИКА ТУГОУХОСТИ И ГЛУХОТЫ</w:t>
      </w:r>
      <w:r>
        <w:rPr>
          <w:rStyle w:val="63"/>
          <w:b/>
          <w:bCs/>
          <w:color w:val="000000"/>
        </w:rPr>
        <w:br/>
        <w:t>У ДЕТЕЙ И ИХ РЕАБИЛИТАЦИЯ</w:t>
      </w:r>
      <w:bookmarkEnd w:id="2"/>
      <w:r>
        <w:rPr>
          <w:rStyle w:val="63"/>
          <w:b/>
          <w:bCs/>
          <w:color w:val="000000"/>
        </w:rPr>
        <w:br/>
        <w:t>14.01.03 - Болезни уха, горла и носа</w:t>
      </w:r>
    </w:p>
    <w:p w14:paraId="7EA7784D" w14:textId="77777777" w:rsidR="006268B7" w:rsidRDefault="006268B7" w:rsidP="006268B7">
      <w:pPr>
        <w:pStyle w:val="30"/>
        <w:shd w:val="clear" w:color="auto" w:fill="auto"/>
        <w:spacing w:line="322" w:lineRule="exact"/>
        <w:ind w:left="80"/>
      </w:pPr>
      <w:r>
        <w:rPr>
          <w:rStyle w:val="3"/>
          <w:b/>
          <w:bCs/>
          <w:color w:val="000000"/>
        </w:rPr>
        <w:t>Диссертация</w:t>
      </w:r>
    </w:p>
    <w:p w14:paraId="79BF2F82" w14:textId="77777777" w:rsidR="006268B7" w:rsidRDefault="006268B7" w:rsidP="006268B7">
      <w:pPr>
        <w:pStyle w:val="30"/>
        <w:shd w:val="clear" w:color="auto" w:fill="auto"/>
        <w:spacing w:after="1560" w:line="322" w:lineRule="exact"/>
        <w:ind w:left="80"/>
      </w:pPr>
      <w:r>
        <w:rPr>
          <w:rStyle w:val="3"/>
          <w:b/>
          <w:bCs/>
          <w:color w:val="000000"/>
        </w:rPr>
        <w:t>на соискание ученой степени</w:t>
      </w:r>
      <w:r>
        <w:rPr>
          <w:rStyle w:val="3"/>
          <w:b/>
          <w:bCs/>
          <w:color w:val="000000"/>
        </w:rPr>
        <w:br/>
        <w:t>кандидата медицинских наук</w:t>
      </w:r>
    </w:p>
    <w:p w14:paraId="368E9313" w14:textId="77777777" w:rsidR="006268B7" w:rsidRDefault="006268B7" w:rsidP="006268B7">
      <w:pPr>
        <w:pStyle w:val="30"/>
        <w:shd w:val="clear" w:color="auto" w:fill="auto"/>
        <w:spacing w:after="617" w:line="322" w:lineRule="exact"/>
        <w:ind w:left="4560"/>
        <w:jc w:val="right"/>
      </w:pPr>
      <w:r>
        <w:rPr>
          <w:rStyle w:val="3"/>
          <w:b/>
          <w:bCs/>
          <w:color w:val="000000"/>
        </w:rPr>
        <w:lastRenderedPageBreak/>
        <w:t>Научный руководитель: доктор медицинских наук, профессор Карпова Елена Петровна</w:t>
      </w:r>
    </w:p>
    <w:p w14:paraId="16AD1BB1" w14:textId="77777777" w:rsidR="006268B7" w:rsidRDefault="006268B7" w:rsidP="006268B7">
      <w:pPr>
        <w:pStyle w:val="64"/>
        <w:keepNext/>
        <w:keepLines/>
        <w:shd w:val="clear" w:color="auto" w:fill="auto"/>
        <w:spacing w:after="0" w:line="300" w:lineRule="exact"/>
        <w:ind w:left="80"/>
        <w:sectPr w:rsidR="006268B7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193" w:right="834" w:bottom="1241" w:left="1760" w:header="0" w:footer="3" w:gutter="0"/>
          <w:cols w:space="720"/>
          <w:noEndnote/>
          <w:titlePg/>
          <w:docGrid w:linePitch="360"/>
        </w:sectPr>
      </w:pPr>
      <w:bookmarkStart w:id="3" w:name="bookmark2"/>
      <w:r>
        <w:rPr>
          <w:rStyle w:val="63"/>
          <w:b/>
          <w:bCs/>
          <w:color w:val="000000"/>
        </w:rPr>
        <w:t>Москва - 2013</w:t>
      </w:r>
      <w:bookmarkEnd w:id="3"/>
    </w:p>
    <w:p w14:paraId="0A0C1C56" w14:textId="77777777" w:rsidR="006268B7" w:rsidRDefault="006268B7" w:rsidP="006268B7">
      <w:pPr>
        <w:pStyle w:val="61"/>
        <w:tabs>
          <w:tab w:val="left" w:leader="dot" w:pos="8537"/>
        </w:tabs>
      </w:pPr>
      <w:r>
        <w:lastRenderedPageBreak/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62"/>
          <w:color w:val="000000"/>
        </w:rPr>
        <w:t>ОГЛАВЛЕНИЕ</w:t>
      </w:r>
      <w:r>
        <w:rPr>
          <w:rStyle w:val="62"/>
          <w:color w:val="000000"/>
        </w:rPr>
        <w:tab/>
        <w:t xml:space="preserve"> 2</w:t>
      </w:r>
    </w:p>
    <w:p w14:paraId="0DA7CA37" w14:textId="77777777" w:rsidR="006268B7" w:rsidRDefault="006268B7" w:rsidP="006268B7">
      <w:pPr>
        <w:pStyle w:val="73"/>
        <w:tabs>
          <w:tab w:val="left" w:leader="dot" w:pos="8537"/>
        </w:tabs>
      </w:pPr>
      <w:hyperlink w:anchor="bookmark3" w:tooltip="Current Document" w:history="1">
        <w:r>
          <w:rPr>
            <w:rStyle w:val="62"/>
            <w:color w:val="000000"/>
          </w:rPr>
          <w:t>ПЕРЕЧЕНЬ УСЛОВНЫХ СОКРАЩЕНИЙ</w:t>
        </w:r>
        <w:r>
          <w:rPr>
            <w:rStyle w:val="62"/>
            <w:color w:val="000000"/>
          </w:rPr>
          <w:tab/>
          <w:t xml:space="preserve"> 4</w:t>
        </w:r>
      </w:hyperlink>
    </w:p>
    <w:p w14:paraId="79055194" w14:textId="77777777" w:rsidR="006268B7" w:rsidRDefault="006268B7" w:rsidP="006268B7">
      <w:pPr>
        <w:pStyle w:val="61"/>
        <w:tabs>
          <w:tab w:val="left" w:leader="dot" w:pos="8537"/>
        </w:tabs>
      </w:pPr>
      <w:r>
        <w:rPr>
          <w:rStyle w:val="62"/>
          <w:color w:val="000000"/>
        </w:rPr>
        <w:t>ВВЕДЕНИЕ</w:t>
      </w:r>
      <w:r>
        <w:rPr>
          <w:rStyle w:val="62"/>
          <w:color w:val="000000"/>
        </w:rPr>
        <w:tab/>
        <w:t xml:space="preserve"> 5</w:t>
      </w:r>
    </w:p>
    <w:p w14:paraId="5C17A468" w14:textId="77777777" w:rsidR="006268B7" w:rsidRDefault="006268B7" w:rsidP="006268B7">
      <w:pPr>
        <w:pStyle w:val="61"/>
        <w:tabs>
          <w:tab w:val="right" w:leader="dot" w:pos="9182"/>
        </w:tabs>
      </w:pPr>
      <w:r>
        <w:rPr>
          <w:rStyle w:val="62"/>
          <w:color w:val="000000"/>
        </w:rPr>
        <w:t>ГЛАВА I. ОБЗОР ЛИТЕРАТУРЫ</w:t>
      </w:r>
      <w:r>
        <w:rPr>
          <w:rStyle w:val="62"/>
          <w:color w:val="000000"/>
        </w:rPr>
        <w:tab/>
        <w:t xml:space="preserve"> 12</w:t>
      </w:r>
    </w:p>
    <w:p w14:paraId="120B1D8C" w14:textId="77777777" w:rsidR="006268B7" w:rsidRDefault="006268B7" w:rsidP="006268B7">
      <w:pPr>
        <w:pStyle w:val="61"/>
        <w:tabs>
          <w:tab w:val="right" w:leader="dot" w:pos="9182"/>
        </w:tabs>
        <w:ind w:left="620"/>
      </w:pPr>
      <w:r>
        <w:rPr>
          <w:rStyle w:val="62"/>
          <w:color w:val="000000"/>
        </w:rPr>
        <w:t>1Л. Нарушения слуховой функции у детей</w:t>
      </w:r>
      <w:r>
        <w:rPr>
          <w:rStyle w:val="62"/>
          <w:color w:val="000000"/>
        </w:rPr>
        <w:tab/>
        <w:t xml:space="preserve"> 12</w:t>
      </w:r>
    </w:p>
    <w:p w14:paraId="4F794FB0" w14:textId="77777777" w:rsidR="006268B7" w:rsidRDefault="006268B7" w:rsidP="006268B7">
      <w:pPr>
        <w:pStyle w:val="73"/>
        <w:widowControl w:val="0"/>
        <w:numPr>
          <w:ilvl w:val="0"/>
          <w:numId w:val="1"/>
        </w:numPr>
        <w:tabs>
          <w:tab w:val="left" w:pos="1327"/>
          <w:tab w:val="right" w:leader="dot" w:pos="9182"/>
        </w:tabs>
        <w:spacing w:after="0" w:line="480" w:lineRule="exact"/>
        <w:ind w:left="620"/>
        <w:jc w:val="both"/>
      </w:pPr>
      <w:hyperlink w:anchor="bookmark9" w:tooltip="Current Document" w:history="1">
        <w:r>
          <w:rPr>
            <w:rStyle w:val="62"/>
            <w:color w:val="000000"/>
          </w:rPr>
          <w:t>Формирование слуховой системы</w:t>
        </w:r>
        <w:r>
          <w:rPr>
            <w:rStyle w:val="62"/>
            <w:color w:val="000000"/>
          </w:rPr>
          <w:tab/>
          <w:t xml:space="preserve"> 14</w:t>
        </w:r>
      </w:hyperlink>
    </w:p>
    <w:p w14:paraId="7BF2E5E1" w14:textId="77777777" w:rsidR="006268B7" w:rsidRDefault="006268B7" w:rsidP="006268B7">
      <w:pPr>
        <w:pStyle w:val="61"/>
        <w:widowControl w:val="0"/>
        <w:numPr>
          <w:ilvl w:val="0"/>
          <w:numId w:val="1"/>
        </w:numPr>
        <w:tabs>
          <w:tab w:val="left" w:pos="1327"/>
        </w:tabs>
        <w:spacing w:after="0" w:line="480" w:lineRule="exact"/>
        <w:ind w:left="620"/>
        <w:jc w:val="both"/>
      </w:pPr>
      <w:r>
        <w:rPr>
          <w:rStyle w:val="62"/>
          <w:color w:val="000000"/>
        </w:rPr>
        <w:t>Развитие речи. Особенности формирования речи у детей с</w:t>
      </w:r>
    </w:p>
    <w:p w14:paraId="3069EBDD" w14:textId="77777777" w:rsidR="006268B7" w:rsidRDefault="006268B7" w:rsidP="006268B7">
      <w:pPr>
        <w:pStyle w:val="73"/>
        <w:tabs>
          <w:tab w:val="left" w:leader="dot" w:pos="8537"/>
        </w:tabs>
        <w:ind w:left="1320"/>
      </w:pPr>
      <w:hyperlink w:anchor="bookmark13" w:tooltip="Current Document" w:history="1">
        <w:r>
          <w:rPr>
            <w:rStyle w:val="62"/>
            <w:color w:val="000000"/>
          </w:rPr>
          <w:t>нарушением слуха</w:t>
        </w:r>
        <w:r>
          <w:rPr>
            <w:rStyle w:val="62"/>
            <w:color w:val="000000"/>
          </w:rPr>
          <w:tab/>
          <w:t xml:space="preserve"> 18</w:t>
        </w:r>
      </w:hyperlink>
    </w:p>
    <w:p w14:paraId="6A8A5254" w14:textId="77777777" w:rsidR="006268B7" w:rsidRDefault="006268B7" w:rsidP="006268B7">
      <w:pPr>
        <w:pStyle w:val="73"/>
        <w:widowControl w:val="0"/>
        <w:numPr>
          <w:ilvl w:val="0"/>
          <w:numId w:val="1"/>
        </w:numPr>
        <w:tabs>
          <w:tab w:val="left" w:pos="1327"/>
          <w:tab w:val="right" w:leader="dot" w:pos="9182"/>
        </w:tabs>
        <w:spacing w:after="0" w:line="480" w:lineRule="exact"/>
        <w:ind w:left="620"/>
        <w:jc w:val="both"/>
      </w:pPr>
      <w:hyperlink w:anchor="bookmark16" w:tooltip="Current Document" w:history="1">
        <w:r>
          <w:rPr>
            <w:rStyle w:val="62"/>
            <w:color w:val="000000"/>
          </w:rPr>
          <w:t>Классификация нарушений слуха</w:t>
        </w:r>
        <w:r>
          <w:rPr>
            <w:rStyle w:val="62"/>
            <w:color w:val="000000"/>
          </w:rPr>
          <w:tab/>
          <w:t xml:space="preserve"> 22</w:t>
        </w:r>
      </w:hyperlink>
    </w:p>
    <w:p w14:paraId="57854093" w14:textId="77777777" w:rsidR="006268B7" w:rsidRDefault="006268B7" w:rsidP="006268B7">
      <w:pPr>
        <w:pStyle w:val="73"/>
        <w:widowControl w:val="0"/>
        <w:numPr>
          <w:ilvl w:val="0"/>
          <w:numId w:val="1"/>
        </w:numPr>
        <w:tabs>
          <w:tab w:val="left" w:pos="1327"/>
          <w:tab w:val="right" w:pos="9182"/>
        </w:tabs>
        <w:spacing w:after="0" w:line="480" w:lineRule="exact"/>
        <w:ind w:left="620"/>
        <w:jc w:val="both"/>
      </w:pPr>
      <w:hyperlink w:anchor="bookmark17" w:tooltip="Current Document" w:history="1">
        <w:r>
          <w:rPr>
            <w:rStyle w:val="62"/>
            <w:color w:val="000000"/>
          </w:rPr>
          <w:t>Эпидемиология нарушений слуха</w:t>
        </w:r>
        <w:r>
          <w:rPr>
            <w:rStyle w:val="62"/>
            <w:color w:val="000000"/>
          </w:rPr>
          <w:tab/>
          <w:t>24</w:t>
        </w:r>
      </w:hyperlink>
    </w:p>
    <w:p w14:paraId="2E0B1BFF" w14:textId="77777777" w:rsidR="006268B7" w:rsidRDefault="006268B7" w:rsidP="006268B7">
      <w:pPr>
        <w:pStyle w:val="61"/>
        <w:widowControl w:val="0"/>
        <w:numPr>
          <w:ilvl w:val="0"/>
          <w:numId w:val="2"/>
        </w:numPr>
        <w:tabs>
          <w:tab w:val="left" w:pos="1327"/>
        </w:tabs>
        <w:spacing w:after="0" w:line="480" w:lineRule="exact"/>
        <w:ind w:left="620"/>
        <w:jc w:val="both"/>
      </w:pPr>
      <w:r>
        <w:rPr>
          <w:rStyle w:val="62"/>
          <w:color w:val="000000"/>
        </w:rPr>
        <w:t>Формирование сложного дефекта развития у детей с</w:t>
      </w:r>
    </w:p>
    <w:p w14:paraId="7B3DE23F" w14:textId="77777777" w:rsidR="006268B7" w:rsidRDefault="006268B7" w:rsidP="006268B7">
      <w:pPr>
        <w:pStyle w:val="73"/>
        <w:tabs>
          <w:tab w:val="left" w:leader="dot" w:pos="8537"/>
        </w:tabs>
        <w:ind w:left="1320"/>
      </w:pPr>
      <w:hyperlink w:anchor="bookmark61" w:tooltip="Current Document" w:history="1">
        <w:r>
          <w:rPr>
            <w:rStyle w:val="62"/>
            <w:color w:val="000000"/>
          </w:rPr>
          <w:t>нарушением слуха</w:t>
        </w:r>
        <w:r>
          <w:rPr>
            <w:rStyle w:val="62"/>
            <w:color w:val="000000"/>
          </w:rPr>
          <w:tab/>
          <w:t xml:space="preserve"> 37</w:t>
        </w:r>
      </w:hyperlink>
    </w:p>
    <w:p w14:paraId="101D7836" w14:textId="77777777" w:rsidR="006268B7" w:rsidRDefault="006268B7" w:rsidP="006268B7">
      <w:pPr>
        <w:pStyle w:val="61"/>
        <w:widowControl w:val="0"/>
        <w:numPr>
          <w:ilvl w:val="0"/>
          <w:numId w:val="2"/>
        </w:numPr>
        <w:tabs>
          <w:tab w:val="left" w:pos="1327"/>
        </w:tabs>
        <w:spacing w:after="0" w:line="480" w:lineRule="exact"/>
        <w:ind w:left="620"/>
        <w:jc w:val="both"/>
      </w:pPr>
      <w:r>
        <w:rPr>
          <w:rStyle w:val="62"/>
          <w:color w:val="000000"/>
        </w:rPr>
        <w:t>Ранняя диагностика нарушений слуха у детей. Подходы к</w:t>
      </w:r>
    </w:p>
    <w:p w14:paraId="559963B1" w14:textId="77777777" w:rsidR="006268B7" w:rsidRDefault="006268B7" w:rsidP="006268B7">
      <w:pPr>
        <w:pStyle w:val="61"/>
        <w:tabs>
          <w:tab w:val="left" w:leader="dot" w:pos="8537"/>
          <w:tab w:val="left" w:pos="8934"/>
        </w:tabs>
        <w:ind w:left="1440"/>
      </w:pPr>
      <w:r>
        <w:rPr>
          <w:rStyle w:val="62"/>
          <w:color w:val="000000"/>
        </w:rPr>
        <w:t>комплексной диагностике нарушений слуха у детей</w:t>
      </w:r>
      <w:r>
        <w:rPr>
          <w:rStyle w:val="62"/>
          <w:color w:val="000000"/>
        </w:rPr>
        <w:tab/>
      </w:r>
      <w:r>
        <w:rPr>
          <w:rStyle w:val="62"/>
          <w:color w:val="000000"/>
        </w:rPr>
        <w:tab/>
        <w:t>41</w:t>
      </w:r>
    </w:p>
    <w:p w14:paraId="7892605A" w14:textId="77777777" w:rsidR="006268B7" w:rsidRDefault="006268B7" w:rsidP="006268B7">
      <w:pPr>
        <w:pStyle w:val="61"/>
        <w:widowControl w:val="0"/>
        <w:numPr>
          <w:ilvl w:val="0"/>
          <w:numId w:val="2"/>
        </w:numPr>
        <w:tabs>
          <w:tab w:val="left" w:pos="1327"/>
        </w:tabs>
        <w:spacing w:after="0" w:line="480" w:lineRule="exact"/>
        <w:ind w:left="620"/>
        <w:jc w:val="both"/>
      </w:pPr>
      <w:r>
        <w:rPr>
          <w:rStyle w:val="62"/>
          <w:color w:val="000000"/>
        </w:rPr>
        <w:t>Современные направления в реабилитации детей с</w:t>
      </w:r>
    </w:p>
    <w:p w14:paraId="228761D8" w14:textId="77777777" w:rsidR="006268B7" w:rsidRDefault="006268B7" w:rsidP="006268B7">
      <w:pPr>
        <w:pStyle w:val="61"/>
        <w:tabs>
          <w:tab w:val="left" w:leader="dot" w:pos="8537"/>
        </w:tabs>
        <w:ind w:left="1320"/>
      </w:pPr>
      <w:r>
        <w:rPr>
          <w:rStyle w:val="62"/>
          <w:color w:val="000000"/>
        </w:rPr>
        <w:t>нарушением слуха</w:t>
      </w:r>
      <w:r>
        <w:rPr>
          <w:rStyle w:val="62"/>
          <w:color w:val="000000"/>
        </w:rPr>
        <w:tab/>
        <w:t xml:space="preserve"> 45</w:t>
      </w:r>
    </w:p>
    <w:p w14:paraId="3EC16CC4" w14:textId="77777777" w:rsidR="006268B7" w:rsidRDefault="006268B7" w:rsidP="006268B7">
      <w:pPr>
        <w:pStyle w:val="61"/>
        <w:tabs>
          <w:tab w:val="right" w:leader="dot" w:pos="9182"/>
        </w:tabs>
      </w:pPr>
      <w:r>
        <w:rPr>
          <w:rStyle w:val="62"/>
          <w:color w:val="000000"/>
        </w:rPr>
        <w:t>ГЛАВА II. МАТЕРИАЛЫ И МЕТОДЫ</w:t>
      </w:r>
      <w:r>
        <w:rPr>
          <w:rStyle w:val="62"/>
          <w:color w:val="000000"/>
        </w:rPr>
        <w:tab/>
        <w:t xml:space="preserve"> 51</w:t>
      </w:r>
    </w:p>
    <w:p w14:paraId="1D76781E" w14:textId="77777777" w:rsidR="006268B7" w:rsidRDefault="006268B7" w:rsidP="006268B7">
      <w:pPr>
        <w:pStyle w:val="73"/>
        <w:widowControl w:val="0"/>
        <w:numPr>
          <w:ilvl w:val="0"/>
          <w:numId w:val="3"/>
        </w:numPr>
        <w:tabs>
          <w:tab w:val="left" w:pos="1327"/>
          <w:tab w:val="right" w:leader="dot" w:pos="9182"/>
        </w:tabs>
        <w:spacing w:after="0" w:line="480" w:lineRule="exact"/>
        <w:ind w:left="620"/>
        <w:jc w:val="both"/>
      </w:pPr>
      <w:hyperlink w:anchor="bookmark49" w:tooltip="Current Document" w:history="1">
        <w:r>
          <w:rPr>
            <w:rStyle w:val="62"/>
            <w:color w:val="000000"/>
          </w:rPr>
          <w:t>Общая характеристика обследованных больных</w:t>
        </w:r>
        <w:r>
          <w:rPr>
            <w:rStyle w:val="62"/>
            <w:color w:val="000000"/>
          </w:rPr>
          <w:tab/>
          <w:t xml:space="preserve"> 51</w:t>
        </w:r>
      </w:hyperlink>
    </w:p>
    <w:p w14:paraId="64EAD35D" w14:textId="77777777" w:rsidR="006268B7" w:rsidRDefault="006268B7" w:rsidP="006268B7">
      <w:pPr>
        <w:pStyle w:val="61"/>
        <w:widowControl w:val="0"/>
        <w:numPr>
          <w:ilvl w:val="0"/>
          <w:numId w:val="3"/>
        </w:numPr>
        <w:tabs>
          <w:tab w:val="left" w:pos="1327"/>
        </w:tabs>
        <w:spacing w:after="0" w:line="480" w:lineRule="exact"/>
        <w:ind w:left="620"/>
        <w:jc w:val="both"/>
      </w:pPr>
      <w:r>
        <w:rPr>
          <w:rStyle w:val="62"/>
          <w:color w:val="000000"/>
        </w:rPr>
        <w:t>Методы исследования. Комплексный последовательный</w:t>
      </w:r>
    </w:p>
    <w:p w14:paraId="1FBB8708" w14:textId="77777777" w:rsidR="006268B7" w:rsidRDefault="006268B7" w:rsidP="006268B7">
      <w:pPr>
        <w:pStyle w:val="61"/>
        <w:tabs>
          <w:tab w:val="right" w:leader="dot" w:pos="8034"/>
        </w:tabs>
        <w:ind w:left="1160"/>
      </w:pPr>
      <w:hyperlink w:anchor="bookmark1" w:tooltip="Current Document" w:history="1">
        <w:r>
          <w:rPr>
            <w:rStyle w:val="62"/>
            <w:color w:val="000000"/>
          </w:rPr>
          <w:t>алгоритм с обратной связью диагностики тугоухости и глухоты у детей и их реабилитации</w:t>
        </w:r>
        <w:r>
          <w:rPr>
            <w:rStyle w:val="62"/>
            <w:color w:val="000000"/>
          </w:rPr>
          <w:tab/>
          <w:t xml:space="preserve"> 56</w:t>
        </w:r>
      </w:hyperlink>
    </w:p>
    <w:p w14:paraId="7837F520" w14:textId="77777777" w:rsidR="006268B7" w:rsidRDefault="006268B7" w:rsidP="006268B7">
      <w:pPr>
        <w:pStyle w:val="73"/>
        <w:widowControl w:val="0"/>
        <w:numPr>
          <w:ilvl w:val="0"/>
          <w:numId w:val="10"/>
        </w:numPr>
        <w:tabs>
          <w:tab w:val="left" w:pos="1965"/>
          <w:tab w:val="left" w:leader="dot" w:pos="8537"/>
        </w:tabs>
        <w:spacing w:after="0" w:line="480" w:lineRule="exact"/>
        <w:ind w:left="1160"/>
        <w:jc w:val="both"/>
      </w:pPr>
      <w:hyperlink w:anchor="bookmark23" w:tooltip="Current Document" w:history="1">
        <w:r>
          <w:rPr>
            <w:rStyle w:val="62"/>
            <w:color w:val="000000"/>
          </w:rPr>
          <w:t>Клинико-анамнестический метод обследования</w:t>
        </w:r>
        <w:r>
          <w:rPr>
            <w:rStyle w:val="62"/>
            <w:color w:val="000000"/>
          </w:rPr>
          <w:tab/>
          <w:t xml:space="preserve"> 56</w:t>
        </w:r>
      </w:hyperlink>
    </w:p>
    <w:p w14:paraId="15C3C7CF" w14:textId="77777777" w:rsidR="006268B7" w:rsidRDefault="006268B7" w:rsidP="006268B7">
      <w:pPr>
        <w:pStyle w:val="61"/>
        <w:widowControl w:val="0"/>
        <w:numPr>
          <w:ilvl w:val="0"/>
          <w:numId w:val="10"/>
        </w:numPr>
        <w:tabs>
          <w:tab w:val="left" w:pos="1970"/>
        </w:tabs>
        <w:spacing w:after="0" w:line="480" w:lineRule="exact"/>
        <w:ind w:left="1160"/>
        <w:jc w:val="both"/>
      </w:pPr>
      <w:r>
        <w:rPr>
          <w:rStyle w:val="62"/>
          <w:color w:val="000000"/>
        </w:rPr>
        <w:t>Функционально-диагностические методы исследования</w:t>
      </w:r>
    </w:p>
    <w:p w14:paraId="12D51B5B" w14:textId="77777777" w:rsidR="006268B7" w:rsidRDefault="006268B7" w:rsidP="006268B7">
      <w:pPr>
        <w:pStyle w:val="61"/>
        <w:tabs>
          <w:tab w:val="left" w:leader="dot" w:pos="8537"/>
        </w:tabs>
        <w:ind w:left="1160"/>
      </w:pPr>
      <w:r>
        <w:rPr>
          <w:rStyle w:val="62"/>
          <w:color w:val="000000"/>
        </w:rPr>
        <w:t>ЛОР-органов</w:t>
      </w:r>
      <w:r>
        <w:rPr>
          <w:rStyle w:val="62"/>
          <w:color w:val="000000"/>
        </w:rPr>
        <w:tab/>
        <w:t xml:space="preserve"> 58</w:t>
      </w:r>
    </w:p>
    <w:p w14:paraId="14872CA8" w14:textId="77777777" w:rsidR="006268B7" w:rsidRDefault="006268B7" w:rsidP="006268B7">
      <w:pPr>
        <w:pStyle w:val="61"/>
        <w:widowControl w:val="0"/>
        <w:numPr>
          <w:ilvl w:val="0"/>
          <w:numId w:val="10"/>
        </w:numPr>
        <w:tabs>
          <w:tab w:val="left" w:pos="1970"/>
        </w:tabs>
        <w:spacing w:after="0" w:line="480" w:lineRule="exact"/>
        <w:ind w:left="1160"/>
        <w:jc w:val="both"/>
      </w:pPr>
      <w:proofErr w:type="spellStart"/>
      <w:r>
        <w:rPr>
          <w:rStyle w:val="62"/>
          <w:color w:val="000000"/>
        </w:rPr>
        <w:t>Аудиологические</w:t>
      </w:r>
      <w:proofErr w:type="spellEnd"/>
      <w:r>
        <w:rPr>
          <w:rStyle w:val="62"/>
          <w:color w:val="000000"/>
        </w:rPr>
        <w:t xml:space="preserve"> методы исследования слуховой</w:t>
      </w:r>
    </w:p>
    <w:p w14:paraId="20C8DE28" w14:textId="77777777" w:rsidR="006268B7" w:rsidRDefault="006268B7" w:rsidP="006268B7">
      <w:pPr>
        <w:pStyle w:val="61"/>
        <w:tabs>
          <w:tab w:val="left" w:leader="dot" w:pos="8537"/>
        </w:tabs>
        <w:ind w:left="1160"/>
      </w:pPr>
      <w:r>
        <w:rPr>
          <w:rStyle w:val="62"/>
          <w:color w:val="000000"/>
        </w:rPr>
        <w:t>функции</w:t>
      </w:r>
      <w:r>
        <w:rPr>
          <w:rStyle w:val="62"/>
          <w:color w:val="000000"/>
        </w:rPr>
        <w:tab/>
        <w:t xml:space="preserve"> 58</w:t>
      </w:r>
    </w:p>
    <w:p w14:paraId="54FF760D" w14:textId="77777777" w:rsidR="006268B7" w:rsidRDefault="006268B7" w:rsidP="006268B7">
      <w:pPr>
        <w:pStyle w:val="73"/>
        <w:widowControl w:val="0"/>
        <w:numPr>
          <w:ilvl w:val="0"/>
          <w:numId w:val="10"/>
        </w:numPr>
        <w:tabs>
          <w:tab w:val="left" w:pos="1970"/>
          <w:tab w:val="left" w:leader="dot" w:pos="8537"/>
          <w:tab w:val="left" w:pos="8934"/>
        </w:tabs>
        <w:spacing w:after="0" w:line="480" w:lineRule="exact"/>
        <w:ind w:left="1160"/>
        <w:jc w:val="both"/>
        <w:sectPr w:rsidR="006268B7">
          <w:pgSz w:w="11900" w:h="16840"/>
          <w:pgMar w:top="2187" w:right="1019" w:bottom="1798" w:left="1631" w:header="0" w:footer="3" w:gutter="0"/>
          <w:cols w:space="720"/>
          <w:noEndnote/>
          <w:docGrid w:linePitch="360"/>
        </w:sectPr>
      </w:pPr>
      <w:hyperlink w:anchor="bookmark34" w:tooltip="Current Document" w:history="1">
        <w:r>
          <w:rPr>
            <w:rStyle w:val="62"/>
            <w:color w:val="000000"/>
          </w:rPr>
          <w:t>Психолого - педагогическое тестирование ребенка</w:t>
        </w:r>
        <w:r>
          <w:rPr>
            <w:rStyle w:val="62"/>
            <w:color w:val="000000"/>
          </w:rPr>
          <w:tab/>
        </w:r>
        <w:r>
          <w:rPr>
            <w:rStyle w:val="62"/>
            <w:color w:val="000000"/>
          </w:rPr>
          <w:tab/>
          <w:t>70</w:t>
        </w:r>
      </w:hyperlink>
    </w:p>
    <w:p w14:paraId="6760C289" w14:textId="77777777" w:rsidR="006268B7" w:rsidRDefault="006268B7" w:rsidP="006268B7">
      <w:pPr>
        <w:pStyle w:val="73"/>
        <w:widowControl w:val="0"/>
        <w:numPr>
          <w:ilvl w:val="0"/>
          <w:numId w:val="10"/>
        </w:numPr>
        <w:tabs>
          <w:tab w:val="left" w:pos="1965"/>
          <w:tab w:val="left" w:leader="dot" w:pos="8565"/>
        </w:tabs>
        <w:spacing w:after="0" w:line="480" w:lineRule="exact"/>
        <w:ind w:left="1160"/>
        <w:jc w:val="both"/>
      </w:pPr>
      <w:hyperlink w:anchor="bookmark35" w:tooltip="Current Document" w:history="1">
        <w:r>
          <w:rPr>
            <w:rStyle w:val="62"/>
            <w:color w:val="000000"/>
          </w:rPr>
          <w:t>Генетическое консультирование</w:t>
        </w:r>
        <w:r>
          <w:rPr>
            <w:rStyle w:val="62"/>
            <w:color w:val="000000"/>
          </w:rPr>
          <w:tab/>
          <w:t xml:space="preserve"> 72</w:t>
        </w:r>
      </w:hyperlink>
    </w:p>
    <w:p w14:paraId="0613FE9B" w14:textId="77777777" w:rsidR="006268B7" w:rsidRDefault="006268B7" w:rsidP="006268B7">
      <w:pPr>
        <w:pStyle w:val="61"/>
        <w:widowControl w:val="0"/>
        <w:numPr>
          <w:ilvl w:val="0"/>
          <w:numId w:val="10"/>
        </w:numPr>
        <w:tabs>
          <w:tab w:val="left" w:pos="1965"/>
        </w:tabs>
        <w:spacing w:after="0" w:line="480" w:lineRule="exact"/>
        <w:ind w:left="1160"/>
        <w:jc w:val="both"/>
      </w:pPr>
      <w:r>
        <w:rPr>
          <w:rStyle w:val="62"/>
          <w:color w:val="000000"/>
        </w:rPr>
        <w:t>Функционально-диагностические методы исследования</w:t>
      </w:r>
    </w:p>
    <w:p w14:paraId="481B24F3" w14:textId="77777777" w:rsidR="006268B7" w:rsidRDefault="006268B7" w:rsidP="006268B7">
      <w:pPr>
        <w:pStyle w:val="61"/>
        <w:tabs>
          <w:tab w:val="left" w:leader="dot" w:pos="8565"/>
        </w:tabs>
        <w:ind w:left="1160"/>
      </w:pPr>
      <w:r>
        <w:rPr>
          <w:rStyle w:val="62"/>
          <w:color w:val="000000"/>
        </w:rPr>
        <w:t>нервной системы</w:t>
      </w:r>
      <w:r>
        <w:rPr>
          <w:rStyle w:val="62"/>
          <w:color w:val="000000"/>
        </w:rPr>
        <w:tab/>
        <w:t xml:space="preserve"> 73</w:t>
      </w:r>
    </w:p>
    <w:p w14:paraId="5465514C" w14:textId="77777777" w:rsidR="006268B7" w:rsidRDefault="006268B7" w:rsidP="006268B7">
      <w:pPr>
        <w:pStyle w:val="73"/>
        <w:widowControl w:val="0"/>
        <w:numPr>
          <w:ilvl w:val="0"/>
          <w:numId w:val="10"/>
        </w:numPr>
        <w:tabs>
          <w:tab w:val="left" w:pos="1970"/>
          <w:tab w:val="left" w:leader="dot" w:pos="8565"/>
        </w:tabs>
        <w:spacing w:after="0" w:line="480" w:lineRule="exact"/>
        <w:ind w:left="1160"/>
        <w:jc w:val="both"/>
      </w:pPr>
      <w:hyperlink w:anchor="bookmark38" w:tooltip="Current Document" w:history="1">
        <w:r>
          <w:rPr>
            <w:rStyle w:val="62"/>
            <w:color w:val="000000"/>
          </w:rPr>
          <w:t>Офтальмологическое консультирование</w:t>
        </w:r>
        <w:r>
          <w:rPr>
            <w:rStyle w:val="62"/>
            <w:color w:val="000000"/>
          </w:rPr>
          <w:tab/>
          <w:t xml:space="preserve"> 74</w:t>
        </w:r>
      </w:hyperlink>
    </w:p>
    <w:p w14:paraId="4DECB457" w14:textId="77777777" w:rsidR="006268B7" w:rsidRDefault="006268B7" w:rsidP="006268B7">
      <w:pPr>
        <w:pStyle w:val="73"/>
        <w:widowControl w:val="0"/>
        <w:numPr>
          <w:ilvl w:val="0"/>
          <w:numId w:val="10"/>
        </w:numPr>
        <w:tabs>
          <w:tab w:val="left" w:pos="1970"/>
          <w:tab w:val="left" w:leader="dot" w:pos="8565"/>
        </w:tabs>
        <w:spacing w:after="0" w:line="480" w:lineRule="exact"/>
        <w:ind w:left="1160"/>
        <w:jc w:val="both"/>
      </w:pPr>
      <w:hyperlink w:anchor="bookmark39" w:tooltip="Current Document" w:history="1">
        <w:r>
          <w:rPr>
            <w:rStyle w:val="62"/>
            <w:color w:val="000000"/>
          </w:rPr>
          <w:t>Радиологические методы исследования</w:t>
        </w:r>
        <w:r>
          <w:rPr>
            <w:rStyle w:val="62"/>
            <w:color w:val="000000"/>
          </w:rPr>
          <w:tab/>
          <w:t xml:space="preserve"> 74</w:t>
        </w:r>
      </w:hyperlink>
    </w:p>
    <w:p w14:paraId="0CCF3E62" w14:textId="77777777" w:rsidR="006268B7" w:rsidRDefault="006268B7" w:rsidP="006268B7">
      <w:pPr>
        <w:pStyle w:val="73"/>
        <w:widowControl w:val="0"/>
        <w:numPr>
          <w:ilvl w:val="0"/>
          <w:numId w:val="10"/>
        </w:numPr>
        <w:tabs>
          <w:tab w:val="left" w:pos="1970"/>
          <w:tab w:val="left" w:leader="dot" w:pos="8565"/>
        </w:tabs>
        <w:spacing w:after="0" w:line="480" w:lineRule="exact"/>
        <w:ind w:left="1160"/>
        <w:jc w:val="both"/>
      </w:pPr>
      <w:hyperlink w:anchor="bookmark40" w:tooltip="Current Document" w:history="1">
        <w:r>
          <w:rPr>
            <w:rStyle w:val="62"/>
            <w:color w:val="000000"/>
          </w:rPr>
          <w:t>Магнитно-резонансная томография</w:t>
        </w:r>
        <w:r>
          <w:rPr>
            <w:rStyle w:val="62"/>
            <w:color w:val="000000"/>
          </w:rPr>
          <w:tab/>
          <w:t xml:space="preserve"> 75</w:t>
        </w:r>
      </w:hyperlink>
    </w:p>
    <w:p w14:paraId="0598E1BD" w14:textId="77777777" w:rsidR="006268B7" w:rsidRDefault="006268B7" w:rsidP="006268B7">
      <w:pPr>
        <w:pStyle w:val="73"/>
        <w:widowControl w:val="0"/>
        <w:numPr>
          <w:ilvl w:val="0"/>
          <w:numId w:val="10"/>
        </w:numPr>
        <w:tabs>
          <w:tab w:val="left" w:pos="2109"/>
          <w:tab w:val="left" w:leader="dot" w:pos="8686"/>
        </w:tabs>
        <w:spacing w:after="0" w:line="480" w:lineRule="exact"/>
        <w:ind w:left="1160"/>
        <w:jc w:val="both"/>
      </w:pPr>
      <w:hyperlink w:anchor="bookmark41" w:tooltip="Current Document" w:history="1">
        <w:r>
          <w:rPr>
            <w:rStyle w:val="62"/>
            <w:color w:val="000000"/>
          </w:rPr>
          <w:t>Консультативно-диагностический этап</w:t>
        </w:r>
        <w:r>
          <w:rPr>
            <w:rStyle w:val="62"/>
            <w:color w:val="000000"/>
          </w:rPr>
          <w:tab/>
          <w:t xml:space="preserve"> 75</w:t>
        </w:r>
      </w:hyperlink>
    </w:p>
    <w:p w14:paraId="5518C29C" w14:textId="77777777" w:rsidR="006268B7" w:rsidRDefault="006268B7" w:rsidP="006268B7">
      <w:pPr>
        <w:pStyle w:val="73"/>
        <w:tabs>
          <w:tab w:val="left" w:leader="dot" w:pos="8565"/>
        </w:tabs>
        <w:ind w:left="600"/>
      </w:pPr>
      <w:hyperlink w:anchor="bookmark42" w:tooltip="Current Document" w:history="1">
        <w:r>
          <w:rPr>
            <w:rStyle w:val="62"/>
            <w:color w:val="000000"/>
          </w:rPr>
          <w:t>2.3.Реабилитационный этап</w:t>
        </w:r>
        <w:r>
          <w:rPr>
            <w:rStyle w:val="62"/>
            <w:color w:val="000000"/>
          </w:rPr>
          <w:tab/>
          <w:t xml:space="preserve"> 76</w:t>
        </w:r>
      </w:hyperlink>
    </w:p>
    <w:p w14:paraId="31EEC84B" w14:textId="77777777" w:rsidR="006268B7" w:rsidRDefault="006268B7" w:rsidP="006268B7">
      <w:pPr>
        <w:pStyle w:val="73"/>
        <w:widowControl w:val="0"/>
        <w:numPr>
          <w:ilvl w:val="0"/>
          <w:numId w:val="28"/>
        </w:numPr>
        <w:tabs>
          <w:tab w:val="left" w:pos="1136"/>
          <w:tab w:val="left" w:leader="dot" w:pos="8565"/>
        </w:tabs>
        <w:spacing w:after="0" w:line="480" w:lineRule="exact"/>
        <w:ind w:left="600"/>
        <w:jc w:val="both"/>
      </w:pPr>
      <w:hyperlink w:anchor="bookmark43" w:tooltip="Current Document" w:history="1">
        <w:r>
          <w:rPr>
            <w:rStyle w:val="62"/>
            <w:color w:val="000000"/>
          </w:rPr>
          <w:t>Статистическая обработка</w:t>
        </w:r>
        <w:r>
          <w:rPr>
            <w:rStyle w:val="62"/>
            <w:color w:val="000000"/>
          </w:rPr>
          <w:tab/>
          <w:t xml:space="preserve"> 77</w:t>
        </w:r>
      </w:hyperlink>
    </w:p>
    <w:p w14:paraId="3086B51F" w14:textId="77777777" w:rsidR="006268B7" w:rsidRDefault="006268B7" w:rsidP="006268B7">
      <w:pPr>
        <w:pStyle w:val="210"/>
        <w:shd w:val="clear" w:color="auto" w:fill="auto"/>
        <w:tabs>
          <w:tab w:val="left" w:leader="dot" w:pos="8686"/>
        </w:tabs>
        <w:ind w:right="720" w:firstLine="0"/>
      </w:pPr>
      <w:r>
        <w:rPr>
          <w:b/>
          <w:bCs/>
          <w:sz w:val="28"/>
          <w:szCs w:val="28"/>
        </w:rPr>
        <w:fldChar w:fldCharType="end"/>
      </w:r>
      <w:r>
        <w:rPr>
          <w:rStyle w:val="21"/>
          <w:color w:val="000000"/>
        </w:rPr>
        <w:t>ГЛАВА III. РЕЗУЛЬТАТЫ ОБСЛЕДОВАНИЯ ДЕТЕЙ В СООТВЕТСТВИИ С КОМПЛЕКСНЫМ ПОСЛЕДОВАТЕЛЬНЫМ АЛГОРИТМОМ С ОБРАТНОЙ СВЯЗЬЮ ДИАГНОСТИКИ ТУГОУХОСТИ И ГЛУХОТЫ У ДЕТЕЙ И ИХ РЕАБИЛИТАЦИИ</w:t>
      </w:r>
      <w:r>
        <w:rPr>
          <w:rStyle w:val="21"/>
          <w:color w:val="000000"/>
        </w:rPr>
        <w:tab/>
        <w:t xml:space="preserve"> 78</w:t>
      </w:r>
    </w:p>
    <w:p w14:paraId="3ADF31DD" w14:textId="77777777" w:rsidR="006268B7" w:rsidRDefault="006268B7" w:rsidP="006268B7">
      <w:pPr>
        <w:pStyle w:val="210"/>
        <w:numPr>
          <w:ilvl w:val="0"/>
          <w:numId w:val="29"/>
        </w:numPr>
        <w:shd w:val="clear" w:color="auto" w:fill="auto"/>
        <w:tabs>
          <w:tab w:val="left" w:pos="1194"/>
        </w:tabs>
        <w:spacing w:before="0" w:after="0" w:line="480" w:lineRule="exact"/>
        <w:ind w:left="1020" w:right="1580" w:hanging="420"/>
        <w:jc w:val="left"/>
      </w:pPr>
      <w:r>
        <w:rPr>
          <w:rStyle w:val="21"/>
          <w:color w:val="000000"/>
        </w:rPr>
        <w:t>Обследования детей в соответствии с разработанным комплексным последовательным алгоритмом с обратной</w:t>
      </w:r>
    </w:p>
    <w:p w14:paraId="1F88CFB1" w14:textId="77777777" w:rsidR="006268B7" w:rsidRDefault="006268B7" w:rsidP="006268B7">
      <w:pPr>
        <w:pStyle w:val="61"/>
        <w:tabs>
          <w:tab w:val="left" w:leader="dot" w:pos="8565"/>
        </w:tabs>
        <w:ind w:left="10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62"/>
          <w:color w:val="000000"/>
        </w:rPr>
        <w:t>связью</w:t>
      </w:r>
      <w:r>
        <w:rPr>
          <w:rStyle w:val="62"/>
          <w:color w:val="000000"/>
        </w:rPr>
        <w:tab/>
        <w:t xml:space="preserve"> 83</w:t>
      </w:r>
    </w:p>
    <w:p w14:paraId="5E947C0F" w14:textId="77777777" w:rsidR="006268B7" w:rsidRDefault="006268B7" w:rsidP="006268B7">
      <w:pPr>
        <w:pStyle w:val="61"/>
        <w:widowControl w:val="0"/>
        <w:numPr>
          <w:ilvl w:val="0"/>
          <w:numId w:val="29"/>
        </w:numPr>
        <w:tabs>
          <w:tab w:val="left" w:pos="1198"/>
        </w:tabs>
        <w:spacing w:after="0" w:line="480" w:lineRule="exact"/>
        <w:ind w:left="600"/>
        <w:jc w:val="both"/>
      </w:pPr>
      <w:r>
        <w:rPr>
          <w:rStyle w:val="62"/>
          <w:color w:val="000000"/>
        </w:rPr>
        <w:t>Формирование сложного дефекта развития у обследованных</w:t>
      </w:r>
    </w:p>
    <w:p w14:paraId="01684596" w14:textId="77777777" w:rsidR="006268B7" w:rsidRDefault="006268B7" w:rsidP="006268B7">
      <w:pPr>
        <w:pStyle w:val="73"/>
        <w:tabs>
          <w:tab w:val="left" w:leader="dot" w:pos="8565"/>
        </w:tabs>
        <w:ind w:left="1160"/>
      </w:pPr>
      <w:hyperlink w:anchor="bookmark19" w:tooltip="Current Document" w:history="1">
        <w:r>
          <w:rPr>
            <w:rStyle w:val="62"/>
            <w:color w:val="000000"/>
          </w:rPr>
          <w:t>детей с нарушением слуха</w:t>
        </w:r>
        <w:r>
          <w:rPr>
            <w:rStyle w:val="62"/>
            <w:color w:val="000000"/>
          </w:rPr>
          <w:tab/>
          <w:t xml:space="preserve"> 108</w:t>
        </w:r>
      </w:hyperlink>
    </w:p>
    <w:p w14:paraId="184241D1" w14:textId="77777777" w:rsidR="006268B7" w:rsidRDefault="006268B7" w:rsidP="006268B7">
      <w:pPr>
        <w:pStyle w:val="61"/>
      </w:pPr>
      <w:r>
        <w:rPr>
          <w:rStyle w:val="62"/>
          <w:color w:val="000000"/>
        </w:rPr>
        <w:t>ГЛАВА IV РЕЗУЛЬТАТЫ РЕАБИЛИТАЦИИ ДЕТЕЙ С</w:t>
      </w:r>
    </w:p>
    <w:p w14:paraId="40E3BCDA" w14:textId="77777777" w:rsidR="006268B7" w:rsidRDefault="006268B7" w:rsidP="006268B7">
      <w:pPr>
        <w:pStyle w:val="61"/>
        <w:tabs>
          <w:tab w:val="left" w:leader="dot" w:pos="8565"/>
        </w:tabs>
      </w:pPr>
      <w:r>
        <w:rPr>
          <w:rStyle w:val="62"/>
          <w:color w:val="000000"/>
        </w:rPr>
        <w:t>ТУГОУХОСТЬЮ И ГЛУХОТОЙ</w:t>
      </w:r>
      <w:r>
        <w:rPr>
          <w:rStyle w:val="62"/>
          <w:color w:val="000000"/>
        </w:rPr>
        <w:tab/>
        <w:t xml:space="preserve"> 115</w:t>
      </w:r>
    </w:p>
    <w:p w14:paraId="7BD0D8F0" w14:textId="77777777" w:rsidR="006268B7" w:rsidRDefault="006268B7" w:rsidP="006268B7">
      <w:pPr>
        <w:pStyle w:val="61"/>
        <w:widowControl w:val="0"/>
        <w:numPr>
          <w:ilvl w:val="0"/>
          <w:numId w:val="30"/>
        </w:numPr>
        <w:tabs>
          <w:tab w:val="left" w:pos="1112"/>
        </w:tabs>
        <w:spacing w:after="0" w:line="480" w:lineRule="exact"/>
        <w:ind w:left="600"/>
        <w:jc w:val="both"/>
      </w:pPr>
      <w:r>
        <w:rPr>
          <w:rStyle w:val="62"/>
          <w:color w:val="000000"/>
        </w:rPr>
        <w:t>Результаты проведенной реабилитации детей с тугоухостью и</w:t>
      </w:r>
    </w:p>
    <w:p w14:paraId="161F5A56" w14:textId="77777777" w:rsidR="006268B7" w:rsidRDefault="006268B7" w:rsidP="006268B7">
      <w:pPr>
        <w:pStyle w:val="61"/>
        <w:tabs>
          <w:tab w:val="left" w:leader="dot" w:pos="8565"/>
        </w:tabs>
        <w:ind w:left="1020"/>
      </w:pPr>
      <w:r>
        <w:rPr>
          <w:rStyle w:val="62"/>
          <w:color w:val="000000"/>
        </w:rPr>
        <w:t>глухотой в разных возрастных группах</w:t>
      </w:r>
      <w:r>
        <w:rPr>
          <w:rStyle w:val="62"/>
          <w:color w:val="000000"/>
        </w:rPr>
        <w:tab/>
        <w:t xml:space="preserve"> 121</w:t>
      </w:r>
    </w:p>
    <w:p w14:paraId="4BD9657D" w14:textId="77777777" w:rsidR="006268B7" w:rsidRDefault="006268B7" w:rsidP="006268B7">
      <w:pPr>
        <w:pStyle w:val="61"/>
        <w:widowControl w:val="0"/>
        <w:numPr>
          <w:ilvl w:val="0"/>
          <w:numId w:val="31"/>
        </w:numPr>
        <w:tabs>
          <w:tab w:val="left" w:pos="1198"/>
        </w:tabs>
        <w:spacing w:after="0" w:line="480" w:lineRule="exact"/>
        <w:ind w:left="600"/>
        <w:jc w:val="both"/>
      </w:pPr>
      <w:r>
        <w:rPr>
          <w:rStyle w:val="62"/>
          <w:color w:val="000000"/>
        </w:rPr>
        <w:t>Результаты реабилитации в группе детей со сложным</w:t>
      </w:r>
    </w:p>
    <w:p w14:paraId="6E175ADA" w14:textId="77777777" w:rsidR="006268B7" w:rsidRDefault="006268B7" w:rsidP="006268B7">
      <w:pPr>
        <w:pStyle w:val="61"/>
        <w:tabs>
          <w:tab w:val="left" w:leader="dot" w:pos="8565"/>
        </w:tabs>
        <w:ind w:left="1020"/>
      </w:pPr>
      <w:r>
        <w:rPr>
          <w:rStyle w:val="62"/>
          <w:color w:val="000000"/>
        </w:rPr>
        <w:t>дефектом развития</w:t>
      </w:r>
      <w:r>
        <w:rPr>
          <w:rStyle w:val="62"/>
          <w:color w:val="000000"/>
        </w:rPr>
        <w:tab/>
        <w:t xml:space="preserve"> 129</w:t>
      </w:r>
    </w:p>
    <w:p w14:paraId="1105535C" w14:textId="77777777" w:rsidR="006268B7" w:rsidRDefault="006268B7" w:rsidP="006268B7">
      <w:pPr>
        <w:pStyle w:val="73"/>
        <w:tabs>
          <w:tab w:val="left" w:leader="dot" w:pos="8686"/>
        </w:tabs>
      </w:pPr>
      <w:hyperlink w:anchor="bookmark66" w:tooltip="Current Document" w:history="1">
        <w:r>
          <w:rPr>
            <w:rStyle w:val="62"/>
            <w:color w:val="000000"/>
          </w:rPr>
          <w:t>ЗАКЛЮЧЕНИЕ</w:t>
        </w:r>
        <w:r>
          <w:rPr>
            <w:rStyle w:val="62"/>
            <w:color w:val="000000"/>
          </w:rPr>
          <w:tab/>
          <w:t xml:space="preserve"> 131</w:t>
        </w:r>
      </w:hyperlink>
    </w:p>
    <w:p w14:paraId="145BB522" w14:textId="77777777" w:rsidR="006268B7" w:rsidRDefault="006268B7" w:rsidP="006268B7">
      <w:pPr>
        <w:pStyle w:val="73"/>
        <w:tabs>
          <w:tab w:val="left" w:leader="dot" w:pos="8686"/>
        </w:tabs>
      </w:pPr>
      <w:hyperlink w:anchor="bookmark68" w:tooltip="Current Document" w:history="1">
        <w:r>
          <w:rPr>
            <w:rStyle w:val="62"/>
            <w:color w:val="000000"/>
          </w:rPr>
          <w:t>ВЫВОДЫ</w:t>
        </w:r>
        <w:r>
          <w:rPr>
            <w:rStyle w:val="62"/>
            <w:color w:val="000000"/>
          </w:rPr>
          <w:tab/>
          <w:t xml:space="preserve"> 147</w:t>
        </w:r>
      </w:hyperlink>
    </w:p>
    <w:p w14:paraId="1D40A27C" w14:textId="77777777" w:rsidR="006268B7" w:rsidRDefault="006268B7" w:rsidP="006268B7">
      <w:pPr>
        <w:pStyle w:val="73"/>
        <w:tabs>
          <w:tab w:val="left" w:leader="dot" w:pos="8565"/>
        </w:tabs>
      </w:pPr>
      <w:hyperlink w:anchor="bookmark69" w:tooltip="Current Document" w:history="1">
        <w:r>
          <w:rPr>
            <w:rStyle w:val="62"/>
            <w:color w:val="000000"/>
          </w:rPr>
          <w:t>ПРАКТИЧЕСКИЕ РЕКОМЕНДАЦИИ</w:t>
        </w:r>
        <w:r>
          <w:rPr>
            <w:rStyle w:val="62"/>
            <w:color w:val="000000"/>
          </w:rPr>
          <w:tab/>
          <w:t xml:space="preserve"> 148</w:t>
        </w:r>
      </w:hyperlink>
    </w:p>
    <w:p w14:paraId="53A62D50" w14:textId="77777777" w:rsidR="006268B7" w:rsidRDefault="006268B7" w:rsidP="006268B7">
      <w:pPr>
        <w:pStyle w:val="73"/>
        <w:tabs>
          <w:tab w:val="left" w:leader="dot" w:pos="8565"/>
        </w:tabs>
      </w:pPr>
      <w:hyperlink w:anchor="bookmark70" w:tooltip="Current Document" w:history="1">
        <w:r>
          <w:rPr>
            <w:rStyle w:val="62"/>
            <w:color w:val="000000"/>
          </w:rPr>
          <w:t>СПИСОК ЛИТЕРАТУРЫ</w:t>
        </w:r>
        <w:r>
          <w:rPr>
            <w:rStyle w:val="62"/>
            <w:color w:val="000000"/>
          </w:rPr>
          <w:tab/>
          <w:t xml:space="preserve"> 150</w:t>
        </w:r>
      </w:hyperlink>
    </w:p>
    <w:p w14:paraId="3F2B17DE" w14:textId="13B4787C" w:rsidR="00953E94" w:rsidRDefault="006268B7" w:rsidP="006268B7">
      <w:r>
        <w:fldChar w:fldCharType="end"/>
      </w:r>
    </w:p>
    <w:p w14:paraId="0D7EF9D0" w14:textId="520CE511" w:rsidR="006268B7" w:rsidRDefault="006268B7" w:rsidP="006268B7"/>
    <w:p w14:paraId="53BCA2ED" w14:textId="03891EEC" w:rsidR="006268B7" w:rsidRDefault="006268B7" w:rsidP="006268B7"/>
    <w:p w14:paraId="4B1F01B2" w14:textId="77777777" w:rsidR="006268B7" w:rsidRDefault="006268B7" w:rsidP="006268B7">
      <w:pPr>
        <w:pStyle w:val="710"/>
        <w:keepNext/>
        <w:keepLines/>
        <w:shd w:val="clear" w:color="auto" w:fill="auto"/>
        <w:spacing w:after="477" w:line="280" w:lineRule="exact"/>
        <w:ind w:right="140"/>
      </w:pPr>
      <w:bookmarkStart w:id="4" w:name="bookmark68"/>
      <w:r>
        <w:rPr>
          <w:rStyle w:val="75"/>
          <w:b/>
          <w:bCs/>
          <w:color w:val="000000"/>
        </w:rPr>
        <w:t>ВЫВОДЫ:</w:t>
      </w:r>
      <w:bookmarkEnd w:id="4"/>
    </w:p>
    <w:p w14:paraId="7F90ED3D" w14:textId="77777777" w:rsidR="006268B7" w:rsidRDefault="006268B7" w:rsidP="006268B7">
      <w:pPr>
        <w:pStyle w:val="210"/>
        <w:numPr>
          <w:ilvl w:val="0"/>
          <w:numId w:val="17"/>
        </w:numPr>
        <w:shd w:val="clear" w:color="auto" w:fill="auto"/>
        <w:tabs>
          <w:tab w:val="left" w:pos="322"/>
        </w:tabs>
        <w:spacing w:before="0" w:after="180" w:line="480" w:lineRule="exact"/>
        <w:ind w:left="320" w:right="200" w:hanging="320"/>
        <w:jc w:val="both"/>
      </w:pPr>
      <w:r>
        <w:rPr>
          <w:rStyle w:val="21"/>
          <w:color w:val="000000"/>
        </w:rPr>
        <w:t xml:space="preserve">Комплексное обследование детей с использованием генетических, неврологических, офтальмологических исследований, компьютерной и магнитно-резонансной томографии позволяет определить структуру этиологических факторов, приводящих к нарушению слуха у детей </w:t>
      </w:r>
      <w:proofErr w:type="spellStart"/>
      <w:r>
        <w:rPr>
          <w:rStyle w:val="291"/>
          <w:color w:val="000000"/>
        </w:rPr>
        <w:t>pi</w:t>
      </w:r>
      <w:proofErr w:type="spellEnd"/>
      <w:r>
        <w:rPr>
          <w:rStyle w:val="291"/>
          <w:color w:val="000000"/>
        </w:rPr>
        <w:t xml:space="preserve"> </w:t>
      </w:r>
      <w:r>
        <w:rPr>
          <w:rStyle w:val="21"/>
          <w:color w:val="000000"/>
        </w:rPr>
        <w:t xml:space="preserve">влияющих на динамику заболевания. Врожденная патология слуха встречается у 83% детей и обусловлена генетическими мутациями (61,9%), приводящими к </w:t>
      </w:r>
      <w:proofErr w:type="spellStart"/>
      <w:r>
        <w:rPr>
          <w:rStyle w:val="21"/>
          <w:color w:val="000000"/>
        </w:rPr>
        <w:t>несиндромалыюй</w:t>
      </w:r>
      <w:proofErr w:type="spellEnd"/>
      <w:r>
        <w:rPr>
          <w:rStyle w:val="21"/>
          <w:color w:val="000000"/>
        </w:rPr>
        <w:t xml:space="preserve"> (48,2%) и </w:t>
      </w:r>
      <w:proofErr w:type="spellStart"/>
      <w:r>
        <w:rPr>
          <w:rStyle w:val="21"/>
          <w:color w:val="000000"/>
        </w:rPr>
        <w:t>синдромальной</w:t>
      </w:r>
      <w:proofErr w:type="spellEnd"/>
      <w:r>
        <w:rPr>
          <w:rStyle w:val="21"/>
          <w:color w:val="000000"/>
        </w:rPr>
        <w:t xml:space="preserve"> патологии слуха (13,7%); внутриутробными инфекциями (6,6%): цитомегаловирус, герпес, </w:t>
      </w:r>
      <w:r>
        <w:rPr>
          <w:rStyle w:val="21"/>
          <w:color w:val="000000"/>
          <w:lang w:val="uk-UA" w:eastAsia="uk-UA"/>
        </w:rPr>
        <w:t xml:space="preserve">токсоплазмоз, </w:t>
      </w:r>
      <w:r>
        <w:rPr>
          <w:rStyle w:val="21"/>
          <w:color w:val="000000"/>
        </w:rPr>
        <w:t xml:space="preserve">грипп, ОРИ; анте - и </w:t>
      </w:r>
      <w:proofErr w:type="spellStart"/>
      <w:r>
        <w:rPr>
          <w:rStyle w:val="21"/>
          <w:color w:val="000000"/>
        </w:rPr>
        <w:t>интранатальной</w:t>
      </w:r>
      <w:proofErr w:type="spellEnd"/>
      <w:r>
        <w:rPr>
          <w:rStyle w:val="21"/>
          <w:color w:val="000000"/>
        </w:rPr>
        <w:t xml:space="preserve"> гипоксией плода (5%); врожденными аномалиями развития внутреннего уха (3%); глубокой степенью недоношенности (2%); аномалиями развития наружного и среднего уха (1,7%); пороками развития челюстно-лицевого скелета (1%); применением </w:t>
      </w:r>
      <w:proofErr w:type="spellStart"/>
      <w:r>
        <w:rPr>
          <w:rStyle w:val="21"/>
          <w:color w:val="000000"/>
        </w:rPr>
        <w:t>ототоксичных</w:t>
      </w:r>
      <w:proofErr w:type="spellEnd"/>
      <w:r>
        <w:rPr>
          <w:rStyle w:val="21"/>
          <w:color w:val="000000"/>
        </w:rPr>
        <w:t xml:space="preserve"> препаратов во время беременности (1%); гемолитической болезнью новорожденного (0,7%); митохондриальной патологией (0,4%). Приобретенные нарушения слуха имеют место у 10,5% детей и обусловлены перенесенной </w:t>
      </w:r>
      <w:proofErr w:type="spellStart"/>
      <w:r>
        <w:rPr>
          <w:rStyle w:val="21"/>
          <w:color w:val="000000"/>
        </w:rPr>
        <w:t>нейроинфекцией</w:t>
      </w:r>
      <w:proofErr w:type="spellEnd"/>
      <w:r>
        <w:rPr>
          <w:rStyle w:val="21"/>
          <w:color w:val="000000"/>
        </w:rPr>
        <w:t xml:space="preserve"> (3,7%), аутоиммунным заболеванием внутреннего уха (2%), нарушением мозгового и шейного кровообращения (2%), применением </w:t>
      </w:r>
      <w:proofErr w:type="spellStart"/>
      <w:r>
        <w:rPr>
          <w:rStyle w:val="21"/>
          <w:color w:val="000000"/>
        </w:rPr>
        <w:t>ототоксичных</w:t>
      </w:r>
      <w:proofErr w:type="spellEnd"/>
      <w:r>
        <w:rPr>
          <w:rStyle w:val="21"/>
          <w:color w:val="000000"/>
        </w:rPr>
        <w:t xml:space="preserve"> препаратов в лечении ребенка (1,4%), онкологическими заболеваниями (0,7%), отосклерозом (0,7%). Только у 6,5% детей нарушение слуха остается неясной этиологии.</w:t>
      </w:r>
    </w:p>
    <w:p w14:paraId="75EA4CB8" w14:textId="77777777" w:rsidR="006268B7" w:rsidRDefault="006268B7" w:rsidP="006268B7">
      <w:pPr>
        <w:pStyle w:val="210"/>
        <w:numPr>
          <w:ilvl w:val="0"/>
          <w:numId w:val="17"/>
        </w:numPr>
        <w:shd w:val="clear" w:color="auto" w:fill="auto"/>
        <w:tabs>
          <w:tab w:val="left" w:pos="337"/>
        </w:tabs>
        <w:spacing w:before="0" w:after="0" w:line="480" w:lineRule="exact"/>
        <w:ind w:left="320" w:hanging="320"/>
        <w:jc w:val="both"/>
      </w:pPr>
      <w:r>
        <w:rPr>
          <w:rStyle w:val="21"/>
          <w:color w:val="000000"/>
        </w:rPr>
        <w:t xml:space="preserve">Сложный дефект развития, включающий патологию слуха и поражение </w:t>
      </w:r>
      <w:r>
        <w:rPr>
          <w:rStyle w:val="21"/>
          <w:color w:val="000000"/>
        </w:rPr>
        <w:lastRenderedPageBreak/>
        <w:t>других органов и систем, диагностируется у 37,4% детей. Это доказывает необходимость комплексного индивидуального подхода к диагностике и планированию реабилитации детей с учетом состояния всех пораженных органов и систем.</w:t>
      </w:r>
    </w:p>
    <w:p w14:paraId="388E2FF2" w14:textId="77777777" w:rsidR="006268B7" w:rsidRDefault="006268B7" w:rsidP="006268B7">
      <w:pPr>
        <w:pStyle w:val="210"/>
        <w:numPr>
          <w:ilvl w:val="0"/>
          <w:numId w:val="17"/>
        </w:numPr>
        <w:shd w:val="clear" w:color="auto" w:fill="auto"/>
        <w:tabs>
          <w:tab w:val="left" w:pos="337"/>
        </w:tabs>
        <w:spacing w:before="0" w:after="180" w:line="480" w:lineRule="exact"/>
        <w:ind w:left="320" w:hanging="320"/>
        <w:jc w:val="both"/>
      </w:pPr>
      <w:r>
        <w:rPr>
          <w:rStyle w:val="21"/>
          <w:color w:val="000000"/>
        </w:rPr>
        <w:t xml:space="preserve">Ведущими факторами, способствующими формированию у детей врожденного сложного дефекта развития, являются: анте - и </w:t>
      </w:r>
      <w:proofErr w:type="spellStart"/>
      <w:r>
        <w:rPr>
          <w:rStyle w:val="21"/>
          <w:color w:val="000000"/>
        </w:rPr>
        <w:t>интранатальная</w:t>
      </w:r>
      <w:proofErr w:type="spellEnd"/>
      <w:r>
        <w:rPr>
          <w:rStyle w:val="21"/>
          <w:color w:val="000000"/>
        </w:rPr>
        <w:t xml:space="preserve"> гипоксия плода (12,5%), </w:t>
      </w:r>
      <w:proofErr w:type="spellStart"/>
      <w:r>
        <w:rPr>
          <w:rStyle w:val="21"/>
          <w:color w:val="000000"/>
        </w:rPr>
        <w:t>синдромальная</w:t>
      </w:r>
      <w:proofErr w:type="spellEnd"/>
      <w:r>
        <w:rPr>
          <w:rStyle w:val="21"/>
          <w:color w:val="000000"/>
        </w:rPr>
        <w:t xml:space="preserve"> патология (10,8%), внутриутробные инфекции (5%). На формирование приобретенного сложного дефекта развития наибольшее влияние оказывают перенесенные </w:t>
      </w:r>
      <w:proofErr w:type="spellStart"/>
      <w:r>
        <w:rPr>
          <w:rStyle w:val="21"/>
          <w:color w:val="000000"/>
        </w:rPr>
        <w:t>нейроинфекции</w:t>
      </w:r>
      <w:proofErr w:type="spellEnd"/>
      <w:r>
        <w:rPr>
          <w:rStyle w:val="21"/>
          <w:color w:val="000000"/>
        </w:rPr>
        <w:t xml:space="preserve"> (3,6%), нарушение мозгового кровообращения (2%).</w:t>
      </w:r>
    </w:p>
    <w:p w14:paraId="41D22F8E" w14:textId="77777777" w:rsidR="006268B7" w:rsidRDefault="006268B7" w:rsidP="006268B7">
      <w:pPr>
        <w:pStyle w:val="210"/>
        <w:numPr>
          <w:ilvl w:val="0"/>
          <w:numId w:val="17"/>
        </w:numPr>
        <w:shd w:val="clear" w:color="auto" w:fill="auto"/>
        <w:tabs>
          <w:tab w:val="left" w:pos="337"/>
        </w:tabs>
        <w:spacing w:before="0" w:after="180" w:line="480" w:lineRule="exact"/>
        <w:ind w:left="320" w:hanging="320"/>
        <w:jc w:val="both"/>
      </w:pPr>
      <w:r>
        <w:rPr>
          <w:rStyle w:val="21"/>
          <w:color w:val="000000"/>
        </w:rPr>
        <w:t>В структуре сложного дефекта развития у детей с нарушением слуха преобладают поражение центральной нервной системы (75,4%), нарушение зрения (14%) и нарушение сердечно-сосудистой системы (5,3%); реже встречаются нарушения эндокринной системы (2,6%), онкологические заболевания (1,8%), заболевания крови (0,9%). Сложный дефект развития, с поражением трех и более функциональных систем организма диагностируется у 23,7% детей.</w:t>
      </w:r>
    </w:p>
    <w:p w14:paraId="37772FDB" w14:textId="77777777" w:rsidR="006268B7" w:rsidRDefault="006268B7" w:rsidP="006268B7">
      <w:pPr>
        <w:pStyle w:val="210"/>
        <w:numPr>
          <w:ilvl w:val="0"/>
          <w:numId w:val="17"/>
        </w:numPr>
        <w:shd w:val="clear" w:color="auto" w:fill="auto"/>
        <w:tabs>
          <w:tab w:val="left" w:pos="337"/>
        </w:tabs>
        <w:spacing w:before="0" w:after="580" w:line="480" w:lineRule="exact"/>
        <w:ind w:left="320" w:right="180" w:hanging="320"/>
        <w:jc w:val="both"/>
      </w:pPr>
      <w:r>
        <w:rPr>
          <w:rStyle w:val="21"/>
          <w:color w:val="000000"/>
        </w:rPr>
        <w:t xml:space="preserve">Разработанный нами научно-обоснованный комплексный последовательный алгоритм с обратной связью диагностики тугоухости и глухоты у детей и их реабилитации позволяет предотвратить прогрессирующее снижение слуха у 27,2 % детей, добиться соответствия развития детей возрастным показателям в 46,3% случаев, а в группе со сложным дефектом развития позволяет снизить формирование задержки речевого и </w:t>
      </w:r>
      <w:proofErr w:type="spellStart"/>
      <w:r>
        <w:rPr>
          <w:rStyle w:val="21"/>
          <w:color w:val="000000"/>
        </w:rPr>
        <w:t>психоречевого</w:t>
      </w:r>
      <w:proofErr w:type="spellEnd"/>
      <w:r>
        <w:rPr>
          <w:rStyle w:val="21"/>
          <w:color w:val="000000"/>
        </w:rPr>
        <w:t xml:space="preserve"> развития у детей с 60% до 19,2%, что доказывает его высокую клиническую и социальную эффективность. При использовании стандартных диагностических и реабилитационных методик развитие только 5,6% детей достигает </w:t>
      </w:r>
      <w:r>
        <w:rPr>
          <w:rStyle w:val="21"/>
          <w:color w:val="000000"/>
        </w:rPr>
        <w:lastRenderedPageBreak/>
        <w:t>возрастных норм.</w:t>
      </w:r>
    </w:p>
    <w:p w14:paraId="3E73F8A2" w14:textId="77777777" w:rsidR="006268B7" w:rsidRPr="006268B7" w:rsidRDefault="006268B7" w:rsidP="006268B7"/>
    <w:sectPr w:rsidR="006268B7" w:rsidRPr="006268B7">
      <w:headerReference w:type="default" r:id="rId12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A31B0" w14:textId="77777777" w:rsidR="008A1DE0" w:rsidRDefault="008A1DE0">
      <w:pPr>
        <w:spacing w:after="0" w:line="240" w:lineRule="auto"/>
      </w:pPr>
      <w:r>
        <w:separator/>
      </w:r>
    </w:p>
  </w:endnote>
  <w:endnote w:type="continuationSeparator" w:id="0">
    <w:p w14:paraId="596C0BF5" w14:textId="77777777" w:rsidR="008A1DE0" w:rsidRDefault="008A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278D" w14:textId="055E31B0" w:rsidR="006268B7" w:rsidRDefault="006268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21138D3C" wp14:editId="02D01FBC">
              <wp:simplePos x="0" y="0"/>
              <wp:positionH relativeFrom="page">
                <wp:posOffset>6936740</wp:posOffset>
              </wp:positionH>
              <wp:positionV relativeFrom="page">
                <wp:posOffset>9953625</wp:posOffset>
              </wp:positionV>
              <wp:extent cx="76835" cy="175260"/>
              <wp:effectExtent l="2540" t="0" r="0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ECD96" w14:textId="77777777" w:rsidR="006268B7" w:rsidRDefault="006268B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38D3C"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32" type="#_x0000_t202" style="position:absolute;margin-left:546.2pt;margin-top:783.75pt;width:6.05pt;height:13.8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XAFAAIAAL8DAAAOAAAAZHJzL2Uyb0RvYy54bWysU0tu2zAQ3RfoHQjua9kuYgeC5SBN4KJA&#10;+gHSHoCiKIuoxCGGtCV3132v0Dt0kUV3vYJyow4py0naXdENMRwOH9+8eVxddE3N9gqdBpPx2WTK&#10;mTISCm22Gf/0cfPinDPnhSlEDUZl/KAcv1g/f7ZqbarmUEFdKGQEYlza2oxX3ts0SZysVCPcBKwy&#10;dFgCNsLTFrdJgaIl9KZO5tPpImkBC4sglXOUvR4O+Tril6WS/n1ZOuVZnXHi5uOKcc3DmqxXIt2i&#10;sJWWRxriH1g0Qht69AR1LbxgO9R/QTVaIjgo/URCk0BZaqliD9TNbPpHN7eVsCr2QuI4e5LJ/T9Y&#10;+W7/AZkuMr7kzIiGRtR/73/0d/2v/uf91/tvbBk0aq1LqfTWUrHvXkFHs479OnsD8rNjBq4qYbbq&#10;EhHaSomCOM7CzeTR1QHHBZC8fQsFPSZ2HiJQV2ITBCRJGKHTrA6n+ajOM0nJ5eL85Rlnkk5my7P5&#10;Io4vEel416LzrxU0LAQZR5p+xBb7G+cDF5GOJeEpAxtd19EBtXmSoMKQidwD3YG47/IuSjUfJcmh&#10;OFAzCIOv6B9QUAF+4awlT2XckOk5q98YkiPYbwxwDPIxEEbSxYx7zobwyg823VnU24pwR8EvSbKN&#10;jv0EbQcOR7Lkktjm0dHBho/3serh361/AwAA//8DAFBLAwQUAAYACAAAACEAGreGt+AAAAAPAQAA&#10;DwAAAGRycy9kb3ducmV2LnhtbEyPS0/DMBCE70j8B2srcaN2qqaPEKdClbhwoyAkbm68TaL6Edlu&#10;mvx7Nie4zeyOZr8tD6M1bMAQO+8kZEsBDF3tdecaCV+fb887YDEpp5XxDiVMGOFQPT6UqtD+7j5w&#10;OKWGUYmLhZLQptQXnMe6Ravi0vfoaHfxwapENjRcB3Wncmv4SogNt6pzdKFVPR5brK+nm5WwHb89&#10;9hGP+HMZ6tB20868T1I+LcbXF2AJx/QXhhmf0KEiprO/OR2ZIS/2qzVlSeWbbQ5szmRiTeo8z/Z5&#10;Brwq+f8/ql8AAAD//wMAUEsBAi0AFAAGAAgAAAAhALaDOJL+AAAA4QEAABMAAAAAAAAAAAAAAAAA&#10;AAAAAFtDb250ZW50X1R5cGVzXS54bWxQSwECLQAUAAYACAAAACEAOP0h/9YAAACUAQAACwAAAAAA&#10;AAAAAAAAAAAvAQAAX3JlbHMvLnJlbHNQSwECLQAUAAYACAAAACEAeFVwBQACAAC/AwAADgAAAAAA&#10;AAAAAAAAAAAuAgAAZHJzL2Uyb0RvYy54bWxQSwECLQAUAAYACAAAACEAGreGt+AAAAAPAQAADwAA&#10;AAAAAAAAAAAAAABaBAAAZHJzL2Rvd25yZXYueG1sUEsFBgAAAAAEAAQA8wAAAGcFAAAAAA==&#10;" filled="f" stroked="f">
              <v:textbox style="mso-fit-shape-to-text:t" inset="0,0,0,0">
                <w:txbxContent>
                  <w:p w14:paraId="257ECD96" w14:textId="77777777" w:rsidR="006268B7" w:rsidRDefault="006268B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E54D" w14:textId="44C2E68A" w:rsidR="006268B7" w:rsidRDefault="006268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061DF597" wp14:editId="5CD72568">
              <wp:simplePos x="0" y="0"/>
              <wp:positionH relativeFrom="page">
                <wp:posOffset>6936740</wp:posOffset>
              </wp:positionH>
              <wp:positionV relativeFrom="page">
                <wp:posOffset>9953625</wp:posOffset>
              </wp:positionV>
              <wp:extent cx="76835" cy="175260"/>
              <wp:effectExtent l="254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1C4A5" w14:textId="77777777" w:rsidR="006268B7" w:rsidRDefault="006268B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DF597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3" type="#_x0000_t202" style="position:absolute;margin-left:546.2pt;margin-top:783.75pt;width:6.05pt;height:13.8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/wAAIAAL8DAAAOAAAAZHJzL2Uyb0RvYy54bWysU82O0zAQviPxDpbvNG1X211FTVfLroqQ&#10;lh9p4QEcx0ksEo81dpuUG3degXfgwIEbr5B9I8ZOUxa4IS7WeDz+/M03n9dXfduwvUKnwWR8MZtz&#10;poyEQpsq4+/fbZ9dcua8MIVowKiMH5TjV5unT9adTdUSamgKhYxAjEs7m/Hae5smiZO1aoWbgVWG&#10;DkvAVnjaYpUUKDpCb5tkOZ+vkg6wsAhSOUfZ2/GQbyJ+WSrp35SlU541GSduPq4Y1zysyWYt0gqF&#10;rbU80hD/wKIV2tCjJ6hb4QXbof4LqtUSwUHpZxLaBMpSSxV7oG4W8z+6ua+FVbEXEsfZk0zu/8HK&#10;1/u3yHSR8RVnRrQ0ouHL8HX4NvwYvj98evjMVkGjzrqUSu8tFfv+OfQ069ivs3cgPzhm4KYWplLX&#10;iNDVShTEcRFuJo+ujjgugOTdKyjoMbHzEIH6EtsgIEnCCJ1mdTjNR/WeSUperC7PzjmTdLK4OF+u&#10;4vgSkU53LTr/QkHLQpBxpOlHbLG/cz5wEelUEp4ysNVNEx3QmN8SVBgykXugOxL3fd5Hqc4mSXIo&#10;DtQMwugr+gcU1IAfOevIUxk3ZHrOmpeG5Aj2mwKcgnwKhJF0MeOeszG88aNNdxZ1VRPuJPg1SbbV&#10;sZ+g7cjhSJZcEts8OjrY8PE+Vv36d5ufAAAA//8DAFBLAwQUAAYACAAAACEAGreGt+AAAAAPAQAA&#10;DwAAAGRycy9kb3ducmV2LnhtbEyPS0/DMBCE70j8B2srcaN2qqaPEKdClbhwoyAkbm68TaL6Edlu&#10;mvx7Nie4zeyOZr8tD6M1bMAQO+8kZEsBDF3tdecaCV+fb887YDEpp5XxDiVMGOFQPT6UqtD+7j5w&#10;OKWGUYmLhZLQptQXnMe6Ravi0vfoaHfxwapENjRcB3Wncmv4SogNt6pzdKFVPR5brK+nm5WwHb89&#10;9hGP+HMZ6tB20868T1I+LcbXF2AJx/QXhhmf0KEiprO/OR2ZIS/2qzVlSeWbbQ5szmRiTeo8z/Z5&#10;Brwq+f8/ql8AAAD//wMAUEsBAi0AFAAGAAgAAAAhALaDOJL+AAAA4QEAABMAAAAAAAAAAAAAAAAA&#10;AAAAAFtDb250ZW50X1R5cGVzXS54bWxQSwECLQAUAAYACAAAACEAOP0h/9YAAACUAQAACwAAAAAA&#10;AAAAAAAAAAAvAQAAX3JlbHMvLnJlbHNQSwECLQAUAAYACAAAACEAHMyf8AACAAC/AwAADgAAAAAA&#10;AAAAAAAAAAAuAgAAZHJzL2Uyb0RvYy54bWxQSwECLQAUAAYACAAAACEAGreGt+AAAAAPAQAADwAA&#10;AAAAAAAAAAAAAABaBAAAZHJzL2Rvd25yZXYueG1sUEsFBgAAAAAEAAQA8wAAAGcFAAAAAA==&#10;" filled="f" stroked="f">
              <v:textbox style="mso-fit-shape-to-text:t" inset="0,0,0,0">
                <w:txbxContent>
                  <w:p w14:paraId="0CA1C4A5" w14:textId="77777777" w:rsidR="006268B7" w:rsidRDefault="006268B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64E3" w14:textId="77777777" w:rsidR="008A1DE0" w:rsidRDefault="008A1DE0">
      <w:pPr>
        <w:spacing w:after="0" w:line="240" w:lineRule="auto"/>
      </w:pPr>
      <w:r>
        <w:separator/>
      </w:r>
    </w:p>
  </w:footnote>
  <w:footnote w:type="continuationSeparator" w:id="0">
    <w:p w14:paraId="34273B11" w14:textId="77777777" w:rsidR="008A1DE0" w:rsidRDefault="008A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968E" w14:textId="49892E3E" w:rsidR="006268B7" w:rsidRDefault="006268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12582658" wp14:editId="6293574E">
              <wp:simplePos x="0" y="0"/>
              <wp:positionH relativeFrom="page">
                <wp:posOffset>3397885</wp:posOffset>
              </wp:positionH>
              <wp:positionV relativeFrom="page">
                <wp:posOffset>803910</wp:posOffset>
              </wp:positionV>
              <wp:extent cx="1186180" cy="189865"/>
              <wp:effectExtent l="0" t="3810" r="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618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35D93" w14:textId="77777777" w:rsidR="006268B7" w:rsidRDefault="006268B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0pt"/>
                              <w:color w:val="000000"/>
                            </w:rPr>
                            <w:t>ОГЛАВЛЕНИЕ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82658"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30" type="#_x0000_t202" style="position:absolute;margin-left:267.55pt;margin-top:63.3pt;width:93.4pt;height:14.9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O4/QEAALoDAAAOAAAAZHJzL2Uyb0RvYy54bWysU82O0zAQviPxDpbvNM1KVGnUdLXsqghp&#10;+ZEWHsB1nMQi8Vhjt0m5cecVeAcOHPbGK3TfiLHTlAVuiIs1tsfffPPN59Xl0LVsr9BpMAVPZ3PO&#10;lJFQalMX/MP7zbOMM+eFKUULRhX8oBy/XD99suptri6ggbZUyAjEuLy3BW+8t3mSONmoTrgZWGXo&#10;sgLshKct1kmJoif0rk0u5vNF0gOWFkEq5+j0Zrzk64hfVUr6t1XllGdtwYmbjyvGdRvWZL0SeY3C&#10;NlqeaIh/YNEJbajoGepGeMF2qP+C6rREcFD5mYQugarSUsUeqJt0/kc3d42wKvZC4jh7lsn9P1j5&#10;Zv8OmS4LvuTMiI5GdPx6/Hb8fvxxvH/4/PCFLYNGvXU5pd5ZSvbDCxho1rFfZ29BfnTMwHUjTK2u&#10;EKFvlCiJYxpeJo+ejjgugGz711BSMbHzEIGGCrsgIEnCCJ1mdTjPRw2eyVAyzRZpRleS7tJsmS2e&#10;xxIin15bdP6lgo6FoOBI84/oYn/rfGAj8iklFDOw0W0bPdCa3w4oMZxE9oHwSN0P2+GkxhbKA/WB&#10;MFqKvgAFDeAnznqyU8EN+Z2z9pUhJYLzpgCnYDsFwkh6WHDP2Rhe+9GhO4u6bgh30vqK1Nro2EiQ&#10;deRwYkkGif2dzBwc+Hgfs359ufVPAAAA//8DAFBLAwQUAAYACAAAACEAqHPN294AAAALAQAADwAA&#10;AGRycy9kb3ducmV2LnhtbEyPy07DMBBF90j8gzWV2FEnQUlLiFOhSmzYUSokdm48jaP6Edlumvw9&#10;wwqWM/fozplmN1vDJgxx8E5Avs6Aoeu8Glwv4Pj59rgFFpN0ShrvUMCCEXbt/V0ja+Vv7gOnQ+oZ&#10;lbhYSwE6pbHmPHYarYxrP6Kj7OyDlYnG0HMV5I3KreFFllXcysHRBS1H3GvsLoerFbCZvzyOEff4&#10;fZ66oIdla94XIR5W8+sLsIRz+oPhV5/UoSWnk786FZkRUD6VOaEUFFUFjIhNkT8DO9GmrErgbcP/&#10;/9D+AAAA//8DAFBLAQItABQABgAIAAAAIQC2gziS/gAAAOEBAAATAAAAAAAAAAAAAAAAAAAAAABb&#10;Q29udGVudF9UeXBlc10ueG1sUEsBAi0AFAAGAAgAAAAhADj9If/WAAAAlAEAAAsAAAAAAAAAAAAA&#10;AAAALwEAAF9yZWxzLy5yZWxzUEsBAi0AFAAGAAgAAAAhAAKIE7j9AQAAugMAAA4AAAAAAAAAAAAA&#10;AAAALgIAAGRycy9lMm9Eb2MueG1sUEsBAi0AFAAGAAgAAAAhAKhzzdveAAAACwEAAA8AAAAAAAAA&#10;AAAAAAAAVwQAAGRycy9kb3ducmV2LnhtbFBLBQYAAAAABAAEAPMAAABiBQAAAAA=&#10;" filled="f" stroked="f">
              <v:textbox style="mso-fit-shape-to-text:t" inset="0,0,0,0">
                <w:txbxContent>
                  <w:p w14:paraId="46635D93" w14:textId="77777777" w:rsidR="006268B7" w:rsidRDefault="006268B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10pt"/>
                        <w:color w:val="000000"/>
                      </w:rPr>
                      <w:t>ОГЛАВЛЕНИЕ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4EBD" w14:textId="4B3890E6" w:rsidR="006268B7" w:rsidRDefault="006268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5AC3B56A" wp14:editId="059BF5FD">
              <wp:simplePos x="0" y="0"/>
              <wp:positionH relativeFrom="page">
                <wp:posOffset>3397885</wp:posOffset>
              </wp:positionH>
              <wp:positionV relativeFrom="page">
                <wp:posOffset>803910</wp:posOffset>
              </wp:positionV>
              <wp:extent cx="1186180" cy="189865"/>
              <wp:effectExtent l="0" t="381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618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9A153" w14:textId="77777777" w:rsidR="006268B7" w:rsidRDefault="006268B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0pt"/>
                              <w:color w:val="000000"/>
                            </w:rPr>
                            <w:t>ОГЛАВЛЕНИЕ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3B56A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1" type="#_x0000_t202" style="position:absolute;margin-left:267.55pt;margin-top:63.3pt;width:93.4pt;height:14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mT/gEAAMEDAAAOAAAAZHJzL2Uyb0RvYy54bWysU0tu2zAQ3RfoHQjua1kBaqiC5SBN4KJA&#10;+gHSHICiKIuoxCGGtCV3132v0Dt00UV2vYJzowwpy0nbXdENMSSHb96beVyeD13LdgqdBlPwdDbn&#10;TBkJlTabgt9+Wr/IOHNemEq0YFTB98rx89XzZ8ve5uoMGmgrhYxAjMt7W/DGe5sniZON6oSbgVWG&#10;LmvATnja4iapUPSE3rXJ2Xy+SHrAyiJI5RydXo2XfBXx61pJ/6GunfKsLThx83HFuJZhTVZLkW9Q&#10;2EbLIw3xDyw6oQ0VPUFdCS/YFvVfUJ2WCA5qP5PQJVDXWqqogdSk8z/U3DTCqqiFmuPsqU3u/8HK&#10;97uPyHRVcBqUER2N6PD98OPw8/DrcHf/9f4by0KPeutySr2xlOyH1zDQrKNeZ69BfnbMwGUjzEZd&#10;IELfKFERxzS8TJ48HXFcACn7d1BRMbH1EIGGGrvQQGoJI3Sa1f40HzV4JkPJNFukGV1JukuzV9ni&#10;ZSwh8um1ReffKOhYCAqONP+ILnbXzgc2Ip9SQjEDa9220QOt+e2AEsNJZB8Ij9T9UA6xWVFaUFZC&#10;tSc5CKOz6CdQ0AB+4awnVxXckO05a98aakgw4BTgFJRTIIykhwX3nI3hpR+NurWoNw3hTi2/oKat&#10;ddTzyOFIlnwSZR49HYz4dB+zHn/e6gEAAP//AwBQSwMEFAAGAAgAAAAhAKhzzdveAAAACwEAAA8A&#10;AABkcnMvZG93bnJldi54bWxMj8tOwzAQRfdI/IM1ldhRJ0FJS4hToUps2FEqJHZuPI2j+hHZbpr8&#10;PcMKljP36M6ZZjdbwyYMcfBOQL7OgKHrvBpcL+D4+fa4BRaTdEoa71DAghF27f1dI2vlb+4Dp0Pq&#10;GZW4WEsBOqWx5jx2Gq2Maz+io+zsg5WJxtBzFeSNyq3hRZZV3MrB0QUtR9xr7C6HqxWwmb88jhH3&#10;+H2euqCHZWveFyEeVvPrC7CEc/qD4Vef1KElp5O/OhWZEVA+lTmhFBRVBYyITZE/AzvRpqxK4G3D&#10;///Q/gAAAP//AwBQSwECLQAUAAYACAAAACEAtoM4kv4AAADhAQAAEwAAAAAAAAAAAAAAAAAAAAAA&#10;W0NvbnRlbnRfVHlwZXNdLnhtbFBLAQItABQABgAIAAAAIQA4/SH/1gAAAJQBAAALAAAAAAAAAAAA&#10;AAAAAC8BAABfcmVscy8ucmVsc1BLAQItABQABgAIAAAAIQAljVmT/gEAAMEDAAAOAAAAAAAAAAAA&#10;AAAAAC4CAABkcnMvZTJvRG9jLnhtbFBLAQItABQABgAIAAAAIQCoc83b3gAAAAsBAAAPAAAAAAAA&#10;AAAAAAAAAFgEAABkcnMvZG93bnJldi54bWxQSwUGAAAAAAQABADzAAAAYwUAAAAA&#10;" filled="f" stroked="f">
              <v:textbox style="mso-fit-shape-to-text:t" inset="0,0,0,0">
                <w:txbxContent>
                  <w:p w14:paraId="6D09A153" w14:textId="77777777" w:rsidR="006268B7" w:rsidRDefault="006268B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10pt"/>
                        <w:color w:val="000000"/>
                      </w:rPr>
                      <w:t>ОГЛАВЛЕНИЕ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1D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7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3"/>
    <w:multiLevelType w:val="multilevel"/>
    <w:tmpl w:val="0000003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00000041"/>
    <w:multiLevelType w:val="multilevel"/>
    <w:tmpl w:val="0000004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9" w15:restartNumberingAfterBreak="0">
    <w:nsid w:val="00000067"/>
    <w:multiLevelType w:val="multilevel"/>
    <w:tmpl w:val="0000006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0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7B"/>
    <w:multiLevelType w:val="multilevel"/>
    <w:tmpl w:val="0000007A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7D"/>
    <w:multiLevelType w:val="multilevel"/>
    <w:tmpl w:val="0000007C"/>
    <w:lvl w:ilvl="0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4" w15:restartNumberingAfterBreak="0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81"/>
    <w:multiLevelType w:val="multilevel"/>
    <w:tmpl w:val="0000008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91"/>
    <w:multiLevelType w:val="multilevel"/>
    <w:tmpl w:val="00000090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9D"/>
    <w:multiLevelType w:val="multilevel"/>
    <w:tmpl w:val="0000009C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A3"/>
    <w:multiLevelType w:val="multilevel"/>
    <w:tmpl w:val="000000A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A5"/>
    <w:multiLevelType w:val="multilevel"/>
    <w:tmpl w:val="000000A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8"/>
  </w:num>
  <w:num w:numId="6">
    <w:abstractNumId w:val="20"/>
  </w:num>
  <w:num w:numId="7">
    <w:abstractNumId w:val="26"/>
  </w:num>
  <w:num w:numId="8">
    <w:abstractNumId w:val="27"/>
  </w:num>
  <w:num w:numId="9">
    <w:abstractNumId w:val="9"/>
  </w:num>
  <w:num w:numId="10">
    <w:abstractNumId w:val="3"/>
  </w:num>
  <w:num w:numId="11">
    <w:abstractNumId w:val="21"/>
  </w:num>
  <w:num w:numId="12">
    <w:abstractNumId w:val="22"/>
  </w:num>
  <w:num w:numId="13">
    <w:abstractNumId w:val="24"/>
  </w:num>
  <w:num w:numId="14">
    <w:abstractNumId w:val="25"/>
  </w:num>
  <w:num w:numId="15">
    <w:abstractNumId w:val="13"/>
  </w:num>
  <w:num w:numId="16">
    <w:abstractNumId w:val="8"/>
  </w:num>
  <w:num w:numId="17">
    <w:abstractNumId w:val="19"/>
  </w:num>
  <w:num w:numId="18">
    <w:abstractNumId w:val="23"/>
  </w:num>
  <w:num w:numId="19">
    <w:abstractNumId w:val="14"/>
  </w:num>
  <w:num w:numId="20">
    <w:abstractNumId w:val="15"/>
  </w:num>
  <w:num w:numId="21">
    <w:abstractNumId w:val="16"/>
  </w:num>
  <w:num w:numId="22">
    <w:abstractNumId w:val="12"/>
  </w:num>
  <w:num w:numId="23">
    <w:abstractNumId w:val="28"/>
  </w:num>
  <w:num w:numId="24">
    <w:abstractNumId w:val="29"/>
  </w:num>
  <w:num w:numId="25">
    <w:abstractNumId w:val="30"/>
  </w:num>
  <w:num w:numId="26">
    <w:abstractNumId w:val="17"/>
  </w:num>
  <w:num w:numId="27">
    <w:abstractNumId w:val="10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E0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0F8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57293</TotalTime>
  <Pages>7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10588</cp:revision>
  <dcterms:created xsi:type="dcterms:W3CDTF">2024-06-20T08:51:00Z</dcterms:created>
  <dcterms:modified xsi:type="dcterms:W3CDTF">2024-11-02T14:35:00Z</dcterms:modified>
  <cp:category/>
</cp:coreProperties>
</file>