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B4AC"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xml:space="preserve">Оглавление </w:t>
      </w:r>
      <w:proofErr w:type="spellStart"/>
      <w:r w:rsidRPr="003F33B4">
        <w:rPr>
          <w:rFonts w:ascii="Helvetica" w:eastAsia="Symbol" w:hAnsi="Helvetica" w:cs="Helvetica"/>
          <w:b/>
          <w:bCs/>
          <w:color w:val="222222"/>
          <w:kern w:val="0"/>
          <w:sz w:val="21"/>
          <w:szCs w:val="21"/>
          <w:lang w:eastAsia="ru-RU"/>
        </w:rPr>
        <w:t>диссертациикандидат</w:t>
      </w:r>
      <w:proofErr w:type="spellEnd"/>
      <w:r w:rsidRPr="003F33B4">
        <w:rPr>
          <w:rFonts w:ascii="Helvetica" w:eastAsia="Symbol" w:hAnsi="Helvetica" w:cs="Helvetica"/>
          <w:b/>
          <w:bCs/>
          <w:color w:val="222222"/>
          <w:kern w:val="0"/>
          <w:sz w:val="21"/>
          <w:szCs w:val="21"/>
          <w:lang w:eastAsia="ru-RU"/>
        </w:rPr>
        <w:t xml:space="preserve"> физико-математических наук Половинкин, В.Г.</w:t>
      </w:r>
    </w:p>
    <w:p w14:paraId="469F20DF"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ВВЕДЕНИЕ.</w:t>
      </w:r>
    </w:p>
    <w:p w14:paraId="61BCE48D"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Глава I. МЕТОДЫ РЕШЕНИЯ КИНЕТИЧЕСКОГО УРАВНЕНИЯ ПРИ НЕУПРУГОМ РАССЕЯНИИ НОСИТЕЛЕЙ НА ОПТИЧЕСКИХ ФО-НОНАХ.</w:t>
      </w:r>
    </w:p>
    <w:p w14:paraId="2698D163"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I.I. Линеаризованное кинетические уравнение</w:t>
      </w:r>
    </w:p>
    <w:p w14:paraId="4FA58679"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1.2. Аналитические методы решения.</w:t>
      </w:r>
    </w:p>
    <w:p w14:paraId="1C24C30D"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1.3. Численные методы решения.</w:t>
      </w:r>
    </w:p>
    <w:p w14:paraId="495B7D33"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Глава 2. КИНЕТИЧЕСКИЕ УРАВНЕНИЯ И КОЭФФИЦИЕНТЫ В ИЗОТРОПНОЙ МОДЕМ.</w:t>
      </w:r>
    </w:p>
    <w:p w14:paraId="55DEDF33"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xml:space="preserve">§ 2.1. Система линеаризованных уравнений </w:t>
      </w:r>
      <w:proofErr w:type="spellStart"/>
      <w:r w:rsidRPr="003F33B4">
        <w:rPr>
          <w:rFonts w:ascii="Helvetica" w:eastAsia="Symbol" w:hAnsi="Helvetica" w:cs="Helvetica"/>
          <w:b/>
          <w:bCs/>
          <w:color w:val="222222"/>
          <w:kern w:val="0"/>
          <w:sz w:val="21"/>
          <w:szCs w:val="21"/>
          <w:lang w:eastAsia="ru-RU"/>
        </w:rPr>
        <w:t>Болъцмана</w:t>
      </w:r>
      <w:proofErr w:type="spellEnd"/>
      <w:r w:rsidRPr="003F33B4">
        <w:rPr>
          <w:rFonts w:ascii="Helvetica" w:eastAsia="Symbol" w:hAnsi="Helvetica" w:cs="Helvetica"/>
          <w:b/>
          <w:bCs/>
          <w:color w:val="222222"/>
          <w:kern w:val="0"/>
          <w:sz w:val="21"/>
          <w:szCs w:val="21"/>
          <w:lang w:eastAsia="ru-RU"/>
        </w:rPr>
        <w:t>.</w:t>
      </w:r>
    </w:p>
    <w:p w14:paraId="622580EA"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2.2. Изотропная модель.</w:t>
      </w:r>
    </w:p>
    <w:p w14:paraId="53CF8598"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2.3. Кинетические коэффициенты.</w:t>
      </w:r>
    </w:p>
    <w:p w14:paraId="5B450A55"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2.4. Приближения слабого и сильного магнитного поля</w:t>
      </w:r>
    </w:p>
    <w:p w14:paraId="02AA5139"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2.5. Свойства оператора R и кинетических коэффициентов</w:t>
      </w:r>
    </w:p>
    <w:p w14:paraId="5AFAB23A"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Глава 3. НЕУПРУГОЕ РАССЕЯНИЕ В ПОЛЯРНЫХ ПОЛУПРОВОДНИКАХ р -ТИПА.</w:t>
      </w:r>
    </w:p>
    <w:p w14:paraId="5E942F97"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3.1. Механизмы рассеяния и вероятности переходов.</w:t>
      </w:r>
    </w:p>
    <w:p w14:paraId="75F2A080"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3.2. Аналитические решения.</w:t>
      </w:r>
    </w:p>
    <w:p w14:paraId="780436DF"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3.3. Определение параметров механизмов рассеяния в р- &amp;</w:t>
      </w:r>
      <w:proofErr w:type="spellStart"/>
      <w:r w:rsidRPr="003F33B4">
        <w:rPr>
          <w:rFonts w:ascii="Helvetica" w:eastAsia="Symbol" w:hAnsi="Helvetica" w:cs="Helvetica"/>
          <w:b/>
          <w:bCs/>
          <w:color w:val="222222"/>
          <w:kern w:val="0"/>
          <w:sz w:val="21"/>
          <w:szCs w:val="21"/>
          <w:lang w:eastAsia="ru-RU"/>
        </w:rPr>
        <w:t>аА</w:t>
      </w:r>
      <w:proofErr w:type="spellEnd"/>
      <w:r w:rsidRPr="003F33B4">
        <w:rPr>
          <w:rFonts w:ascii="Helvetica" w:eastAsia="Symbol" w:hAnsi="Helvetica" w:cs="Helvetica"/>
          <w:b/>
          <w:bCs/>
          <w:color w:val="222222"/>
          <w:kern w:val="0"/>
          <w:sz w:val="21"/>
          <w:szCs w:val="21"/>
          <w:lang w:eastAsia="ru-RU"/>
        </w:rPr>
        <w:t>$.</w:t>
      </w:r>
    </w:p>
    <w:p w14:paraId="54BA0A43"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Глава 4. АНАЛИТИЧЕСКИЕ СВОЙСТВА КИНЕТИЧЕСКИХ КОЭФФИЦИЕНТОВ И МШИТОПОЛШЯ ОБРАТНАЯ ЗАДАЧА</w:t>
      </w:r>
    </w:p>
    <w:p w14:paraId="002892EC"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4.1. Интегральное представление и дисперсионные соотношения.</w:t>
      </w:r>
    </w:p>
    <w:p w14:paraId="2F990E66"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xml:space="preserve">§ 4.2. </w:t>
      </w:r>
      <w:proofErr w:type="spellStart"/>
      <w:r w:rsidRPr="003F33B4">
        <w:rPr>
          <w:rFonts w:ascii="Helvetica" w:eastAsia="Symbol" w:hAnsi="Helvetica" w:cs="Helvetica"/>
          <w:b/>
          <w:bCs/>
          <w:color w:val="222222"/>
          <w:kern w:val="0"/>
          <w:sz w:val="21"/>
          <w:szCs w:val="21"/>
          <w:lang w:eastAsia="ru-RU"/>
        </w:rPr>
        <w:t>Магнитополевая</w:t>
      </w:r>
      <w:proofErr w:type="spellEnd"/>
      <w:r w:rsidRPr="003F33B4">
        <w:rPr>
          <w:rFonts w:ascii="Helvetica" w:eastAsia="Symbol" w:hAnsi="Helvetica" w:cs="Helvetica"/>
          <w:b/>
          <w:bCs/>
          <w:color w:val="222222"/>
          <w:kern w:val="0"/>
          <w:sz w:val="21"/>
          <w:szCs w:val="21"/>
          <w:lang w:eastAsia="ru-RU"/>
        </w:rPr>
        <w:t xml:space="preserve"> обратная задача теории кинетических коэффициентов.</w:t>
      </w:r>
    </w:p>
    <w:p w14:paraId="1DCA2E68" w14:textId="77777777" w:rsidR="003F33B4" w:rsidRPr="003F33B4" w:rsidRDefault="003F33B4" w:rsidP="003F33B4">
      <w:pPr>
        <w:rPr>
          <w:rFonts w:ascii="Helvetica" w:eastAsia="Symbol" w:hAnsi="Helvetica" w:cs="Helvetica"/>
          <w:b/>
          <w:bCs/>
          <w:color w:val="222222"/>
          <w:kern w:val="0"/>
          <w:sz w:val="21"/>
          <w:szCs w:val="21"/>
          <w:lang w:eastAsia="ru-RU"/>
        </w:rPr>
      </w:pPr>
      <w:r w:rsidRPr="003F33B4">
        <w:rPr>
          <w:rFonts w:ascii="Helvetica" w:eastAsia="Symbol" w:hAnsi="Helvetica" w:cs="Helvetica"/>
          <w:b/>
          <w:bCs/>
          <w:color w:val="222222"/>
          <w:kern w:val="0"/>
          <w:sz w:val="21"/>
          <w:szCs w:val="21"/>
          <w:lang w:eastAsia="ru-RU"/>
        </w:rPr>
        <w:t>§ 4.3. Примеры спектральных функций и эффективные времена релаксации.</w:t>
      </w:r>
    </w:p>
    <w:p w14:paraId="3869883D" w14:textId="6CDEF84B" w:rsidR="00F11235" w:rsidRPr="003F33B4" w:rsidRDefault="00F11235" w:rsidP="003F33B4"/>
    <w:sectPr w:rsidR="00F11235" w:rsidRPr="003F33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3278" w14:textId="77777777" w:rsidR="00025303" w:rsidRDefault="00025303">
      <w:pPr>
        <w:spacing w:after="0" w:line="240" w:lineRule="auto"/>
      </w:pPr>
      <w:r>
        <w:separator/>
      </w:r>
    </w:p>
  </w:endnote>
  <w:endnote w:type="continuationSeparator" w:id="0">
    <w:p w14:paraId="4620A60E" w14:textId="77777777" w:rsidR="00025303" w:rsidRDefault="0002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D7B4" w14:textId="77777777" w:rsidR="00025303" w:rsidRDefault="00025303"/>
    <w:p w14:paraId="30F7E17E" w14:textId="77777777" w:rsidR="00025303" w:rsidRDefault="00025303"/>
    <w:p w14:paraId="30927518" w14:textId="77777777" w:rsidR="00025303" w:rsidRDefault="00025303"/>
    <w:p w14:paraId="7DA2D6C8" w14:textId="77777777" w:rsidR="00025303" w:rsidRDefault="00025303"/>
    <w:p w14:paraId="6B16B848" w14:textId="77777777" w:rsidR="00025303" w:rsidRDefault="00025303"/>
    <w:p w14:paraId="61A88549" w14:textId="77777777" w:rsidR="00025303" w:rsidRDefault="00025303"/>
    <w:p w14:paraId="190E275A" w14:textId="77777777" w:rsidR="00025303" w:rsidRDefault="000253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B38EF" wp14:editId="61941C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F5A8" w14:textId="77777777" w:rsidR="00025303" w:rsidRDefault="000253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B38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C9F5A8" w14:textId="77777777" w:rsidR="00025303" w:rsidRDefault="000253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085567" w14:textId="77777777" w:rsidR="00025303" w:rsidRDefault="00025303"/>
    <w:p w14:paraId="0DC1229E" w14:textId="77777777" w:rsidR="00025303" w:rsidRDefault="00025303"/>
    <w:p w14:paraId="4559C4D7" w14:textId="77777777" w:rsidR="00025303" w:rsidRDefault="000253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1C78B5" wp14:editId="014F6E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838BC" w14:textId="77777777" w:rsidR="00025303" w:rsidRDefault="00025303"/>
                          <w:p w14:paraId="46558446" w14:textId="77777777" w:rsidR="00025303" w:rsidRDefault="000253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C78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6838BC" w14:textId="77777777" w:rsidR="00025303" w:rsidRDefault="00025303"/>
                    <w:p w14:paraId="46558446" w14:textId="77777777" w:rsidR="00025303" w:rsidRDefault="000253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E143D9" w14:textId="77777777" w:rsidR="00025303" w:rsidRDefault="00025303"/>
    <w:p w14:paraId="1FF4AA36" w14:textId="77777777" w:rsidR="00025303" w:rsidRDefault="00025303">
      <w:pPr>
        <w:rPr>
          <w:sz w:val="2"/>
          <w:szCs w:val="2"/>
        </w:rPr>
      </w:pPr>
    </w:p>
    <w:p w14:paraId="08328CF2" w14:textId="77777777" w:rsidR="00025303" w:rsidRDefault="00025303"/>
    <w:p w14:paraId="1655E3A7" w14:textId="77777777" w:rsidR="00025303" w:rsidRDefault="00025303">
      <w:pPr>
        <w:spacing w:after="0" w:line="240" w:lineRule="auto"/>
      </w:pPr>
    </w:p>
  </w:footnote>
  <w:footnote w:type="continuationSeparator" w:id="0">
    <w:p w14:paraId="74196EEF" w14:textId="77777777" w:rsidR="00025303" w:rsidRDefault="0002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03"/>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163327</TotalTime>
  <Pages>1</Pages>
  <Words>164</Words>
  <Characters>937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5021</cp:revision>
  <cp:lastPrinted>2009-02-06T05:36:00Z</cp:lastPrinted>
  <dcterms:created xsi:type="dcterms:W3CDTF">2024-01-07T13:43:00Z</dcterms:created>
  <dcterms:modified xsi:type="dcterms:W3CDTF">2025-09-13T21:32:00Z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