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8B5274" w:rsidRDefault="008B5274" w:rsidP="008B5274">
      <w:r w:rsidRPr="00C9231D">
        <w:rPr>
          <w:rFonts w:ascii="Times New Roman" w:hAnsi="Times New Roman" w:cs="Times New Roman"/>
          <w:b/>
          <w:kern w:val="24"/>
          <w:sz w:val="24"/>
          <w:szCs w:val="27"/>
        </w:rPr>
        <w:t>Стрельченко Інна Іллівна</w:t>
      </w:r>
      <w:r w:rsidRPr="00C9231D">
        <w:rPr>
          <w:rFonts w:ascii="Times New Roman" w:hAnsi="Times New Roman" w:cs="Times New Roman"/>
          <w:kern w:val="24"/>
          <w:sz w:val="24"/>
          <w:szCs w:val="27"/>
        </w:rPr>
        <w:t>, доцент кафедри підприємництва та організації виробництва, теоретичної та прикладної економіки Державного вищого навчального закладу «Український державний хіміко-технологічний університет». Назва дисертації: «</w:t>
      </w:r>
      <w:r w:rsidRPr="00C9231D">
        <w:rPr>
          <w:rFonts w:ascii="Times New Roman" w:hAnsi="Times New Roman" w:cs="Times New Roman"/>
          <w:bCs/>
          <w:kern w:val="24"/>
          <w:sz w:val="24"/>
          <w:szCs w:val="27"/>
        </w:rPr>
        <w:t>Математичне моделювання процесів транскордонного розповсюдження кризових явищ на фінансових ринках</w:t>
      </w:r>
      <w:r w:rsidRPr="00C9231D">
        <w:rPr>
          <w:rFonts w:ascii="Times New Roman" w:hAnsi="Times New Roman" w:cs="Times New Roman"/>
          <w:kern w:val="24"/>
          <w:sz w:val="24"/>
          <w:szCs w:val="27"/>
        </w:rPr>
        <w:t xml:space="preserve">». Шифр та назва спеціальності </w:t>
      </w:r>
      <w:r w:rsidRPr="00C9231D">
        <w:rPr>
          <w:rFonts w:ascii="Times New Roman" w:hAnsi="Times New Roman" w:cs="Times New Roman"/>
          <w:bCs/>
          <w:kern w:val="24"/>
          <w:sz w:val="24"/>
          <w:szCs w:val="27"/>
        </w:rPr>
        <w:t>–</w:t>
      </w:r>
      <w:r w:rsidRPr="00C9231D">
        <w:rPr>
          <w:rFonts w:ascii="Times New Roman" w:hAnsi="Times New Roman" w:cs="Times New Roman"/>
          <w:kern w:val="24"/>
          <w:sz w:val="24"/>
          <w:szCs w:val="27"/>
        </w:rPr>
        <w:t xml:space="preserve"> </w:t>
      </w:r>
      <w:r w:rsidRPr="00C9231D">
        <w:rPr>
          <w:rFonts w:ascii="Times New Roman" w:hAnsi="Times New Roman" w:cs="Times New Roman"/>
          <w:bCs/>
          <w:kern w:val="24"/>
          <w:sz w:val="24"/>
          <w:szCs w:val="27"/>
        </w:rPr>
        <w:t>08.00.11 – математичні методи, моделі та інформаційні технології в економіці. С</w:t>
      </w:r>
      <w:r w:rsidRPr="00C9231D">
        <w:rPr>
          <w:rFonts w:ascii="Times New Roman" w:hAnsi="Times New Roman" w:cs="Times New Roman"/>
          <w:kern w:val="24"/>
          <w:sz w:val="24"/>
          <w:szCs w:val="27"/>
        </w:rPr>
        <w:t>пецрада Д</w:t>
      </w:r>
      <w:r w:rsidRPr="00C9231D">
        <w:rPr>
          <w:rFonts w:ascii="Times New Roman" w:hAnsi="Times New Roman" w:cs="Times New Roman"/>
          <w:kern w:val="24"/>
          <w:sz w:val="24"/>
          <w:szCs w:val="27"/>
          <w:lang w:val="en-US"/>
        </w:rPr>
        <w:t> </w:t>
      </w:r>
      <w:r w:rsidRPr="00C9231D">
        <w:rPr>
          <w:rFonts w:ascii="Times New Roman" w:hAnsi="Times New Roman" w:cs="Times New Roman"/>
          <w:kern w:val="24"/>
          <w:sz w:val="24"/>
          <w:szCs w:val="27"/>
        </w:rPr>
        <w:t>26.006.07 ДВНЗ «Київський національний економічний університет імені Вадима Гетьмана» Міністерства освіти і науки України</w:t>
      </w:r>
    </w:p>
    <w:sectPr w:rsidR="00A91CAB" w:rsidRPr="008B52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8B5274" w:rsidRPr="008B52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DB25-4F8A-43B9-9B2A-1A94705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86</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2021-02-15T19:30:00Z</dcterms:created>
  <dcterms:modified xsi:type="dcterms:W3CDTF">2021-02-16T10:08:00Z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