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1A9D0" w14:textId="38D94428" w:rsidR="0011411B" w:rsidRDefault="00431147" w:rsidP="00431147">
      <w:pPr>
        <w:rPr>
          <w:rFonts w:ascii="Verdana" w:hAnsi="Verdana"/>
          <w:b/>
          <w:bCs/>
          <w:color w:val="000000"/>
          <w:shd w:val="clear" w:color="auto" w:fill="FFFFFF"/>
        </w:rPr>
      </w:pPr>
      <w:r>
        <w:rPr>
          <w:rFonts w:ascii="Verdana" w:hAnsi="Verdana"/>
          <w:b/>
          <w:bCs/>
          <w:color w:val="000000"/>
          <w:shd w:val="clear" w:color="auto" w:fill="FFFFFF"/>
        </w:rPr>
        <w:t>Кирюша Богдан Анатолійович. Схемотехнічне моделювання НВЧ пристроїв : Дис... канд. техн. наук: 05.13.12 / Національний технічний ун-т України "Київський політехнічний ін- т". — К., 2006. — 192арк. : рис., табл. — Бібліогр.: арк. 159-169.</w:t>
      </w:r>
    </w:p>
    <w:tbl>
      <w:tblPr>
        <w:tblW w:w="15000" w:type="dxa"/>
        <w:jc w:val="center"/>
        <w:tblCellSpacing w:w="0" w:type="dxa"/>
        <w:shd w:val="clear" w:color="auto" w:fill="FFFFFF"/>
        <w:tblCellMar>
          <w:left w:w="0" w:type="dxa"/>
          <w:right w:w="0" w:type="dxa"/>
        </w:tblCellMar>
        <w:tblLook w:val="04A0" w:firstRow="1" w:lastRow="0" w:firstColumn="1" w:lastColumn="0" w:noHBand="0" w:noVBand="1"/>
      </w:tblPr>
      <w:tblGrid>
        <w:gridCol w:w="15000"/>
      </w:tblGrid>
      <w:tr w:rsidR="00431147" w:rsidRPr="00431147" w14:paraId="30CE4DEB" w14:textId="77777777" w:rsidTr="00431147">
        <w:trPr>
          <w:tblCellSpacing w:w="0" w:type="dxa"/>
          <w:jc w:val="center"/>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5000"/>
            </w:tblGrid>
            <w:tr w:rsidR="00431147" w:rsidRPr="00431147" w14:paraId="1BCB7EEC" w14:textId="77777777">
              <w:trPr>
                <w:tblCellSpacing w:w="0" w:type="dxa"/>
              </w:trPr>
              <w:tc>
                <w:tcPr>
                  <w:tcW w:w="10170" w:type="dxa"/>
                  <w:hideMark/>
                </w:tcPr>
                <w:tbl>
                  <w:tblPr>
                    <w:tblpPr w:leftFromText="45" w:rightFromText="45" w:vertAnchor="text" w:tblpXSpec="right" w:tblpYSpec="center"/>
                    <w:tblW w:w="10050" w:type="dxa"/>
                    <w:tblCellSpacing w:w="0" w:type="dxa"/>
                    <w:tblCellMar>
                      <w:left w:w="0" w:type="dxa"/>
                      <w:right w:w="0" w:type="dxa"/>
                    </w:tblCellMar>
                    <w:tblLook w:val="04A0" w:firstRow="1" w:lastRow="0" w:firstColumn="1" w:lastColumn="0" w:noHBand="0" w:noVBand="1"/>
                  </w:tblPr>
                  <w:tblGrid>
                    <w:gridCol w:w="10050"/>
                  </w:tblGrid>
                  <w:tr w:rsidR="00431147" w:rsidRPr="00431147" w14:paraId="4EFAA8DF"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31147" w:rsidRPr="00431147" w14:paraId="4D149F31" w14:textId="77777777">
                          <w:trPr>
                            <w:tblCellSpacing w:w="0" w:type="dxa"/>
                          </w:trPr>
                          <w:tc>
                            <w:tcPr>
                              <w:tcW w:w="0" w:type="auto"/>
                              <w:vAlign w:val="center"/>
                              <w:hideMark/>
                            </w:tcPr>
                            <w:p w14:paraId="2DD93958" w14:textId="77777777" w:rsidR="00431147" w:rsidRPr="00431147" w:rsidRDefault="00431147" w:rsidP="00431147">
                              <w:pPr>
                                <w:spacing w:before="100" w:beforeAutospacing="1" w:after="100" w:afterAutospacing="1" w:line="240" w:lineRule="auto"/>
                                <w:rPr>
                                  <w:rFonts w:ascii="Times New Roman" w:eastAsia="Times New Roman" w:hAnsi="Times New Roman" w:cs="Times New Roman"/>
                                  <w:sz w:val="24"/>
                                  <w:szCs w:val="24"/>
                                </w:rPr>
                              </w:pPr>
                              <w:r w:rsidRPr="00431147">
                                <w:rPr>
                                  <w:rFonts w:ascii="Times New Roman" w:eastAsia="Times New Roman" w:hAnsi="Times New Roman" w:cs="Times New Roman"/>
                                  <w:b/>
                                  <w:bCs/>
                                  <w:sz w:val="24"/>
                                  <w:szCs w:val="24"/>
                                </w:rPr>
                                <w:t>Кирюша Б.А. Схемотехнічне моделювання НВЧ пристроїв. </w:t>
                              </w:r>
                              <w:r w:rsidRPr="00431147">
                                <w:rPr>
                                  <w:rFonts w:ascii="Times New Roman" w:eastAsia="Times New Roman" w:hAnsi="Times New Roman" w:cs="Times New Roman"/>
                                  <w:sz w:val="24"/>
                                  <w:szCs w:val="24"/>
                                </w:rPr>
                                <w:t>– Рукопис.</w:t>
                              </w:r>
                            </w:p>
                            <w:p w14:paraId="0179B539" w14:textId="77777777" w:rsidR="00431147" w:rsidRPr="00431147" w:rsidRDefault="00431147" w:rsidP="00431147">
                              <w:pPr>
                                <w:spacing w:before="100" w:beforeAutospacing="1" w:after="100" w:afterAutospacing="1" w:line="240" w:lineRule="auto"/>
                                <w:rPr>
                                  <w:rFonts w:ascii="Times New Roman" w:eastAsia="Times New Roman" w:hAnsi="Times New Roman" w:cs="Times New Roman"/>
                                  <w:sz w:val="24"/>
                                  <w:szCs w:val="24"/>
                                </w:rPr>
                              </w:pPr>
                              <w:r w:rsidRPr="0043114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05.13.12 – Системи автоматизації проектувальних робіт. – Національний технічний університет України “Київський політехнічний інститут”. – Київ, 2006.</w:t>
                              </w:r>
                            </w:p>
                            <w:p w14:paraId="3529ED6D" w14:textId="77777777" w:rsidR="00431147" w:rsidRPr="00431147" w:rsidRDefault="00431147" w:rsidP="00431147">
                              <w:pPr>
                                <w:spacing w:before="100" w:beforeAutospacing="1" w:after="100" w:afterAutospacing="1" w:line="240" w:lineRule="auto"/>
                                <w:rPr>
                                  <w:rFonts w:ascii="Times New Roman" w:eastAsia="Times New Roman" w:hAnsi="Times New Roman" w:cs="Times New Roman"/>
                                  <w:sz w:val="24"/>
                                  <w:szCs w:val="24"/>
                                </w:rPr>
                              </w:pPr>
                              <w:r w:rsidRPr="00431147">
                                <w:rPr>
                                  <w:rFonts w:ascii="Times New Roman" w:eastAsia="Times New Roman" w:hAnsi="Times New Roman" w:cs="Times New Roman"/>
                                  <w:sz w:val="24"/>
                                  <w:szCs w:val="24"/>
                                </w:rPr>
                                <w:t>Дисертація присвячена дослідженню та розробці схемних моделей НВЧ пристроїв для вітчизняної схемотехнічної САПР ALLTED. Визначені переваги, недоліки та умови використання схемних моделей мікрополоскових НВЧ пристроїв. Запропоновано нові схемні моделі ідеальної та мікрополоскової ліній, які мають постійне значення амплітудо-частотної характеристики. На підставі досліджень топологій найбільш вживаних НВЧ пристроїв, сформовано набір мікрополоскових неоднорідностей та виконано дослідження їх моделей для сучасних САПР. Розроблено нові формули розрахунку параметрів елементів мікрополоскових компонентів: «стрибок», асиметричний «стрибок», «обрив», «закоротка». Розроблено нові схемні моделі мікрополоскових компонентів: поворот, «оптимальний» поворот, Т-з’єднання, Х-з’єднання, розвилка з обривом, зв’язані лінії. Проведено дослідження та сформовано класифікацію моделей потужних польових транзисторів та гетеротранзисторів.</w:t>
                              </w:r>
                            </w:p>
                            <w:p w14:paraId="24863E66" w14:textId="77777777" w:rsidR="00431147" w:rsidRPr="00431147" w:rsidRDefault="00431147" w:rsidP="00431147">
                              <w:pPr>
                                <w:spacing w:before="100" w:beforeAutospacing="1" w:after="100" w:afterAutospacing="1" w:line="240" w:lineRule="auto"/>
                                <w:rPr>
                                  <w:rFonts w:ascii="Times New Roman" w:eastAsia="Times New Roman" w:hAnsi="Times New Roman" w:cs="Times New Roman"/>
                                  <w:sz w:val="24"/>
                                  <w:szCs w:val="24"/>
                                </w:rPr>
                              </w:pPr>
                              <w:r w:rsidRPr="00431147">
                                <w:rPr>
                                  <w:rFonts w:ascii="Times New Roman" w:eastAsia="Times New Roman" w:hAnsi="Times New Roman" w:cs="Times New Roman"/>
                                  <w:sz w:val="24"/>
                                  <w:szCs w:val="24"/>
                                </w:rPr>
                                <w:t>Порівняльним моделюванням підтверджено, що створений за результатами дисертаційної роботи, набір моделей компонентів дає змогу моделювати роботу НВЧ пристроїв та переважає за похибкою моделі, які використовуються в пакеті схемотехнічного проектування HSPICE.</w:t>
                              </w:r>
                            </w:p>
                          </w:tc>
                        </w:tr>
                      </w:tbl>
                      <w:p w14:paraId="2B2BEB9D" w14:textId="77777777" w:rsidR="00431147" w:rsidRPr="00431147" w:rsidRDefault="00431147" w:rsidP="00431147">
                        <w:pPr>
                          <w:spacing w:after="0" w:line="240" w:lineRule="auto"/>
                          <w:rPr>
                            <w:rFonts w:ascii="Times New Roman" w:eastAsia="Times New Roman" w:hAnsi="Times New Roman" w:cs="Times New Roman"/>
                            <w:sz w:val="24"/>
                            <w:szCs w:val="24"/>
                          </w:rPr>
                        </w:pPr>
                      </w:p>
                    </w:tc>
                  </w:tr>
                  <w:tr w:rsidR="00431147" w:rsidRPr="00431147" w14:paraId="420C9751" w14:textId="77777777">
                    <w:trPr>
                      <w:tblCellSpacing w:w="0" w:type="dxa"/>
                    </w:trPr>
                    <w:tc>
                      <w:tcPr>
                        <w:tcW w:w="0" w:type="auto"/>
                        <w:vAlign w:val="center"/>
                        <w:hideMark/>
                      </w:tcPr>
                      <w:p w14:paraId="012D4DC1" w14:textId="77777777" w:rsidR="00431147" w:rsidRPr="00431147" w:rsidRDefault="00431147" w:rsidP="00431147">
                        <w:pPr>
                          <w:spacing w:after="0" w:line="240" w:lineRule="auto"/>
                          <w:rPr>
                            <w:rFonts w:ascii="Times New Roman" w:eastAsia="Times New Roman" w:hAnsi="Times New Roman" w:cs="Times New Roman"/>
                          </w:rPr>
                        </w:pPr>
                      </w:p>
                    </w:tc>
                  </w:tr>
                  <w:tr w:rsidR="00431147" w:rsidRPr="00431147" w14:paraId="775BD9C1" w14:textId="77777777">
                    <w:trPr>
                      <w:tblCellSpacing w:w="0" w:type="dxa"/>
                    </w:trPr>
                    <w:tc>
                      <w:tcPr>
                        <w:tcW w:w="0" w:type="auto"/>
                        <w:vAlign w:val="center"/>
                        <w:hideMark/>
                      </w:tcPr>
                      <w:p w14:paraId="7815CCB9" w14:textId="77777777" w:rsidR="00431147" w:rsidRPr="00431147" w:rsidRDefault="00431147" w:rsidP="00431147">
                        <w:pPr>
                          <w:spacing w:after="0" w:line="240" w:lineRule="auto"/>
                          <w:rPr>
                            <w:rFonts w:ascii="Times New Roman" w:eastAsia="Times New Roman" w:hAnsi="Times New Roman" w:cs="Times New Roman"/>
                            <w:sz w:val="24"/>
                            <w:szCs w:val="24"/>
                          </w:rPr>
                        </w:pPr>
                      </w:p>
                    </w:tc>
                  </w:tr>
                </w:tbl>
                <w:p w14:paraId="19BDA765" w14:textId="77777777" w:rsidR="00431147" w:rsidRPr="00431147" w:rsidRDefault="00431147" w:rsidP="00431147">
                  <w:pPr>
                    <w:spacing w:after="0" w:line="240" w:lineRule="auto"/>
                    <w:rPr>
                      <w:rFonts w:ascii="Times New Roman" w:eastAsia="Times New Roman" w:hAnsi="Times New Roman" w:cs="Times New Roman"/>
                      <w:sz w:val="24"/>
                      <w:szCs w:val="24"/>
                    </w:rPr>
                  </w:pPr>
                </w:p>
              </w:tc>
            </w:tr>
          </w:tbl>
          <w:p w14:paraId="68D0E42C" w14:textId="77777777" w:rsidR="00431147" w:rsidRPr="00431147" w:rsidRDefault="00431147" w:rsidP="00431147">
            <w:pPr>
              <w:spacing w:after="0" w:line="240" w:lineRule="auto"/>
              <w:rPr>
                <w:rFonts w:ascii="Times New Roman" w:eastAsia="Times New Roman" w:hAnsi="Times New Roman" w:cs="Times New Roman"/>
                <w:sz w:val="24"/>
                <w:szCs w:val="24"/>
              </w:rPr>
            </w:pPr>
          </w:p>
        </w:tc>
      </w:tr>
    </w:tbl>
    <w:p w14:paraId="02188ACD" w14:textId="77777777" w:rsidR="00431147" w:rsidRPr="00431147" w:rsidRDefault="00431147" w:rsidP="00431147"/>
    <w:sectPr w:rsidR="00431147" w:rsidRPr="0043114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840EF" w14:textId="77777777" w:rsidR="004B301B" w:rsidRDefault="004B301B">
      <w:pPr>
        <w:spacing w:after="0" w:line="240" w:lineRule="auto"/>
      </w:pPr>
      <w:r>
        <w:separator/>
      </w:r>
    </w:p>
  </w:endnote>
  <w:endnote w:type="continuationSeparator" w:id="0">
    <w:p w14:paraId="792FD141" w14:textId="77777777" w:rsidR="004B301B" w:rsidRDefault="004B3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B7A5E" w14:textId="77777777" w:rsidR="004B301B" w:rsidRDefault="004B301B">
      <w:pPr>
        <w:spacing w:after="0" w:line="240" w:lineRule="auto"/>
      </w:pPr>
      <w:r>
        <w:separator/>
      </w:r>
    </w:p>
  </w:footnote>
  <w:footnote w:type="continuationSeparator" w:id="0">
    <w:p w14:paraId="01F1F50A" w14:textId="77777777" w:rsidR="004B301B" w:rsidRDefault="004B3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B301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52B"/>
    <w:rsid w:val="004B162D"/>
    <w:rsid w:val="004B174B"/>
    <w:rsid w:val="004B17DC"/>
    <w:rsid w:val="004B195E"/>
    <w:rsid w:val="004B1AFC"/>
    <w:rsid w:val="004B1D54"/>
    <w:rsid w:val="004B1F92"/>
    <w:rsid w:val="004B20DE"/>
    <w:rsid w:val="004B21E9"/>
    <w:rsid w:val="004B2419"/>
    <w:rsid w:val="004B2B0C"/>
    <w:rsid w:val="004B2B62"/>
    <w:rsid w:val="004B301B"/>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459"/>
    <w:rsid w:val="005645E4"/>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2DC8"/>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C80"/>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97C21"/>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20B"/>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91397</TotalTime>
  <Pages>1</Pages>
  <Words>258</Words>
  <Characters>1474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6324</cp:revision>
  <dcterms:created xsi:type="dcterms:W3CDTF">2024-06-20T08:51:00Z</dcterms:created>
  <dcterms:modified xsi:type="dcterms:W3CDTF">2024-12-09T18:55:00Z</dcterms:modified>
  <cp:category/>
</cp:coreProperties>
</file>