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6DD0" w14:textId="7E15BE77" w:rsidR="00E142E9" w:rsidRDefault="00967562" w:rsidP="00967562">
      <w:pPr>
        <w:rPr>
          <w:rFonts w:ascii="Verdana" w:hAnsi="Verdana"/>
          <w:b/>
          <w:bCs/>
          <w:color w:val="000000"/>
          <w:shd w:val="clear" w:color="auto" w:fill="FFFFFF"/>
        </w:rPr>
      </w:pPr>
      <w:r>
        <w:rPr>
          <w:rFonts w:ascii="Verdana" w:hAnsi="Verdana"/>
          <w:b/>
          <w:bCs/>
          <w:color w:val="000000"/>
          <w:shd w:val="clear" w:color="auto" w:fill="FFFFFF"/>
        </w:rPr>
        <w:t>Воробйов Михайло Олександрович. Еволюційний синтез структур соленоїдних систем із заданим розподілом магнітного поля: дис... канд. техн. наук: 05.09.05 / НАН України; Інститут проблем моделювання в енергетиці ім. Г.Є.Пухова.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67562" w:rsidRPr="00967562" w14:paraId="4ABDFD95" w14:textId="77777777" w:rsidTr="009675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7562" w:rsidRPr="00967562" w14:paraId="61E50887" w14:textId="77777777">
              <w:trPr>
                <w:tblCellSpacing w:w="0" w:type="dxa"/>
              </w:trPr>
              <w:tc>
                <w:tcPr>
                  <w:tcW w:w="0" w:type="auto"/>
                  <w:vAlign w:val="center"/>
                  <w:hideMark/>
                </w:tcPr>
                <w:p w14:paraId="692DC6C7" w14:textId="77777777" w:rsidR="00967562" w:rsidRPr="00967562" w:rsidRDefault="00967562" w:rsidP="00967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lastRenderedPageBreak/>
                    <w:t>Воробйов Михайло Олександрович. Еволюційний синтез структур соленоїдних систем із заданим розподілом магнітного поля. – Рукопис.</w:t>
                  </w:r>
                </w:p>
                <w:p w14:paraId="1C2FC299" w14:textId="77777777" w:rsidR="00967562" w:rsidRPr="00967562" w:rsidRDefault="00967562" w:rsidP="00967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05.09.05 – теоретична електротехніка. – Інститут проблем моделювання в енергетиці ім. Г.Є. Пухова НАН України, Київ, 2005.</w:t>
                  </w:r>
                </w:p>
                <w:p w14:paraId="6F49162F" w14:textId="77777777" w:rsidR="00967562" w:rsidRPr="00967562" w:rsidRDefault="00967562" w:rsidP="00967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Диссертационная работа посвящена вопросам структурного синтеза соленоидных магнитных систем с заданным распределением магнитного поля в рабочем объеме. Предложен метод оптимального структурного синтеза, в котором задача синтеза формулируется как задача многокритериальной условной оптимизации с переменной размерностью пространства поиска и дискретно-непрерывным характером набора оптимизируемых параметров. Для решения поставленной задачи используются генетические алгоритмы, основные генетические операторы которых соответствующим образом адаптированы и модифицированы. На основе метода создана компьютерная система проектирования соленоидных магнитных систем с заданными свойствами. Результаты диссертационной работы применялись при проектировании усовершенствованной магнитной системы цифрового феррозондового коэрцитиметра, который используется на ОАО “Юность” (г. Краснодон, Луганская область) для контроля сердечников электромагнитных реле.</w:t>
                  </w:r>
                </w:p>
              </w:tc>
            </w:tr>
          </w:tbl>
          <w:p w14:paraId="2A84FBD6" w14:textId="77777777" w:rsidR="00967562" w:rsidRPr="00967562" w:rsidRDefault="00967562" w:rsidP="00967562">
            <w:pPr>
              <w:spacing w:after="0" w:line="240" w:lineRule="auto"/>
              <w:rPr>
                <w:rFonts w:ascii="Times New Roman" w:eastAsia="Times New Roman" w:hAnsi="Times New Roman" w:cs="Times New Roman"/>
                <w:sz w:val="24"/>
                <w:szCs w:val="24"/>
              </w:rPr>
            </w:pPr>
          </w:p>
        </w:tc>
      </w:tr>
      <w:tr w:rsidR="00967562" w:rsidRPr="00967562" w14:paraId="3763DB53" w14:textId="77777777" w:rsidTr="009675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7562" w:rsidRPr="00967562" w14:paraId="11D7B6C1" w14:textId="77777777">
              <w:trPr>
                <w:tblCellSpacing w:w="0" w:type="dxa"/>
              </w:trPr>
              <w:tc>
                <w:tcPr>
                  <w:tcW w:w="0" w:type="auto"/>
                  <w:vAlign w:val="center"/>
                  <w:hideMark/>
                </w:tcPr>
                <w:p w14:paraId="75B629D9" w14:textId="77777777" w:rsidR="00967562" w:rsidRPr="00967562" w:rsidRDefault="00967562" w:rsidP="00967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 xml:space="preserve">У дисертаційній роботі вирішено актуальну науково-технічну задачу оптимального структурного синтезу СМС із заданою просторовою конфігурацією поля в об’ємі, що є подальшим розвитком методів синтезу електромагнітних полів у технічних пристроях. Розроблений у роботі метод синтезу є основою проектування широкого спектру технічних пристроїв, </w:t>
                  </w:r>
                  <w:proofErr w:type="gramStart"/>
                  <w:r w:rsidRPr="00967562">
                    <w:rPr>
                      <w:rFonts w:ascii="Times New Roman" w:eastAsia="Times New Roman" w:hAnsi="Times New Roman" w:cs="Times New Roman"/>
                      <w:sz w:val="24"/>
                      <w:szCs w:val="24"/>
                    </w:rPr>
                    <w:t>до складу</w:t>
                  </w:r>
                  <w:proofErr w:type="gramEnd"/>
                  <w:r w:rsidRPr="00967562">
                    <w:rPr>
                      <w:rFonts w:ascii="Times New Roman" w:eastAsia="Times New Roman" w:hAnsi="Times New Roman" w:cs="Times New Roman"/>
                      <w:sz w:val="24"/>
                      <w:szCs w:val="24"/>
                    </w:rPr>
                    <w:t xml:space="preserve"> яких входять соленоїдні джерела магнітного поля.</w:t>
                  </w:r>
                </w:p>
                <w:p w14:paraId="6870592C" w14:textId="77777777" w:rsidR="00967562" w:rsidRPr="00967562" w:rsidRDefault="00967562" w:rsidP="00967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Основні результати досліджень полягають у наступному:</w:t>
                  </w:r>
                </w:p>
                <w:p w14:paraId="3919EA31"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На основі аналізу відомих методів синтезу СМС, змістовна постановка яких орієнтована головним чином на параметричний синтез, обґрунтовано актуальність і необхідність вирішення задачі структурного синтезу, що відноситься до більш високого ієрархічного рівня проектування та є подальшим розвитком методів синтезу пристроїв з магнітним полем заданої конфігурації.</w:t>
                  </w:r>
                </w:p>
                <w:p w14:paraId="323A2149"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Здійснено концептуальну постановку задачі оптимального структурного синтезу СМС із заданою топографією поля в об’ємі, яку сформульовано як багатокритеріальну з метою задовольнити численним, часто суперечливим, конструктивним і технологічним вимогам.</w:t>
                  </w:r>
                </w:p>
                <w:p w14:paraId="7B1BABEE"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Запропоновано формалізовану постановку задачі оптимального структурного синтезу СМС.</w:t>
                  </w:r>
                </w:p>
                <w:p w14:paraId="6F9FD56D"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В результаті аналізу вимог до СМС, що проектуються, виконано вибір показників, що становлять частинні критерії оптимальності, до яких головним чином відносяться вимоги до якості розподілу магнітного поля, що відтворюється, числа секцій у СМС, величини струму в секціях, сумарного числа звоїв у СМС. При необхідності число частинних критеріїв може бути довільним.</w:t>
                  </w:r>
                </w:p>
                <w:p w14:paraId="61CB9C20"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Виявлено та проаналізовано основні особливості математичного формулювання задачі оптимального структурного синтезу СМС, до яких відносяться присутність дискретних та неперервних змінних у наборі, що описує СМС, багатозв’язність й змінна розмірність області пошуку, багатокритеріальність.</w:t>
                  </w:r>
                </w:p>
                <w:p w14:paraId="5B315642"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lastRenderedPageBreak/>
                    <w:t>Визначено труднощі використання класичних методів оптимізації, що обумовлені математичними особливостями задачі багатокритеріального синтезу оптимальних структур СМС. На основі аналізу відомих методів структурного синтезу для вирішення цієї задачі було обрано генетичні алгоритми, що є представниками класу методів еволюційного моделювання.</w:t>
                  </w:r>
                </w:p>
                <w:p w14:paraId="0EC70BA1"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Розроблено метод та програмне забезпечення оптимального синтезу СМС, що базується на використанні генетичного алгоритму, до особливостей якого відносяться: запропоновані модифікації операторів генетичного алгоритму, що враховують змінну довжину представлень можливих рішень в алгоритмі; запропонована приблизна оцінка подібності рішень, запровадження якої обумовлено труднощами обчислення відстані Хемінга для їх представлень; застосовано принцип Парето-домінування для роботи з вектором критеріїв оптимальності.</w:t>
                  </w:r>
                </w:p>
                <w:p w14:paraId="0515D750"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З метою підвищення ефективності генетичного алгоритму оптимального синтезу СМС розроблено механізм адаптації операторів, що застосовуються.</w:t>
                  </w:r>
                </w:p>
                <w:p w14:paraId="31F1D7E7"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На чисельних експериментах верифіковано алгоритмічне та програмне забезпечення, що реалізує запропонований метод оптимального синтезу СМС, підтверджено його достатньо високу точність й ефективність.</w:t>
                  </w:r>
                </w:p>
                <w:p w14:paraId="25F48978"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Основні теоретичні та прикладні результати дисертаційної роботи використовувалися для проектування засобів інформаційно- та магнітовимірювальної техніки, зокрема вихрострумових перетворювачів дефектоскопів, функціональних магнітних давачів лінійних переміщень, мір магнітної індукції, магнітних систем коерцитиметрів для випробувань осердь реле з магнітом’яких матеріалів, що підтверджується актом впровадження у виробництво на ВАТ “Юність” (м. Краснодон, Луганська область). Порівняльний аналіз отриманих і відомих технічних рішень виявив істотне покращення метрологічних характеристик, а також значне спрощення конструкцій СМС.</w:t>
                  </w:r>
                </w:p>
                <w:p w14:paraId="314A7E30" w14:textId="77777777" w:rsidR="00967562" w:rsidRPr="00967562" w:rsidRDefault="00967562" w:rsidP="00F00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7562">
                    <w:rPr>
                      <w:rFonts w:ascii="Times New Roman" w:eastAsia="Times New Roman" w:hAnsi="Times New Roman" w:cs="Times New Roman"/>
                      <w:sz w:val="24"/>
                      <w:szCs w:val="24"/>
                    </w:rPr>
                    <w:t>Достовірність й обґрунтованість наукових результатів забезпечуються коректним використанням методів досліджень, апробацією основних положень та отриманих результатів на науково-технічних конференціях, а також результатами їх практичного використання при проектуванні реальних електромагнітних пристроїв.</w:t>
                  </w:r>
                </w:p>
              </w:tc>
            </w:tr>
          </w:tbl>
          <w:p w14:paraId="1B8AD040" w14:textId="77777777" w:rsidR="00967562" w:rsidRPr="00967562" w:rsidRDefault="00967562" w:rsidP="00967562">
            <w:pPr>
              <w:spacing w:after="0" w:line="240" w:lineRule="auto"/>
              <w:rPr>
                <w:rFonts w:ascii="Times New Roman" w:eastAsia="Times New Roman" w:hAnsi="Times New Roman" w:cs="Times New Roman"/>
                <w:sz w:val="24"/>
                <w:szCs w:val="24"/>
              </w:rPr>
            </w:pPr>
          </w:p>
        </w:tc>
      </w:tr>
    </w:tbl>
    <w:p w14:paraId="2338C69B" w14:textId="77777777" w:rsidR="00967562" w:rsidRPr="00967562" w:rsidRDefault="00967562" w:rsidP="00967562"/>
    <w:sectPr w:rsidR="00967562" w:rsidRPr="009675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5438" w14:textId="77777777" w:rsidR="00F00FE4" w:rsidRDefault="00F00FE4">
      <w:pPr>
        <w:spacing w:after="0" w:line="240" w:lineRule="auto"/>
      </w:pPr>
      <w:r>
        <w:separator/>
      </w:r>
    </w:p>
  </w:endnote>
  <w:endnote w:type="continuationSeparator" w:id="0">
    <w:p w14:paraId="2E2D8971" w14:textId="77777777" w:rsidR="00F00FE4" w:rsidRDefault="00F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BEAB" w14:textId="77777777" w:rsidR="00F00FE4" w:rsidRDefault="00F00FE4">
      <w:pPr>
        <w:spacing w:after="0" w:line="240" w:lineRule="auto"/>
      </w:pPr>
      <w:r>
        <w:separator/>
      </w:r>
    </w:p>
  </w:footnote>
  <w:footnote w:type="continuationSeparator" w:id="0">
    <w:p w14:paraId="6A5B6221" w14:textId="77777777" w:rsidR="00F00FE4" w:rsidRDefault="00F0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0F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681"/>
    <w:multiLevelType w:val="multilevel"/>
    <w:tmpl w:val="2842D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E4"/>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94852</TotalTime>
  <Pages>3</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7194</cp:revision>
  <dcterms:created xsi:type="dcterms:W3CDTF">2024-06-20T08:51:00Z</dcterms:created>
  <dcterms:modified xsi:type="dcterms:W3CDTF">2024-12-14T09:18:00Z</dcterms:modified>
  <cp:category/>
</cp:coreProperties>
</file>