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B295"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Прозоров, Борис Леонидович.</w:t>
      </w:r>
    </w:p>
    <w:p w14:paraId="38DEE216"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Политологический анализ американского опыта изучения СССР и посткоммунистической России, 80-е гг. ХХ в. - 2001 г. : диссертация ... доктора политических наук : 23.00.04. - Москва, 2002. - 237 с.</w:t>
      </w:r>
    </w:p>
    <w:p w14:paraId="59943C4F"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Оглавление диссертациидоктор политических наук Прозоров, Борис Леонидович</w:t>
      </w:r>
    </w:p>
    <w:p w14:paraId="26DA8622"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1. Теоретическое обоснование стратегической линии поведения США по отношению к СССР и современной России 147</w:t>
      </w:r>
    </w:p>
    <w:p w14:paraId="28587B41"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2. Особенности политико-прикладной функции в обеспечении политики США на российском направлении 162</w:t>
      </w:r>
    </w:p>
    <w:p w14:paraId="657D293A"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3. Информационное обслуживание институтов власти в США как функция деятельности американских советологов 173</w:t>
      </w:r>
    </w:p>
    <w:p w14:paraId="0DA39441"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Раздел V. РОЛЬ И МЕСТО СОВЕТОЛОГИЧЕСКИХ ЦЕНТРОВ В ГЕОПОЛИТИЧЕСКОМ СОПЕРНИЧЕСТВЕ США И РОССИИ</w:t>
      </w:r>
    </w:p>
    <w:p w14:paraId="577B3098"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1 .Советологические центры в системе "фабрик идей" Соединенных штатов в 90-ые годы</w:t>
      </w:r>
    </w:p>
    <w:p w14:paraId="2C040CCA"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XX века-2001 год 2.Специфика политико-прикладной функции</w:t>
      </w:r>
    </w:p>
    <w:p w14:paraId="326B657E"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179 советологии в деятельности американских центров по изучению СССР и посткоммунистической</w:t>
      </w:r>
    </w:p>
    <w:p w14:paraId="5D2170E2"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России</w:t>
      </w:r>
    </w:p>
    <w:p w14:paraId="66F46D55" w14:textId="77777777" w:rsidR="00CC13EA" w:rsidRPr="00CC13EA" w:rsidRDefault="00CC13EA" w:rsidP="00CC13EA">
      <w:pPr>
        <w:rPr>
          <w:rFonts w:ascii="Helvetica" w:eastAsia="Symbol" w:hAnsi="Helvetica" w:cs="Helvetica"/>
          <w:b/>
          <w:bCs/>
          <w:color w:val="222222"/>
          <w:kern w:val="0"/>
          <w:sz w:val="21"/>
          <w:szCs w:val="21"/>
          <w:lang w:eastAsia="ru-RU"/>
        </w:rPr>
      </w:pPr>
      <w:r w:rsidRPr="00CC13EA">
        <w:rPr>
          <w:rFonts w:ascii="Helvetica" w:eastAsia="Symbol" w:hAnsi="Helvetica" w:cs="Helvetica"/>
          <w:b/>
          <w:bCs/>
          <w:color w:val="222222"/>
          <w:kern w:val="0"/>
          <w:sz w:val="21"/>
          <w:szCs w:val="21"/>
          <w:lang w:eastAsia="ru-RU"/>
        </w:rPr>
        <w:t>3.Особенности политологического анализа деятельности исследовательских фондов США, ориентированных на изучение современной России</w:t>
      </w:r>
    </w:p>
    <w:p w14:paraId="4FDAD129" w14:textId="052E72CE" w:rsidR="00BD642D" w:rsidRPr="00CC13EA" w:rsidRDefault="00BD642D" w:rsidP="00CC13EA"/>
    <w:sectPr w:rsidR="00BD642D" w:rsidRPr="00CC13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8228" w14:textId="77777777" w:rsidR="004A3AFF" w:rsidRDefault="004A3AFF">
      <w:pPr>
        <w:spacing w:after="0" w:line="240" w:lineRule="auto"/>
      </w:pPr>
      <w:r>
        <w:separator/>
      </w:r>
    </w:p>
  </w:endnote>
  <w:endnote w:type="continuationSeparator" w:id="0">
    <w:p w14:paraId="16D2DEA7" w14:textId="77777777" w:rsidR="004A3AFF" w:rsidRDefault="004A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CD70" w14:textId="77777777" w:rsidR="004A3AFF" w:rsidRDefault="004A3AFF"/>
    <w:p w14:paraId="781A221E" w14:textId="77777777" w:rsidR="004A3AFF" w:rsidRDefault="004A3AFF"/>
    <w:p w14:paraId="1D9BD056" w14:textId="77777777" w:rsidR="004A3AFF" w:rsidRDefault="004A3AFF"/>
    <w:p w14:paraId="7D943B65" w14:textId="77777777" w:rsidR="004A3AFF" w:rsidRDefault="004A3AFF"/>
    <w:p w14:paraId="3AB78ED3" w14:textId="77777777" w:rsidR="004A3AFF" w:rsidRDefault="004A3AFF"/>
    <w:p w14:paraId="2EEEF551" w14:textId="77777777" w:rsidR="004A3AFF" w:rsidRDefault="004A3AFF"/>
    <w:p w14:paraId="2045F4E7" w14:textId="77777777" w:rsidR="004A3AFF" w:rsidRDefault="004A3A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E0D877" wp14:editId="40DD04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DAB58" w14:textId="77777777" w:rsidR="004A3AFF" w:rsidRDefault="004A3A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E0D8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CDAB58" w14:textId="77777777" w:rsidR="004A3AFF" w:rsidRDefault="004A3A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D0F88B" w14:textId="77777777" w:rsidR="004A3AFF" w:rsidRDefault="004A3AFF"/>
    <w:p w14:paraId="09DBAFEF" w14:textId="77777777" w:rsidR="004A3AFF" w:rsidRDefault="004A3AFF"/>
    <w:p w14:paraId="4BF92995" w14:textId="77777777" w:rsidR="004A3AFF" w:rsidRDefault="004A3A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066AB3" wp14:editId="63383E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91475" w14:textId="77777777" w:rsidR="004A3AFF" w:rsidRDefault="004A3AFF"/>
                          <w:p w14:paraId="4C028B4B" w14:textId="77777777" w:rsidR="004A3AFF" w:rsidRDefault="004A3A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066A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291475" w14:textId="77777777" w:rsidR="004A3AFF" w:rsidRDefault="004A3AFF"/>
                    <w:p w14:paraId="4C028B4B" w14:textId="77777777" w:rsidR="004A3AFF" w:rsidRDefault="004A3A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BD1717" w14:textId="77777777" w:rsidR="004A3AFF" w:rsidRDefault="004A3AFF"/>
    <w:p w14:paraId="612B9EA7" w14:textId="77777777" w:rsidR="004A3AFF" w:rsidRDefault="004A3AFF">
      <w:pPr>
        <w:rPr>
          <w:sz w:val="2"/>
          <w:szCs w:val="2"/>
        </w:rPr>
      </w:pPr>
    </w:p>
    <w:p w14:paraId="61724994" w14:textId="77777777" w:rsidR="004A3AFF" w:rsidRDefault="004A3AFF"/>
    <w:p w14:paraId="787D9598" w14:textId="77777777" w:rsidR="004A3AFF" w:rsidRDefault="004A3AFF">
      <w:pPr>
        <w:spacing w:after="0" w:line="240" w:lineRule="auto"/>
      </w:pPr>
    </w:p>
  </w:footnote>
  <w:footnote w:type="continuationSeparator" w:id="0">
    <w:p w14:paraId="41D95487" w14:textId="77777777" w:rsidR="004A3AFF" w:rsidRDefault="004A3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AF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91891</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3624</cp:revision>
  <cp:lastPrinted>2009-02-06T05:36:00Z</cp:lastPrinted>
  <dcterms:created xsi:type="dcterms:W3CDTF">2024-01-07T13:43:00Z</dcterms:created>
  <dcterms:modified xsi:type="dcterms:W3CDTF">2025-05-08T18:27:00Z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