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F0073" w14:textId="77777777" w:rsidR="00B24C63" w:rsidRPr="00B24C63" w:rsidRDefault="00B24C63" w:rsidP="00B24C63">
      <w:pPr>
        <w:rPr>
          <w:rFonts w:ascii="Helvetica" w:eastAsia="Symbol" w:hAnsi="Helvetica" w:cs="Helvetica"/>
          <w:b/>
          <w:bCs/>
          <w:color w:val="222222"/>
          <w:kern w:val="0"/>
          <w:sz w:val="21"/>
          <w:szCs w:val="21"/>
          <w:lang w:eastAsia="ru-RU"/>
        </w:rPr>
      </w:pPr>
      <w:r w:rsidRPr="00B24C63">
        <w:rPr>
          <w:rFonts w:ascii="Helvetica" w:eastAsia="Symbol" w:hAnsi="Helvetica" w:cs="Helvetica"/>
          <w:b/>
          <w:bCs/>
          <w:color w:val="222222"/>
          <w:kern w:val="0"/>
          <w:sz w:val="21"/>
          <w:szCs w:val="21"/>
          <w:lang w:eastAsia="ru-RU"/>
        </w:rPr>
        <w:t>Шевелев, Александр Евгеньевич.</w:t>
      </w:r>
    </w:p>
    <w:p w14:paraId="0680FFD1" w14:textId="77777777" w:rsidR="00B24C63" w:rsidRPr="00B24C63" w:rsidRDefault="00B24C63" w:rsidP="00B24C63">
      <w:pPr>
        <w:rPr>
          <w:rFonts w:ascii="Helvetica" w:eastAsia="Symbol" w:hAnsi="Helvetica" w:cs="Helvetica"/>
          <w:b/>
          <w:bCs/>
          <w:color w:val="222222"/>
          <w:kern w:val="0"/>
          <w:sz w:val="21"/>
          <w:szCs w:val="21"/>
          <w:lang w:eastAsia="ru-RU"/>
        </w:rPr>
      </w:pPr>
      <w:r w:rsidRPr="00B24C63">
        <w:rPr>
          <w:rFonts w:ascii="Helvetica" w:eastAsia="Symbol" w:hAnsi="Helvetica" w:cs="Helvetica"/>
          <w:b/>
          <w:bCs/>
          <w:color w:val="222222"/>
          <w:kern w:val="0"/>
          <w:sz w:val="21"/>
          <w:szCs w:val="21"/>
          <w:lang w:eastAsia="ru-RU"/>
        </w:rPr>
        <w:t>Развитие методов гамма-спектроскопии для диагностики убегающих электронов в компактных токамаках : диссертация ... кандидата физико-математических наук : 01.04.08 / Шевелев Александр Евгеньевич; [Место защиты: Физ.-техн. ин-т им. А.Ф. Иоффе РАН]. - Санкт-Петербург, 2019. - 158 с. : ил.</w:t>
      </w:r>
    </w:p>
    <w:p w14:paraId="1DE2A5B5" w14:textId="77777777" w:rsidR="00B24C63" w:rsidRPr="00B24C63" w:rsidRDefault="00B24C63" w:rsidP="00B24C63">
      <w:pPr>
        <w:rPr>
          <w:rFonts w:ascii="Helvetica" w:eastAsia="Symbol" w:hAnsi="Helvetica" w:cs="Helvetica"/>
          <w:b/>
          <w:bCs/>
          <w:color w:val="222222"/>
          <w:kern w:val="0"/>
          <w:sz w:val="21"/>
          <w:szCs w:val="21"/>
          <w:lang w:eastAsia="ru-RU"/>
        </w:rPr>
      </w:pPr>
      <w:r w:rsidRPr="00B24C63">
        <w:rPr>
          <w:rFonts w:ascii="Helvetica" w:eastAsia="Symbol" w:hAnsi="Helvetica" w:cs="Helvetica"/>
          <w:b/>
          <w:bCs/>
          <w:color w:val="222222"/>
          <w:kern w:val="0"/>
          <w:sz w:val="21"/>
          <w:szCs w:val="21"/>
          <w:lang w:eastAsia="ru-RU"/>
        </w:rPr>
        <w:t>Оглавление диссертациикандидат наук Шевелев Александр Евгеньевич</w:t>
      </w:r>
    </w:p>
    <w:p w14:paraId="1AFBCDC0" w14:textId="77777777" w:rsidR="00B24C63" w:rsidRPr="00B24C63" w:rsidRDefault="00B24C63" w:rsidP="00B24C63">
      <w:pPr>
        <w:rPr>
          <w:rFonts w:ascii="Helvetica" w:eastAsia="Symbol" w:hAnsi="Helvetica" w:cs="Helvetica"/>
          <w:b/>
          <w:bCs/>
          <w:color w:val="222222"/>
          <w:kern w:val="0"/>
          <w:sz w:val="21"/>
          <w:szCs w:val="21"/>
          <w:lang w:eastAsia="ru-RU"/>
        </w:rPr>
      </w:pPr>
      <w:r w:rsidRPr="00B24C63">
        <w:rPr>
          <w:rFonts w:ascii="Helvetica" w:eastAsia="Symbol" w:hAnsi="Helvetica" w:cs="Helvetica"/>
          <w:b/>
          <w:bCs/>
          <w:color w:val="222222"/>
          <w:kern w:val="0"/>
          <w:sz w:val="21"/>
          <w:szCs w:val="21"/>
          <w:lang w:eastAsia="ru-RU"/>
        </w:rPr>
        <w:t>Введение</w:t>
      </w:r>
    </w:p>
    <w:p w14:paraId="4910ECAE" w14:textId="77777777" w:rsidR="00B24C63" w:rsidRPr="00B24C63" w:rsidRDefault="00B24C63" w:rsidP="00B24C63">
      <w:pPr>
        <w:rPr>
          <w:rFonts w:ascii="Helvetica" w:eastAsia="Symbol" w:hAnsi="Helvetica" w:cs="Helvetica"/>
          <w:b/>
          <w:bCs/>
          <w:color w:val="222222"/>
          <w:kern w:val="0"/>
          <w:sz w:val="21"/>
          <w:szCs w:val="21"/>
          <w:lang w:eastAsia="ru-RU"/>
        </w:rPr>
      </w:pPr>
      <w:r w:rsidRPr="00B24C63">
        <w:rPr>
          <w:rFonts w:ascii="Helvetica" w:eastAsia="Symbol" w:hAnsi="Helvetica" w:cs="Helvetica"/>
          <w:b/>
          <w:bCs/>
          <w:color w:val="222222"/>
          <w:kern w:val="0"/>
          <w:sz w:val="21"/>
          <w:szCs w:val="21"/>
          <w:lang w:eastAsia="ru-RU"/>
        </w:rPr>
        <w:t>Глава 1. Теоретические основы процессов генерации и транспорта убегающих</w:t>
      </w:r>
    </w:p>
    <w:p w14:paraId="2954B650" w14:textId="77777777" w:rsidR="00B24C63" w:rsidRPr="00B24C63" w:rsidRDefault="00B24C63" w:rsidP="00B24C63">
      <w:pPr>
        <w:rPr>
          <w:rFonts w:ascii="Helvetica" w:eastAsia="Symbol" w:hAnsi="Helvetica" w:cs="Helvetica"/>
          <w:b/>
          <w:bCs/>
          <w:color w:val="222222"/>
          <w:kern w:val="0"/>
          <w:sz w:val="21"/>
          <w:szCs w:val="21"/>
          <w:lang w:eastAsia="ru-RU"/>
        </w:rPr>
      </w:pPr>
      <w:r w:rsidRPr="00B24C63">
        <w:rPr>
          <w:rFonts w:ascii="Helvetica" w:eastAsia="Symbol" w:hAnsi="Helvetica" w:cs="Helvetica"/>
          <w:b/>
          <w:bCs/>
          <w:color w:val="222222"/>
          <w:kern w:val="0"/>
          <w:sz w:val="21"/>
          <w:szCs w:val="21"/>
          <w:lang w:eastAsia="ru-RU"/>
        </w:rPr>
        <w:t>электронов в токамаке</w:t>
      </w:r>
    </w:p>
    <w:p w14:paraId="31E2F281" w14:textId="77777777" w:rsidR="00B24C63" w:rsidRPr="00B24C63" w:rsidRDefault="00B24C63" w:rsidP="00B24C63">
      <w:pPr>
        <w:rPr>
          <w:rFonts w:ascii="Helvetica" w:eastAsia="Symbol" w:hAnsi="Helvetica" w:cs="Helvetica"/>
          <w:b/>
          <w:bCs/>
          <w:color w:val="222222"/>
          <w:kern w:val="0"/>
          <w:sz w:val="21"/>
          <w:szCs w:val="21"/>
          <w:lang w:eastAsia="ru-RU"/>
        </w:rPr>
      </w:pPr>
      <w:r w:rsidRPr="00B24C63">
        <w:rPr>
          <w:rFonts w:ascii="Helvetica" w:eastAsia="Symbol" w:hAnsi="Helvetica" w:cs="Helvetica"/>
          <w:b/>
          <w:bCs/>
          <w:color w:val="222222"/>
          <w:kern w:val="0"/>
          <w:sz w:val="21"/>
          <w:szCs w:val="21"/>
          <w:lang w:eastAsia="ru-RU"/>
        </w:rPr>
        <w:t>1.1. Известные механизмы возникновения убегающих электронов</w:t>
      </w:r>
    </w:p>
    <w:p w14:paraId="6A7E17BA" w14:textId="77777777" w:rsidR="00B24C63" w:rsidRPr="00B24C63" w:rsidRDefault="00B24C63" w:rsidP="00B24C63">
      <w:pPr>
        <w:rPr>
          <w:rFonts w:ascii="Helvetica" w:eastAsia="Symbol" w:hAnsi="Helvetica" w:cs="Helvetica"/>
          <w:b/>
          <w:bCs/>
          <w:color w:val="222222"/>
          <w:kern w:val="0"/>
          <w:sz w:val="21"/>
          <w:szCs w:val="21"/>
          <w:lang w:eastAsia="ru-RU"/>
        </w:rPr>
      </w:pPr>
      <w:r w:rsidRPr="00B24C63">
        <w:rPr>
          <w:rFonts w:ascii="Helvetica" w:eastAsia="Symbol" w:hAnsi="Helvetica" w:cs="Helvetica"/>
          <w:b/>
          <w:bCs/>
          <w:color w:val="222222"/>
          <w:kern w:val="0"/>
          <w:sz w:val="21"/>
          <w:szCs w:val="21"/>
          <w:lang w:eastAsia="ru-RU"/>
        </w:rPr>
        <w:t>1.1.1. Традиционный механизм</w:t>
      </w:r>
    </w:p>
    <w:p w14:paraId="026124BF" w14:textId="77777777" w:rsidR="00B24C63" w:rsidRPr="00B24C63" w:rsidRDefault="00B24C63" w:rsidP="00B24C63">
      <w:pPr>
        <w:rPr>
          <w:rFonts w:ascii="Helvetica" w:eastAsia="Symbol" w:hAnsi="Helvetica" w:cs="Helvetica"/>
          <w:b/>
          <w:bCs/>
          <w:color w:val="222222"/>
          <w:kern w:val="0"/>
          <w:sz w:val="21"/>
          <w:szCs w:val="21"/>
          <w:lang w:eastAsia="ru-RU"/>
        </w:rPr>
      </w:pPr>
      <w:r w:rsidRPr="00B24C63">
        <w:rPr>
          <w:rFonts w:ascii="Helvetica" w:eastAsia="Symbol" w:hAnsi="Helvetica" w:cs="Helvetica"/>
          <w:b/>
          <w:bCs/>
          <w:color w:val="222222"/>
          <w:kern w:val="0"/>
          <w:sz w:val="21"/>
          <w:szCs w:val="21"/>
          <w:lang w:eastAsia="ru-RU"/>
        </w:rPr>
        <w:t>1.1.2. Лавинный механизм</w:t>
      </w:r>
    </w:p>
    <w:p w14:paraId="63CB759F" w14:textId="77777777" w:rsidR="00B24C63" w:rsidRPr="00B24C63" w:rsidRDefault="00B24C63" w:rsidP="00B24C63">
      <w:pPr>
        <w:rPr>
          <w:rFonts w:ascii="Helvetica" w:eastAsia="Symbol" w:hAnsi="Helvetica" w:cs="Helvetica"/>
          <w:b/>
          <w:bCs/>
          <w:color w:val="222222"/>
          <w:kern w:val="0"/>
          <w:sz w:val="21"/>
          <w:szCs w:val="21"/>
          <w:lang w:eastAsia="ru-RU"/>
        </w:rPr>
      </w:pPr>
      <w:r w:rsidRPr="00B24C63">
        <w:rPr>
          <w:rFonts w:ascii="Helvetica" w:eastAsia="Symbol" w:hAnsi="Helvetica" w:cs="Helvetica"/>
          <w:b/>
          <w:bCs/>
          <w:color w:val="222222"/>
          <w:kern w:val="0"/>
          <w:sz w:val="21"/>
          <w:szCs w:val="21"/>
          <w:lang w:eastAsia="ru-RU"/>
        </w:rPr>
        <w:t>1.1.3. Распад трития</w:t>
      </w:r>
    </w:p>
    <w:p w14:paraId="0F6C447C" w14:textId="77777777" w:rsidR="00B24C63" w:rsidRPr="00B24C63" w:rsidRDefault="00B24C63" w:rsidP="00B24C63">
      <w:pPr>
        <w:rPr>
          <w:rFonts w:ascii="Helvetica" w:eastAsia="Symbol" w:hAnsi="Helvetica" w:cs="Helvetica"/>
          <w:b/>
          <w:bCs/>
          <w:color w:val="222222"/>
          <w:kern w:val="0"/>
          <w:sz w:val="21"/>
          <w:szCs w:val="21"/>
          <w:lang w:eastAsia="ru-RU"/>
        </w:rPr>
      </w:pPr>
      <w:r w:rsidRPr="00B24C63">
        <w:rPr>
          <w:rFonts w:ascii="Helvetica" w:eastAsia="Symbol" w:hAnsi="Helvetica" w:cs="Helvetica"/>
          <w:b/>
          <w:bCs/>
          <w:color w:val="222222"/>
          <w:kern w:val="0"/>
          <w:sz w:val="21"/>
          <w:szCs w:val="21"/>
          <w:lang w:eastAsia="ru-RU"/>
        </w:rPr>
        <w:t>1.1.4. Комптоновское рассеяние</w:t>
      </w:r>
    </w:p>
    <w:p w14:paraId="478C0CDB" w14:textId="77777777" w:rsidR="00B24C63" w:rsidRPr="00B24C63" w:rsidRDefault="00B24C63" w:rsidP="00B24C63">
      <w:pPr>
        <w:rPr>
          <w:rFonts w:ascii="Helvetica" w:eastAsia="Symbol" w:hAnsi="Helvetica" w:cs="Helvetica"/>
          <w:b/>
          <w:bCs/>
          <w:color w:val="222222"/>
          <w:kern w:val="0"/>
          <w:sz w:val="21"/>
          <w:szCs w:val="21"/>
          <w:lang w:eastAsia="ru-RU"/>
        </w:rPr>
      </w:pPr>
      <w:r w:rsidRPr="00B24C63">
        <w:rPr>
          <w:rFonts w:ascii="Helvetica" w:eastAsia="Symbol" w:hAnsi="Helvetica" w:cs="Helvetica"/>
          <w:b/>
          <w:bCs/>
          <w:color w:val="222222"/>
          <w:kern w:val="0"/>
          <w:sz w:val="21"/>
          <w:szCs w:val="21"/>
          <w:lang w:eastAsia="ru-RU"/>
        </w:rPr>
        <w:t>1.2. Пределы энергии убегающих электронов</w:t>
      </w:r>
    </w:p>
    <w:p w14:paraId="62D61628" w14:textId="77777777" w:rsidR="00B24C63" w:rsidRPr="00B24C63" w:rsidRDefault="00B24C63" w:rsidP="00B24C63">
      <w:pPr>
        <w:rPr>
          <w:rFonts w:ascii="Helvetica" w:eastAsia="Symbol" w:hAnsi="Helvetica" w:cs="Helvetica"/>
          <w:b/>
          <w:bCs/>
          <w:color w:val="222222"/>
          <w:kern w:val="0"/>
          <w:sz w:val="21"/>
          <w:szCs w:val="21"/>
          <w:lang w:eastAsia="ru-RU"/>
        </w:rPr>
      </w:pPr>
      <w:r w:rsidRPr="00B24C63">
        <w:rPr>
          <w:rFonts w:ascii="Helvetica" w:eastAsia="Symbol" w:hAnsi="Helvetica" w:cs="Helvetica"/>
          <w:b/>
          <w:bCs/>
          <w:color w:val="222222"/>
          <w:kern w:val="0"/>
          <w:sz w:val="21"/>
          <w:szCs w:val="21"/>
          <w:lang w:eastAsia="ru-RU"/>
        </w:rPr>
        <w:t>1.2.1. Время ускорения электронов</w:t>
      </w:r>
    </w:p>
    <w:p w14:paraId="4A1CEC40" w14:textId="77777777" w:rsidR="00B24C63" w:rsidRPr="00B24C63" w:rsidRDefault="00B24C63" w:rsidP="00B24C63">
      <w:pPr>
        <w:rPr>
          <w:rFonts w:ascii="Helvetica" w:eastAsia="Symbol" w:hAnsi="Helvetica" w:cs="Helvetica"/>
          <w:b/>
          <w:bCs/>
          <w:color w:val="222222"/>
          <w:kern w:val="0"/>
          <w:sz w:val="21"/>
          <w:szCs w:val="21"/>
          <w:lang w:eastAsia="ru-RU"/>
        </w:rPr>
      </w:pPr>
      <w:r w:rsidRPr="00B24C63">
        <w:rPr>
          <w:rFonts w:ascii="Helvetica" w:eastAsia="Symbol" w:hAnsi="Helvetica" w:cs="Helvetica"/>
          <w:b/>
          <w:bCs/>
          <w:color w:val="222222"/>
          <w:kern w:val="0"/>
          <w:sz w:val="21"/>
          <w:szCs w:val="21"/>
          <w:lang w:eastAsia="ru-RU"/>
        </w:rPr>
        <w:t>1.2.2. Дрейфовое смещение орбиты</w:t>
      </w:r>
    </w:p>
    <w:p w14:paraId="52A0266B" w14:textId="77777777" w:rsidR="00B24C63" w:rsidRPr="00B24C63" w:rsidRDefault="00B24C63" w:rsidP="00B24C63">
      <w:pPr>
        <w:rPr>
          <w:rFonts w:ascii="Helvetica" w:eastAsia="Symbol" w:hAnsi="Helvetica" w:cs="Helvetica"/>
          <w:b/>
          <w:bCs/>
          <w:color w:val="222222"/>
          <w:kern w:val="0"/>
          <w:sz w:val="21"/>
          <w:szCs w:val="21"/>
          <w:lang w:eastAsia="ru-RU"/>
        </w:rPr>
      </w:pPr>
      <w:r w:rsidRPr="00B24C63">
        <w:rPr>
          <w:rFonts w:ascii="Helvetica" w:eastAsia="Symbol" w:hAnsi="Helvetica" w:cs="Helvetica"/>
          <w:b/>
          <w:bCs/>
          <w:color w:val="222222"/>
          <w:kern w:val="0"/>
          <w:sz w:val="21"/>
          <w:szCs w:val="21"/>
          <w:lang w:eastAsia="ru-RU"/>
        </w:rPr>
        <w:t>1.2.3. Резонансное взаимодействие с возмущениями магнитного поля</w:t>
      </w:r>
    </w:p>
    <w:p w14:paraId="64EEC889" w14:textId="77777777" w:rsidR="00B24C63" w:rsidRPr="00B24C63" w:rsidRDefault="00B24C63" w:rsidP="00B24C63">
      <w:pPr>
        <w:rPr>
          <w:rFonts w:ascii="Helvetica" w:eastAsia="Symbol" w:hAnsi="Helvetica" w:cs="Helvetica"/>
          <w:b/>
          <w:bCs/>
          <w:color w:val="222222"/>
          <w:kern w:val="0"/>
          <w:sz w:val="21"/>
          <w:szCs w:val="21"/>
          <w:lang w:eastAsia="ru-RU"/>
        </w:rPr>
      </w:pPr>
      <w:r w:rsidRPr="00B24C63">
        <w:rPr>
          <w:rFonts w:ascii="Helvetica" w:eastAsia="Symbol" w:hAnsi="Helvetica" w:cs="Helvetica"/>
          <w:b/>
          <w:bCs/>
          <w:color w:val="222222"/>
          <w:kern w:val="0"/>
          <w:sz w:val="21"/>
          <w:szCs w:val="21"/>
          <w:lang w:eastAsia="ru-RU"/>
        </w:rPr>
        <w:t>1.2.4. Синхротронное излучение</w:t>
      </w:r>
    </w:p>
    <w:p w14:paraId="37901EAA" w14:textId="77777777" w:rsidR="00B24C63" w:rsidRPr="00B24C63" w:rsidRDefault="00B24C63" w:rsidP="00B24C63">
      <w:pPr>
        <w:rPr>
          <w:rFonts w:ascii="Helvetica" w:eastAsia="Symbol" w:hAnsi="Helvetica" w:cs="Helvetica"/>
          <w:b/>
          <w:bCs/>
          <w:color w:val="222222"/>
          <w:kern w:val="0"/>
          <w:sz w:val="21"/>
          <w:szCs w:val="21"/>
          <w:lang w:eastAsia="ru-RU"/>
        </w:rPr>
      </w:pPr>
      <w:r w:rsidRPr="00B24C63">
        <w:rPr>
          <w:rFonts w:ascii="Helvetica" w:eastAsia="Symbol" w:hAnsi="Helvetica" w:cs="Helvetica"/>
          <w:b/>
          <w:bCs/>
          <w:color w:val="222222"/>
          <w:kern w:val="0"/>
          <w:sz w:val="21"/>
          <w:szCs w:val="21"/>
          <w:lang w:eastAsia="ru-RU"/>
        </w:rPr>
        <w:t>1.2.5. Тормозное излучение</w:t>
      </w:r>
    </w:p>
    <w:p w14:paraId="2EF53301" w14:textId="77777777" w:rsidR="00B24C63" w:rsidRPr="00B24C63" w:rsidRDefault="00B24C63" w:rsidP="00B24C63">
      <w:pPr>
        <w:rPr>
          <w:rFonts w:ascii="Helvetica" w:eastAsia="Symbol" w:hAnsi="Helvetica" w:cs="Helvetica"/>
          <w:b/>
          <w:bCs/>
          <w:color w:val="222222"/>
          <w:kern w:val="0"/>
          <w:sz w:val="21"/>
          <w:szCs w:val="21"/>
          <w:lang w:eastAsia="ru-RU"/>
        </w:rPr>
      </w:pPr>
      <w:r w:rsidRPr="00B24C63">
        <w:rPr>
          <w:rFonts w:ascii="Helvetica" w:eastAsia="Symbol" w:hAnsi="Helvetica" w:cs="Helvetica"/>
          <w:b/>
          <w:bCs/>
          <w:color w:val="222222"/>
          <w:kern w:val="0"/>
          <w:sz w:val="21"/>
          <w:szCs w:val="21"/>
          <w:lang w:eastAsia="ru-RU"/>
        </w:rPr>
        <w:t>1.2.6. Развитие плазменных неустойчивостей</w:t>
      </w:r>
    </w:p>
    <w:p w14:paraId="0FB27FA3" w14:textId="77777777" w:rsidR="00B24C63" w:rsidRPr="00B24C63" w:rsidRDefault="00B24C63" w:rsidP="00B24C63">
      <w:pPr>
        <w:rPr>
          <w:rFonts w:ascii="Helvetica" w:eastAsia="Symbol" w:hAnsi="Helvetica" w:cs="Helvetica"/>
          <w:b/>
          <w:bCs/>
          <w:color w:val="222222"/>
          <w:kern w:val="0"/>
          <w:sz w:val="21"/>
          <w:szCs w:val="21"/>
          <w:lang w:eastAsia="ru-RU"/>
        </w:rPr>
      </w:pPr>
      <w:r w:rsidRPr="00B24C63">
        <w:rPr>
          <w:rFonts w:ascii="Helvetica" w:eastAsia="Symbol" w:hAnsi="Helvetica" w:cs="Helvetica"/>
          <w:b/>
          <w:bCs/>
          <w:color w:val="222222"/>
          <w:kern w:val="0"/>
          <w:sz w:val="21"/>
          <w:szCs w:val="21"/>
          <w:lang w:eastAsia="ru-RU"/>
        </w:rPr>
        <w:t>1.3. Выводы к Главе</w:t>
      </w:r>
    </w:p>
    <w:p w14:paraId="4DD754A0" w14:textId="77777777" w:rsidR="00B24C63" w:rsidRPr="00B24C63" w:rsidRDefault="00B24C63" w:rsidP="00B24C63">
      <w:pPr>
        <w:rPr>
          <w:rFonts w:ascii="Helvetica" w:eastAsia="Symbol" w:hAnsi="Helvetica" w:cs="Helvetica"/>
          <w:b/>
          <w:bCs/>
          <w:color w:val="222222"/>
          <w:kern w:val="0"/>
          <w:sz w:val="21"/>
          <w:szCs w:val="21"/>
          <w:lang w:eastAsia="ru-RU"/>
        </w:rPr>
      </w:pPr>
      <w:r w:rsidRPr="00B24C63">
        <w:rPr>
          <w:rFonts w:ascii="Helvetica" w:eastAsia="Symbol" w:hAnsi="Helvetica" w:cs="Helvetica"/>
          <w:b/>
          <w:bCs/>
          <w:color w:val="222222"/>
          <w:kern w:val="0"/>
          <w:sz w:val="21"/>
          <w:szCs w:val="21"/>
          <w:lang w:eastAsia="ru-RU"/>
        </w:rPr>
        <w:t>Глава 2. Детекторы гамма-излучения, используемые для диагностики</w:t>
      </w:r>
    </w:p>
    <w:p w14:paraId="58D651BE" w14:textId="77777777" w:rsidR="00B24C63" w:rsidRPr="00B24C63" w:rsidRDefault="00B24C63" w:rsidP="00B24C63">
      <w:pPr>
        <w:rPr>
          <w:rFonts w:ascii="Helvetica" w:eastAsia="Symbol" w:hAnsi="Helvetica" w:cs="Helvetica"/>
          <w:b/>
          <w:bCs/>
          <w:color w:val="222222"/>
          <w:kern w:val="0"/>
          <w:sz w:val="21"/>
          <w:szCs w:val="21"/>
          <w:lang w:eastAsia="ru-RU"/>
        </w:rPr>
      </w:pPr>
      <w:r w:rsidRPr="00B24C63">
        <w:rPr>
          <w:rFonts w:ascii="Helvetica" w:eastAsia="Symbol" w:hAnsi="Helvetica" w:cs="Helvetica"/>
          <w:b/>
          <w:bCs/>
          <w:color w:val="222222"/>
          <w:kern w:val="0"/>
          <w:sz w:val="21"/>
          <w:szCs w:val="21"/>
          <w:lang w:eastAsia="ru-RU"/>
        </w:rPr>
        <w:t>ускоренных электронов в плазме токамака</w:t>
      </w:r>
    </w:p>
    <w:p w14:paraId="310ADB23" w14:textId="77777777" w:rsidR="00B24C63" w:rsidRPr="00B24C63" w:rsidRDefault="00B24C63" w:rsidP="00B24C63">
      <w:pPr>
        <w:rPr>
          <w:rFonts w:ascii="Helvetica" w:eastAsia="Symbol" w:hAnsi="Helvetica" w:cs="Helvetica"/>
          <w:b/>
          <w:bCs/>
          <w:color w:val="222222"/>
          <w:kern w:val="0"/>
          <w:sz w:val="21"/>
          <w:szCs w:val="21"/>
          <w:lang w:eastAsia="ru-RU"/>
        </w:rPr>
      </w:pPr>
      <w:r w:rsidRPr="00B24C63">
        <w:rPr>
          <w:rFonts w:ascii="Helvetica" w:eastAsia="Symbol" w:hAnsi="Helvetica" w:cs="Helvetica"/>
          <w:b/>
          <w:bCs/>
          <w:color w:val="222222"/>
          <w:kern w:val="0"/>
          <w:sz w:val="21"/>
          <w:szCs w:val="21"/>
          <w:lang w:eastAsia="ru-RU"/>
        </w:rPr>
        <w:t>2.1. Требования к гамма детекторам, используемым для детектирования жесткого рентгеновского излучения</w:t>
      </w:r>
    </w:p>
    <w:p w14:paraId="0885A3E3" w14:textId="77777777" w:rsidR="00B24C63" w:rsidRPr="00B24C63" w:rsidRDefault="00B24C63" w:rsidP="00B24C63">
      <w:pPr>
        <w:rPr>
          <w:rFonts w:ascii="Helvetica" w:eastAsia="Symbol" w:hAnsi="Helvetica" w:cs="Helvetica"/>
          <w:b/>
          <w:bCs/>
          <w:color w:val="222222"/>
          <w:kern w:val="0"/>
          <w:sz w:val="21"/>
          <w:szCs w:val="21"/>
          <w:lang w:eastAsia="ru-RU"/>
        </w:rPr>
      </w:pPr>
      <w:r w:rsidRPr="00B24C63">
        <w:rPr>
          <w:rFonts w:ascii="Helvetica" w:eastAsia="Symbol" w:hAnsi="Helvetica" w:cs="Helvetica"/>
          <w:b/>
          <w:bCs/>
          <w:color w:val="222222"/>
          <w:kern w:val="0"/>
          <w:sz w:val="21"/>
          <w:szCs w:val="21"/>
          <w:lang w:eastAsia="ru-RU"/>
        </w:rPr>
        <w:t>2.2. Взаимодействие гамма-излучения с веществом детектора</w:t>
      </w:r>
    </w:p>
    <w:p w14:paraId="09ECEA99" w14:textId="77777777" w:rsidR="00B24C63" w:rsidRPr="00B24C63" w:rsidRDefault="00B24C63" w:rsidP="00B24C63">
      <w:pPr>
        <w:rPr>
          <w:rFonts w:ascii="Helvetica" w:eastAsia="Symbol" w:hAnsi="Helvetica" w:cs="Helvetica"/>
          <w:b/>
          <w:bCs/>
          <w:color w:val="222222"/>
          <w:kern w:val="0"/>
          <w:sz w:val="21"/>
          <w:szCs w:val="21"/>
          <w:lang w:eastAsia="ru-RU"/>
        </w:rPr>
      </w:pPr>
      <w:r w:rsidRPr="00B24C63">
        <w:rPr>
          <w:rFonts w:ascii="Helvetica" w:eastAsia="Symbol" w:hAnsi="Helvetica" w:cs="Helvetica"/>
          <w:b/>
          <w:bCs/>
          <w:color w:val="222222"/>
          <w:kern w:val="0"/>
          <w:sz w:val="21"/>
          <w:szCs w:val="21"/>
          <w:lang w:eastAsia="ru-RU"/>
        </w:rPr>
        <w:t>2.3. Полупроводниковые детекторы</w:t>
      </w:r>
    </w:p>
    <w:p w14:paraId="60F0ACB9" w14:textId="77777777" w:rsidR="00B24C63" w:rsidRPr="00B24C63" w:rsidRDefault="00B24C63" w:rsidP="00B24C63">
      <w:pPr>
        <w:rPr>
          <w:rFonts w:ascii="Helvetica" w:eastAsia="Symbol" w:hAnsi="Helvetica" w:cs="Helvetica"/>
          <w:b/>
          <w:bCs/>
          <w:color w:val="222222"/>
          <w:kern w:val="0"/>
          <w:sz w:val="21"/>
          <w:szCs w:val="21"/>
          <w:lang w:eastAsia="ru-RU"/>
        </w:rPr>
      </w:pPr>
      <w:r w:rsidRPr="00B24C63">
        <w:rPr>
          <w:rFonts w:ascii="Helvetica" w:eastAsia="Symbol" w:hAnsi="Helvetica" w:cs="Helvetica"/>
          <w:b/>
          <w:bCs/>
          <w:color w:val="222222"/>
          <w:kern w:val="0"/>
          <w:sz w:val="21"/>
          <w:szCs w:val="21"/>
          <w:lang w:eastAsia="ru-RU"/>
        </w:rPr>
        <w:t>2.4. Сцинтилляционные детекторы</w:t>
      </w:r>
    </w:p>
    <w:p w14:paraId="0C1F1771" w14:textId="77777777" w:rsidR="00B24C63" w:rsidRPr="00B24C63" w:rsidRDefault="00B24C63" w:rsidP="00B24C63">
      <w:pPr>
        <w:rPr>
          <w:rFonts w:ascii="Helvetica" w:eastAsia="Symbol" w:hAnsi="Helvetica" w:cs="Helvetica"/>
          <w:b/>
          <w:bCs/>
          <w:color w:val="222222"/>
          <w:kern w:val="0"/>
          <w:sz w:val="21"/>
          <w:szCs w:val="21"/>
          <w:lang w:eastAsia="ru-RU"/>
        </w:rPr>
      </w:pPr>
      <w:r w:rsidRPr="00B24C63">
        <w:rPr>
          <w:rFonts w:ascii="Helvetica" w:eastAsia="Symbol" w:hAnsi="Helvetica" w:cs="Helvetica"/>
          <w:b/>
          <w:bCs/>
          <w:color w:val="222222"/>
          <w:kern w:val="0"/>
          <w:sz w:val="21"/>
          <w:szCs w:val="21"/>
          <w:lang w:eastAsia="ru-RU"/>
        </w:rPr>
        <w:t>2.4.1. Органические сцинтилляторы</w:t>
      </w:r>
    </w:p>
    <w:p w14:paraId="1FD3028D" w14:textId="77777777" w:rsidR="00B24C63" w:rsidRPr="00B24C63" w:rsidRDefault="00B24C63" w:rsidP="00B24C63">
      <w:pPr>
        <w:rPr>
          <w:rFonts w:ascii="Helvetica" w:eastAsia="Symbol" w:hAnsi="Helvetica" w:cs="Helvetica"/>
          <w:b/>
          <w:bCs/>
          <w:color w:val="222222"/>
          <w:kern w:val="0"/>
          <w:sz w:val="21"/>
          <w:szCs w:val="21"/>
          <w:lang w:eastAsia="ru-RU"/>
        </w:rPr>
      </w:pPr>
      <w:r w:rsidRPr="00B24C63">
        <w:rPr>
          <w:rFonts w:ascii="Helvetica" w:eastAsia="Symbol" w:hAnsi="Helvetica" w:cs="Helvetica"/>
          <w:b/>
          <w:bCs/>
          <w:color w:val="222222"/>
          <w:kern w:val="0"/>
          <w:sz w:val="21"/>
          <w:szCs w:val="21"/>
          <w:lang w:eastAsia="ru-RU"/>
        </w:rPr>
        <w:t>2.4.2. Неорганические сцинтилляторы</w:t>
      </w:r>
    </w:p>
    <w:p w14:paraId="7D158D0C" w14:textId="77777777" w:rsidR="00B24C63" w:rsidRPr="00B24C63" w:rsidRDefault="00B24C63" w:rsidP="00B24C63">
      <w:pPr>
        <w:rPr>
          <w:rFonts w:ascii="Helvetica" w:eastAsia="Symbol" w:hAnsi="Helvetica" w:cs="Helvetica"/>
          <w:b/>
          <w:bCs/>
          <w:color w:val="222222"/>
          <w:kern w:val="0"/>
          <w:sz w:val="21"/>
          <w:szCs w:val="21"/>
          <w:lang w:eastAsia="ru-RU"/>
        </w:rPr>
      </w:pPr>
      <w:r w:rsidRPr="00B24C63">
        <w:rPr>
          <w:rFonts w:ascii="Helvetica" w:eastAsia="Symbol" w:hAnsi="Helvetica" w:cs="Helvetica"/>
          <w:b/>
          <w:bCs/>
          <w:color w:val="222222"/>
          <w:kern w:val="0"/>
          <w:sz w:val="21"/>
          <w:szCs w:val="21"/>
          <w:lang w:eastAsia="ru-RU"/>
        </w:rPr>
        <w:t>2.5. Фотоприемники сцинтилляционных детекторов</w:t>
      </w:r>
    </w:p>
    <w:p w14:paraId="3ED0FD8B" w14:textId="77777777" w:rsidR="00B24C63" w:rsidRPr="00B24C63" w:rsidRDefault="00B24C63" w:rsidP="00B24C63">
      <w:pPr>
        <w:rPr>
          <w:rFonts w:ascii="Helvetica" w:eastAsia="Symbol" w:hAnsi="Helvetica" w:cs="Helvetica"/>
          <w:b/>
          <w:bCs/>
          <w:color w:val="222222"/>
          <w:kern w:val="0"/>
          <w:sz w:val="21"/>
          <w:szCs w:val="21"/>
          <w:lang w:eastAsia="ru-RU"/>
        </w:rPr>
      </w:pPr>
      <w:r w:rsidRPr="00B24C63">
        <w:rPr>
          <w:rFonts w:ascii="Helvetica" w:eastAsia="Symbol" w:hAnsi="Helvetica" w:cs="Helvetica"/>
          <w:b/>
          <w:bCs/>
          <w:color w:val="222222"/>
          <w:kern w:val="0"/>
          <w:sz w:val="21"/>
          <w:szCs w:val="21"/>
          <w:lang w:eastAsia="ru-RU"/>
        </w:rPr>
        <w:lastRenderedPageBreak/>
        <w:t>2.5.1. Фотоэлектронные умножители</w:t>
      </w:r>
    </w:p>
    <w:p w14:paraId="729BA4D2" w14:textId="77777777" w:rsidR="00B24C63" w:rsidRPr="00B24C63" w:rsidRDefault="00B24C63" w:rsidP="00B24C63">
      <w:pPr>
        <w:rPr>
          <w:rFonts w:ascii="Helvetica" w:eastAsia="Symbol" w:hAnsi="Helvetica" w:cs="Helvetica"/>
          <w:b/>
          <w:bCs/>
          <w:color w:val="222222"/>
          <w:kern w:val="0"/>
          <w:sz w:val="21"/>
          <w:szCs w:val="21"/>
          <w:lang w:eastAsia="ru-RU"/>
        </w:rPr>
      </w:pPr>
      <w:r w:rsidRPr="00B24C63">
        <w:rPr>
          <w:rFonts w:ascii="Helvetica" w:eastAsia="Symbol" w:hAnsi="Helvetica" w:cs="Helvetica"/>
          <w:b/>
          <w:bCs/>
          <w:color w:val="222222"/>
          <w:kern w:val="0"/>
          <w:sz w:val="21"/>
          <w:szCs w:val="21"/>
          <w:lang w:eastAsia="ru-RU"/>
        </w:rPr>
        <w:t>2.5.2. Полупроводниковые фотоприемники</w:t>
      </w:r>
    </w:p>
    <w:p w14:paraId="580EF8A2" w14:textId="77777777" w:rsidR="00B24C63" w:rsidRPr="00B24C63" w:rsidRDefault="00B24C63" w:rsidP="00B24C63">
      <w:pPr>
        <w:rPr>
          <w:rFonts w:ascii="Helvetica" w:eastAsia="Symbol" w:hAnsi="Helvetica" w:cs="Helvetica"/>
          <w:b/>
          <w:bCs/>
          <w:color w:val="222222"/>
          <w:kern w:val="0"/>
          <w:sz w:val="21"/>
          <w:szCs w:val="21"/>
          <w:lang w:eastAsia="ru-RU"/>
        </w:rPr>
      </w:pPr>
      <w:r w:rsidRPr="00B24C63">
        <w:rPr>
          <w:rFonts w:ascii="Helvetica" w:eastAsia="Symbol" w:hAnsi="Helvetica" w:cs="Helvetica"/>
          <w:b/>
          <w:bCs/>
          <w:color w:val="222222"/>
          <w:kern w:val="0"/>
          <w:sz w:val="21"/>
          <w:szCs w:val="21"/>
          <w:lang w:eastAsia="ru-RU"/>
        </w:rPr>
        <w:t>2.6. Выводы к Главе</w:t>
      </w:r>
    </w:p>
    <w:p w14:paraId="516551DE" w14:textId="77777777" w:rsidR="00B24C63" w:rsidRPr="00B24C63" w:rsidRDefault="00B24C63" w:rsidP="00B24C63">
      <w:pPr>
        <w:rPr>
          <w:rFonts w:ascii="Helvetica" w:eastAsia="Symbol" w:hAnsi="Helvetica" w:cs="Helvetica"/>
          <w:b/>
          <w:bCs/>
          <w:color w:val="222222"/>
          <w:kern w:val="0"/>
          <w:sz w:val="21"/>
          <w:szCs w:val="21"/>
          <w:lang w:eastAsia="ru-RU"/>
        </w:rPr>
      </w:pPr>
      <w:r w:rsidRPr="00B24C63">
        <w:rPr>
          <w:rFonts w:ascii="Helvetica" w:eastAsia="Symbol" w:hAnsi="Helvetica" w:cs="Helvetica"/>
          <w:b/>
          <w:bCs/>
          <w:color w:val="222222"/>
          <w:kern w:val="0"/>
          <w:sz w:val="21"/>
          <w:szCs w:val="21"/>
          <w:lang w:eastAsia="ru-RU"/>
        </w:rPr>
        <w:t>Глава 3. Разработка спектрометрических систем диагностики жесткого</w:t>
      </w:r>
    </w:p>
    <w:p w14:paraId="37028485" w14:textId="77777777" w:rsidR="00B24C63" w:rsidRPr="00B24C63" w:rsidRDefault="00B24C63" w:rsidP="00B24C63">
      <w:pPr>
        <w:rPr>
          <w:rFonts w:ascii="Helvetica" w:eastAsia="Symbol" w:hAnsi="Helvetica" w:cs="Helvetica"/>
          <w:b/>
          <w:bCs/>
          <w:color w:val="222222"/>
          <w:kern w:val="0"/>
          <w:sz w:val="21"/>
          <w:szCs w:val="21"/>
          <w:lang w:eastAsia="ru-RU"/>
        </w:rPr>
      </w:pPr>
      <w:r w:rsidRPr="00B24C63">
        <w:rPr>
          <w:rFonts w:ascii="Helvetica" w:eastAsia="Symbol" w:hAnsi="Helvetica" w:cs="Helvetica"/>
          <w:b/>
          <w:bCs/>
          <w:color w:val="222222"/>
          <w:kern w:val="0"/>
          <w:sz w:val="21"/>
          <w:szCs w:val="21"/>
          <w:lang w:eastAsia="ru-RU"/>
        </w:rPr>
        <w:t>рентгеновского излучения для компактных токамаков</w:t>
      </w:r>
    </w:p>
    <w:p w14:paraId="76A2B81B" w14:textId="77777777" w:rsidR="00B24C63" w:rsidRPr="00B24C63" w:rsidRDefault="00B24C63" w:rsidP="00B24C63">
      <w:pPr>
        <w:rPr>
          <w:rFonts w:ascii="Helvetica" w:eastAsia="Symbol" w:hAnsi="Helvetica" w:cs="Helvetica"/>
          <w:b/>
          <w:bCs/>
          <w:color w:val="222222"/>
          <w:kern w:val="0"/>
          <w:sz w:val="21"/>
          <w:szCs w:val="21"/>
          <w:lang w:eastAsia="ru-RU"/>
        </w:rPr>
      </w:pPr>
      <w:r w:rsidRPr="00B24C63">
        <w:rPr>
          <w:rFonts w:ascii="Helvetica" w:eastAsia="Symbol" w:hAnsi="Helvetica" w:cs="Helvetica"/>
          <w:b/>
          <w:bCs/>
          <w:color w:val="222222"/>
          <w:kern w:val="0"/>
          <w:sz w:val="21"/>
          <w:szCs w:val="21"/>
          <w:lang w:eastAsia="ru-RU"/>
        </w:rPr>
        <w:t>3.1. Развитие систем сбора и обработки информации спектрометров жесткого рентгеновского излучения</w:t>
      </w:r>
    </w:p>
    <w:p w14:paraId="5B7DE32F" w14:textId="77777777" w:rsidR="00B24C63" w:rsidRPr="00B24C63" w:rsidRDefault="00B24C63" w:rsidP="00B24C63">
      <w:pPr>
        <w:rPr>
          <w:rFonts w:ascii="Helvetica" w:eastAsia="Symbol" w:hAnsi="Helvetica" w:cs="Helvetica"/>
          <w:b/>
          <w:bCs/>
          <w:color w:val="222222"/>
          <w:kern w:val="0"/>
          <w:sz w:val="21"/>
          <w:szCs w:val="21"/>
          <w:lang w:eastAsia="ru-RU"/>
        </w:rPr>
      </w:pPr>
      <w:r w:rsidRPr="00B24C63">
        <w:rPr>
          <w:rFonts w:ascii="Helvetica" w:eastAsia="Symbol" w:hAnsi="Helvetica" w:cs="Helvetica"/>
          <w:b/>
          <w:bCs/>
          <w:color w:val="222222"/>
          <w:kern w:val="0"/>
          <w:sz w:val="21"/>
          <w:szCs w:val="21"/>
          <w:lang w:eastAsia="ru-RU"/>
        </w:rPr>
        <w:t>3.1.1. Спектрометр жесткого РИ с традиционным АЦП на токамаке ФТ-2</w:t>
      </w:r>
    </w:p>
    <w:p w14:paraId="07817A30" w14:textId="77777777" w:rsidR="00B24C63" w:rsidRPr="00B24C63" w:rsidRDefault="00B24C63" w:rsidP="00B24C63">
      <w:pPr>
        <w:rPr>
          <w:rFonts w:ascii="Helvetica" w:eastAsia="Symbol" w:hAnsi="Helvetica" w:cs="Helvetica"/>
          <w:b/>
          <w:bCs/>
          <w:color w:val="222222"/>
          <w:kern w:val="0"/>
          <w:sz w:val="21"/>
          <w:szCs w:val="21"/>
          <w:lang w:eastAsia="ru-RU"/>
        </w:rPr>
      </w:pPr>
      <w:r w:rsidRPr="00B24C63">
        <w:rPr>
          <w:rFonts w:ascii="Helvetica" w:eastAsia="Symbol" w:hAnsi="Helvetica" w:cs="Helvetica"/>
          <w:b/>
          <w:bCs/>
          <w:color w:val="222222"/>
          <w:kern w:val="0"/>
          <w:sz w:val="21"/>
          <w:szCs w:val="21"/>
          <w:lang w:eastAsia="ru-RU"/>
        </w:rPr>
        <w:t>3.1.2. Система HXR диагностики с традиционным АЦП на токамаке Глобус-М</w:t>
      </w:r>
    </w:p>
    <w:p w14:paraId="0D393D6F" w14:textId="77777777" w:rsidR="00B24C63" w:rsidRPr="00B24C63" w:rsidRDefault="00B24C63" w:rsidP="00B24C63">
      <w:pPr>
        <w:rPr>
          <w:rFonts w:ascii="Helvetica" w:eastAsia="Symbol" w:hAnsi="Helvetica" w:cs="Helvetica"/>
          <w:b/>
          <w:bCs/>
          <w:color w:val="222222"/>
          <w:kern w:val="0"/>
          <w:sz w:val="21"/>
          <w:szCs w:val="21"/>
          <w:lang w:eastAsia="ru-RU"/>
        </w:rPr>
      </w:pPr>
      <w:r w:rsidRPr="00B24C63">
        <w:rPr>
          <w:rFonts w:ascii="Helvetica" w:eastAsia="Symbol" w:hAnsi="Helvetica" w:cs="Helvetica"/>
          <w:b/>
          <w:bCs/>
          <w:color w:val="222222"/>
          <w:kern w:val="0"/>
          <w:sz w:val="21"/>
          <w:szCs w:val="21"/>
          <w:lang w:eastAsia="ru-RU"/>
        </w:rPr>
        <w:t>3.2. Разработка методики цифровой обработки сигнала гамма-детектора</w:t>
      </w:r>
    </w:p>
    <w:p w14:paraId="67F6956D" w14:textId="77777777" w:rsidR="00B24C63" w:rsidRPr="00B24C63" w:rsidRDefault="00B24C63" w:rsidP="00B24C63">
      <w:pPr>
        <w:rPr>
          <w:rFonts w:ascii="Helvetica" w:eastAsia="Symbol" w:hAnsi="Helvetica" w:cs="Helvetica"/>
          <w:b/>
          <w:bCs/>
          <w:color w:val="222222"/>
          <w:kern w:val="0"/>
          <w:sz w:val="21"/>
          <w:szCs w:val="21"/>
          <w:lang w:eastAsia="ru-RU"/>
        </w:rPr>
      </w:pPr>
      <w:r w:rsidRPr="00B24C63">
        <w:rPr>
          <w:rFonts w:ascii="Helvetica" w:eastAsia="Symbol" w:hAnsi="Helvetica" w:cs="Helvetica"/>
          <w:b/>
          <w:bCs/>
          <w:color w:val="222222"/>
          <w:kern w:val="0"/>
          <w:sz w:val="21"/>
          <w:szCs w:val="21"/>
          <w:lang w:eastAsia="ru-RU"/>
        </w:rPr>
        <w:t>3.2.1. Использование высокоскоростного устройства оцифровки сигнала в системе HXR диагностики на токамаке Глобус-М</w:t>
      </w:r>
    </w:p>
    <w:p w14:paraId="79CF6916" w14:textId="77777777" w:rsidR="00B24C63" w:rsidRPr="00B24C63" w:rsidRDefault="00B24C63" w:rsidP="00B24C63">
      <w:pPr>
        <w:rPr>
          <w:rFonts w:ascii="Helvetica" w:eastAsia="Symbol" w:hAnsi="Helvetica" w:cs="Helvetica"/>
          <w:b/>
          <w:bCs/>
          <w:color w:val="222222"/>
          <w:kern w:val="0"/>
          <w:sz w:val="21"/>
          <w:szCs w:val="21"/>
          <w:lang w:eastAsia="ru-RU"/>
        </w:rPr>
      </w:pPr>
      <w:r w:rsidRPr="00B24C63">
        <w:rPr>
          <w:rFonts w:ascii="Helvetica" w:eastAsia="Symbol" w:hAnsi="Helvetica" w:cs="Helvetica"/>
          <w:b/>
          <w:bCs/>
          <w:color w:val="222222"/>
          <w:kern w:val="0"/>
          <w:sz w:val="21"/>
          <w:szCs w:val="21"/>
          <w:lang w:eastAsia="ru-RU"/>
        </w:rPr>
        <w:t>3.2.2. Цифровая обработка сигнала сцинтилляционных детекторов</w:t>
      </w:r>
    </w:p>
    <w:p w14:paraId="24FF5FD0" w14:textId="77777777" w:rsidR="00B24C63" w:rsidRPr="00B24C63" w:rsidRDefault="00B24C63" w:rsidP="00B24C63">
      <w:pPr>
        <w:rPr>
          <w:rFonts w:ascii="Helvetica" w:eastAsia="Symbol" w:hAnsi="Helvetica" w:cs="Helvetica"/>
          <w:b/>
          <w:bCs/>
          <w:color w:val="222222"/>
          <w:kern w:val="0"/>
          <w:sz w:val="21"/>
          <w:szCs w:val="21"/>
          <w:lang w:eastAsia="ru-RU"/>
        </w:rPr>
      </w:pPr>
      <w:r w:rsidRPr="00B24C63">
        <w:rPr>
          <w:rFonts w:ascii="Helvetica" w:eastAsia="Symbol" w:hAnsi="Helvetica" w:cs="Helvetica"/>
          <w:b/>
          <w:bCs/>
          <w:color w:val="222222"/>
          <w:kern w:val="0"/>
          <w:sz w:val="21"/>
          <w:szCs w:val="21"/>
          <w:lang w:eastAsia="ru-RU"/>
        </w:rPr>
        <w:t>3.2.3. Тестирование и сравнительный анализ используемых систем сбора и обработки информации</w:t>
      </w:r>
    </w:p>
    <w:p w14:paraId="740B7AE9" w14:textId="77777777" w:rsidR="00B24C63" w:rsidRPr="00B24C63" w:rsidRDefault="00B24C63" w:rsidP="00B24C63">
      <w:pPr>
        <w:rPr>
          <w:rFonts w:ascii="Helvetica" w:eastAsia="Symbol" w:hAnsi="Helvetica" w:cs="Helvetica"/>
          <w:b/>
          <w:bCs/>
          <w:color w:val="222222"/>
          <w:kern w:val="0"/>
          <w:sz w:val="21"/>
          <w:szCs w:val="21"/>
          <w:lang w:eastAsia="ru-RU"/>
        </w:rPr>
      </w:pPr>
      <w:r w:rsidRPr="00B24C63">
        <w:rPr>
          <w:rFonts w:ascii="Helvetica" w:eastAsia="Symbol" w:hAnsi="Helvetica" w:cs="Helvetica"/>
          <w:b/>
          <w:bCs/>
          <w:color w:val="222222"/>
          <w:kern w:val="0"/>
          <w:sz w:val="21"/>
          <w:szCs w:val="21"/>
          <w:lang w:eastAsia="ru-RU"/>
        </w:rPr>
        <w:t>3.3. Разработка спектрометрических систем с использованием детекторов LaBrз(Ce)</w:t>
      </w:r>
    </w:p>
    <w:p w14:paraId="7777405E" w14:textId="77777777" w:rsidR="00B24C63" w:rsidRPr="00B24C63" w:rsidRDefault="00B24C63" w:rsidP="00B24C63">
      <w:pPr>
        <w:rPr>
          <w:rFonts w:ascii="Helvetica" w:eastAsia="Symbol" w:hAnsi="Helvetica" w:cs="Helvetica"/>
          <w:b/>
          <w:bCs/>
          <w:color w:val="222222"/>
          <w:kern w:val="0"/>
          <w:sz w:val="21"/>
          <w:szCs w:val="21"/>
          <w:lang w:eastAsia="ru-RU"/>
        </w:rPr>
      </w:pPr>
      <w:r w:rsidRPr="00B24C63">
        <w:rPr>
          <w:rFonts w:ascii="Helvetica" w:eastAsia="Symbol" w:hAnsi="Helvetica" w:cs="Helvetica"/>
          <w:b/>
          <w:bCs/>
          <w:color w:val="222222"/>
          <w:kern w:val="0"/>
          <w:sz w:val="21"/>
          <w:szCs w:val="21"/>
          <w:lang w:eastAsia="ru-RU"/>
        </w:rPr>
        <w:t>3.3.1. Спектрометр жесткого рентгеновского излучения на токамаке ФТ-2</w:t>
      </w:r>
    </w:p>
    <w:p w14:paraId="34ED3C94" w14:textId="77777777" w:rsidR="00B24C63" w:rsidRPr="00B24C63" w:rsidRDefault="00B24C63" w:rsidP="00B24C63">
      <w:pPr>
        <w:rPr>
          <w:rFonts w:ascii="Helvetica" w:eastAsia="Symbol" w:hAnsi="Helvetica" w:cs="Helvetica"/>
          <w:b/>
          <w:bCs/>
          <w:color w:val="222222"/>
          <w:kern w:val="0"/>
          <w:sz w:val="21"/>
          <w:szCs w:val="21"/>
          <w:lang w:eastAsia="ru-RU"/>
        </w:rPr>
      </w:pPr>
      <w:r w:rsidRPr="00B24C63">
        <w:rPr>
          <w:rFonts w:ascii="Helvetica" w:eastAsia="Symbol" w:hAnsi="Helvetica" w:cs="Helvetica"/>
          <w:b/>
          <w:bCs/>
          <w:color w:val="222222"/>
          <w:kern w:val="0"/>
          <w:sz w:val="21"/>
          <w:szCs w:val="21"/>
          <w:lang w:eastAsia="ru-RU"/>
        </w:rPr>
        <w:t>3.3.2. Мульти-детекторная спектрометрическая система на токамаке ТУМАН-3М</w:t>
      </w:r>
    </w:p>
    <w:p w14:paraId="0C39B8EF" w14:textId="77777777" w:rsidR="00B24C63" w:rsidRPr="00B24C63" w:rsidRDefault="00B24C63" w:rsidP="00B24C63">
      <w:pPr>
        <w:rPr>
          <w:rFonts w:ascii="Helvetica" w:eastAsia="Symbol" w:hAnsi="Helvetica" w:cs="Helvetica"/>
          <w:b/>
          <w:bCs/>
          <w:color w:val="222222"/>
          <w:kern w:val="0"/>
          <w:sz w:val="21"/>
          <w:szCs w:val="21"/>
          <w:lang w:eastAsia="ru-RU"/>
        </w:rPr>
      </w:pPr>
      <w:r w:rsidRPr="00B24C63">
        <w:rPr>
          <w:rFonts w:ascii="Helvetica" w:eastAsia="Symbol" w:hAnsi="Helvetica" w:cs="Helvetica"/>
          <w:b/>
          <w:bCs/>
          <w:color w:val="222222"/>
          <w:kern w:val="0"/>
          <w:sz w:val="21"/>
          <w:szCs w:val="21"/>
          <w:lang w:eastAsia="ru-RU"/>
        </w:rPr>
        <w:t>3.4. Выводы к Главе</w:t>
      </w:r>
    </w:p>
    <w:p w14:paraId="1D786106" w14:textId="77777777" w:rsidR="00B24C63" w:rsidRPr="00B24C63" w:rsidRDefault="00B24C63" w:rsidP="00B24C63">
      <w:pPr>
        <w:rPr>
          <w:rFonts w:ascii="Helvetica" w:eastAsia="Symbol" w:hAnsi="Helvetica" w:cs="Helvetica"/>
          <w:b/>
          <w:bCs/>
          <w:color w:val="222222"/>
          <w:kern w:val="0"/>
          <w:sz w:val="21"/>
          <w:szCs w:val="21"/>
          <w:lang w:eastAsia="ru-RU"/>
        </w:rPr>
      </w:pPr>
      <w:r w:rsidRPr="00B24C63">
        <w:rPr>
          <w:rFonts w:ascii="Helvetica" w:eastAsia="Symbol" w:hAnsi="Helvetica" w:cs="Helvetica"/>
          <w:b/>
          <w:bCs/>
          <w:color w:val="222222"/>
          <w:kern w:val="0"/>
          <w:sz w:val="21"/>
          <w:szCs w:val="21"/>
          <w:lang w:eastAsia="ru-RU"/>
        </w:rPr>
        <w:t>Глава 4. Восстановление энергетического распределения убегающих электронов по измеренным спектрам жесткого рентгеновского излучения</w:t>
      </w:r>
    </w:p>
    <w:p w14:paraId="2E2EDF80" w14:textId="77777777" w:rsidR="00B24C63" w:rsidRPr="00B24C63" w:rsidRDefault="00B24C63" w:rsidP="00B24C63">
      <w:pPr>
        <w:rPr>
          <w:rFonts w:ascii="Helvetica" w:eastAsia="Symbol" w:hAnsi="Helvetica" w:cs="Helvetica"/>
          <w:b/>
          <w:bCs/>
          <w:color w:val="222222"/>
          <w:kern w:val="0"/>
          <w:sz w:val="21"/>
          <w:szCs w:val="21"/>
          <w:lang w:eastAsia="ru-RU"/>
        </w:rPr>
      </w:pPr>
      <w:r w:rsidRPr="00B24C63">
        <w:rPr>
          <w:rFonts w:ascii="Helvetica" w:eastAsia="Symbol" w:hAnsi="Helvetica" w:cs="Helvetica"/>
          <w:b/>
          <w:bCs/>
          <w:color w:val="222222"/>
          <w:kern w:val="0"/>
          <w:sz w:val="21"/>
          <w:szCs w:val="21"/>
          <w:lang w:eastAsia="ru-RU"/>
        </w:rPr>
        <w:t>4.1. Разработка методов восстановления энергетических распределений убегающих электронов по измеренным спектрам жесткого рентгеновского излучения</w:t>
      </w:r>
    </w:p>
    <w:p w14:paraId="5740ED71" w14:textId="77777777" w:rsidR="00B24C63" w:rsidRPr="00B24C63" w:rsidRDefault="00B24C63" w:rsidP="00B24C63">
      <w:pPr>
        <w:rPr>
          <w:rFonts w:ascii="Helvetica" w:eastAsia="Symbol" w:hAnsi="Helvetica" w:cs="Helvetica"/>
          <w:b/>
          <w:bCs/>
          <w:color w:val="222222"/>
          <w:kern w:val="0"/>
          <w:sz w:val="21"/>
          <w:szCs w:val="21"/>
          <w:lang w:eastAsia="ru-RU"/>
        </w:rPr>
      </w:pPr>
      <w:r w:rsidRPr="00B24C63">
        <w:rPr>
          <w:rFonts w:ascii="Helvetica" w:eastAsia="Symbol" w:hAnsi="Helvetica" w:cs="Helvetica"/>
          <w:b/>
          <w:bCs/>
          <w:color w:val="222222"/>
          <w:kern w:val="0"/>
          <w:sz w:val="21"/>
          <w:szCs w:val="21"/>
          <w:lang w:eastAsia="ru-RU"/>
        </w:rPr>
        <w:t>4.2. Монте-Карло моделирование генерации и транспорта жесткого рентгеновского излучения</w:t>
      </w:r>
    </w:p>
    <w:p w14:paraId="70E1EDE0" w14:textId="77777777" w:rsidR="00B24C63" w:rsidRPr="00B24C63" w:rsidRDefault="00B24C63" w:rsidP="00B24C63">
      <w:pPr>
        <w:rPr>
          <w:rFonts w:ascii="Helvetica" w:eastAsia="Symbol" w:hAnsi="Helvetica" w:cs="Helvetica"/>
          <w:b/>
          <w:bCs/>
          <w:color w:val="222222"/>
          <w:kern w:val="0"/>
          <w:sz w:val="21"/>
          <w:szCs w:val="21"/>
          <w:lang w:eastAsia="ru-RU"/>
        </w:rPr>
      </w:pPr>
      <w:r w:rsidRPr="00B24C63">
        <w:rPr>
          <w:rFonts w:ascii="Helvetica" w:eastAsia="Symbol" w:hAnsi="Helvetica" w:cs="Helvetica"/>
          <w:b/>
          <w:bCs/>
          <w:color w:val="222222"/>
          <w:kern w:val="0"/>
          <w:sz w:val="21"/>
          <w:szCs w:val="21"/>
          <w:lang w:eastAsia="ru-RU"/>
        </w:rPr>
        <w:t>4.3. Проверка алгоритмов деконволюции спектров жесткого рентгеновского излучения</w:t>
      </w:r>
    </w:p>
    <w:p w14:paraId="266FA4CF" w14:textId="77777777" w:rsidR="00B24C63" w:rsidRPr="00B24C63" w:rsidRDefault="00B24C63" w:rsidP="00B24C63">
      <w:pPr>
        <w:rPr>
          <w:rFonts w:ascii="Helvetica" w:eastAsia="Symbol" w:hAnsi="Helvetica" w:cs="Helvetica"/>
          <w:b/>
          <w:bCs/>
          <w:color w:val="222222"/>
          <w:kern w:val="0"/>
          <w:sz w:val="21"/>
          <w:szCs w:val="21"/>
          <w:lang w:eastAsia="ru-RU"/>
        </w:rPr>
      </w:pPr>
      <w:r w:rsidRPr="00B24C63">
        <w:rPr>
          <w:rFonts w:ascii="Helvetica" w:eastAsia="Symbol" w:hAnsi="Helvetica" w:cs="Helvetica"/>
          <w:b/>
          <w:bCs/>
          <w:color w:val="222222"/>
          <w:kern w:val="0"/>
          <w:sz w:val="21"/>
          <w:szCs w:val="21"/>
          <w:lang w:eastAsia="ru-RU"/>
        </w:rPr>
        <w:t>4.4. Определение максимальной энергии убегающих электронов по восстановленной функции энергетического распределения</w:t>
      </w:r>
    </w:p>
    <w:p w14:paraId="24126B8C" w14:textId="77777777" w:rsidR="00B24C63" w:rsidRPr="00B24C63" w:rsidRDefault="00B24C63" w:rsidP="00B24C63">
      <w:pPr>
        <w:rPr>
          <w:rFonts w:ascii="Helvetica" w:eastAsia="Symbol" w:hAnsi="Helvetica" w:cs="Helvetica"/>
          <w:b/>
          <w:bCs/>
          <w:color w:val="222222"/>
          <w:kern w:val="0"/>
          <w:sz w:val="21"/>
          <w:szCs w:val="21"/>
          <w:lang w:eastAsia="ru-RU"/>
        </w:rPr>
      </w:pPr>
      <w:r w:rsidRPr="00B24C63">
        <w:rPr>
          <w:rFonts w:ascii="Helvetica" w:eastAsia="Symbol" w:hAnsi="Helvetica" w:cs="Helvetica"/>
          <w:b/>
          <w:bCs/>
          <w:color w:val="222222"/>
          <w:kern w:val="0"/>
          <w:sz w:val="21"/>
          <w:szCs w:val="21"/>
          <w:lang w:eastAsia="ru-RU"/>
        </w:rPr>
        <w:t>4.5. Тестирование кода DeGaSum в измерениях на токамаке ТУМАН-3М</w:t>
      </w:r>
    </w:p>
    <w:p w14:paraId="71B4A53C" w14:textId="77777777" w:rsidR="00B24C63" w:rsidRPr="00B24C63" w:rsidRDefault="00B24C63" w:rsidP="00B24C63">
      <w:pPr>
        <w:rPr>
          <w:rFonts w:ascii="Helvetica" w:eastAsia="Symbol" w:hAnsi="Helvetica" w:cs="Helvetica"/>
          <w:b/>
          <w:bCs/>
          <w:color w:val="222222"/>
          <w:kern w:val="0"/>
          <w:sz w:val="21"/>
          <w:szCs w:val="21"/>
          <w:lang w:eastAsia="ru-RU"/>
        </w:rPr>
      </w:pPr>
      <w:r w:rsidRPr="00B24C63">
        <w:rPr>
          <w:rFonts w:ascii="Helvetica" w:eastAsia="Symbol" w:hAnsi="Helvetica" w:cs="Helvetica"/>
          <w:b/>
          <w:bCs/>
          <w:color w:val="222222"/>
          <w:kern w:val="0"/>
          <w:sz w:val="21"/>
          <w:szCs w:val="21"/>
          <w:lang w:eastAsia="ru-RU"/>
        </w:rPr>
        <w:t>4.6. Выводы к Главе</w:t>
      </w:r>
    </w:p>
    <w:p w14:paraId="3A33E4A9" w14:textId="77777777" w:rsidR="00B24C63" w:rsidRPr="00B24C63" w:rsidRDefault="00B24C63" w:rsidP="00B24C63">
      <w:pPr>
        <w:rPr>
          <w:rFonts w:ascii="Helvetica" w:eastAsia="Symbol" w:hAnsi="Helvetica" w:cs="Helvetica"/>
          <w:b/>
          <w:bCs/>
          <w:color w:val="222222"/>
          <w:kern w:val="0"/>
          <w:sz w:val="21"/>
          <w:szCs w:val="21"/>
          <w:lang w:eastAsia="ru-RU"/>
        </w:rPr>
      </w:pPr>
      <w:r w:rsidRPr="00B24C63">
        <w:rPr>
          <w:rFonts w:ascii="Helvetica" w:eastAsia="Symbol" w:hAnsi="Helvetica" w:cs="Helvetica"/>
          <w:b/>
          <w:bCs/>
          <w:color w:val="222222"/>
          <w:kern w:val="0"/>
          <w:sz w:val="21"/>
          <w:szCs w:val="21"/>
          <w:lang w:eastAsia="ru-RU"/>
        </w:rPr>
        <w:t>Глава 5. Применение методов гамма-спектроскопии для диагностики убегающих электронов в компактных токамаках ФТИ им. А.Ф. Иоффе</w:t>
      </w:r>
    </w:p>
    <w:p w14:paraId="73D7F697" w14:textId="77777777" w:rsidR="00B24C63" w:rsidRPr="00B24C63" w:rsidRDefault="00B24C63" w:rsidP="00B24C63">
      <w:pPr>
        <w:rPr>
          <w:rFonts w:ascii="Helvetica" w:eastAsia="Symbol" w:hAnsi="Helvetica" w:cs="Helvetica"/>
          <w:b/>
          <w:bCs/>
          <w:color w:val="222222"/>
          <w:kern w:val="0"/>
          <w:sz w:val="21"/>
          <w:szCs w:val="21"/>
          <w:lang w:eastAsia="ru-RU"/>
        </w:rPr>
      </w:pPr>
      <w:r w:rsidRPr="00B24C63">
        <w:rPr>
          <w:rFonts w:ascii="Helvetica" w:eastAsia="Symbol" w:hAnsi="Helvetica" w:cs="Helvetica"/>
          <w:b/>
          <w:bCs/>
          <w:color w:val="222222"/>
          <w:kern w:val="0"/>
          <w:sz w:val="21"/>
          <w:szCs w:val="21"/>
          <w:lang w:eastAsia="ru-RU"/>
        </w:rPr>
        <w:t>5.1. Наблюдения влияния магнитогидродинамической активности на удержание убегающих электронов</w:t>
      </w:r>
    </w:p>
    <w:p w14:paraId="3F1BFED5" w14:textId="77777777" w:rsidR="00B24C63" w:rsidRPr="00B24C63" w:rsidRDefault="00B24C63" w:rsidP="00B24C63">
      <w:pPr>
        <w:rPr>
          <w:rFonts w:ascii="Helvetica" w:eastAsia="Symbol" w:hAnsi="Helvetica" w:cs="Helvetica"/>
          <w:b/>
          <w:bCs/>
          <w:color w:val="222222"/>
          <w:kern w:val="0"/>
          <w:sz w:val="21"/>
          <w:szCs w:val="21"/>
          <w:lang w:eastAsia="ru-RU"/>
        </w:rPr>
      </w:pPr>
      <w:r w:rsidRPr="00B24C63">
        <w:rPr>
          <w:rFonts w:ascii="Helvetica" w:eastAsia="Symbol" w:hAnsi="Helvetica" w:cs="Helvetica"/>
          <w:b/>
          <w:bCs/>
          <w:color w:val="222222"/>
          <w:kern w:val="0"/>
          <w:sz w:val="21"/>
          <w:szCs w:val="21"/>
          <w:lang w:eastAsia="ru-RU"/>
        </w:rPr>
        <w:lastRenderedPageBreak/>
        <w:t>5.1.1. Вспышки магнитогидродинамической активности малой периодичности</w:t>
      </w:r>
    </w:p>
    <w:p w14:paraId="300C1483" w14:textId="77777777" w:rsidR="00B24C63" w:rsidRPr="00B24C63" w:rsidRDefault="00B24C63" w:rsidP="00B24C63">
      <w:pPr>
        <w:rPr>
          <w:rFonts w:ascii="Helvetica" w:eastAsia="Symbol" w:hAnsi="Helvetica" w:cs="Helvetica"/>
          <w:b/>
          <w:bCs/>
          <w:color w:val="222222"/>
          <w:kern w:val="0"/>
          <w:sz w:val="21"/>
          <w:szCs w:val="21"/>
          <w:lang w:eastAsia="ru-RU"/>
        </w:rPr>
      </w:pPr>
      <w:r w:rsidRPr="00B24C63">
        <w:rPr>
          <w:rFonts w:ascii="Helvetica" w:eastAsia="Symbol" w:hAnsi="Helvetica" w:cs="Helvetica"/>
          <w:b/>
          <w:bCs/>
          <w:color w:val="222222"/>
          <w:kern w:val="0"/>
          <w:sz w:val="21"/>
          <w:szCs w:val="21"/>
          <w:lang w:eastAsia="ru-RU"/>
        </w:rPr>
        <w:t>(70-300 мкс)</w:t>
      </w:r>
    </w:p>
    <w:p w14:paraId="5A7BA4FA" w14:textId="77777777" w:rsidR="00B24C63" w:rsidRPr="00B24C63" w:rsidRDefault="00B24C63" w:rsidP="00B24C63">
      <w:pPr>
        <w:rPr>
          <w:rFonts w:ascii="Helvetica" w:eastAsia="Symbol" w:hAnsi="Helvetica" w:cs="Helvetica"/>
          <w:b/>
          <w:bCs/>
          <w:color w:val="222222"/>
          <w:kern w:val="0"/>
          <w:sz w:val="21"/>
          <w:szCs w:val="21"/>
          <w:lang w:eastAsia="ru-RU"/>
        </w:rPr>
      </w:pPr>
      <w:r w:rsidRPr="00B24C63">
        <w:rPr>
          <w:rFonts w:ascii="Helvetica" w:eastAsia="Symbol" w:hAnsi="Helvetica" w:cs="Helvetica"/>
          <w:b/>
          <w:bCs/>
          <w:color w:val="222222"/>
          <w:kern w:val="0"/>
          <w:sz w:val="21"/>
          <w:szCs w:val="21"/>
          <w:lang w:eastAsia="ru-RU"/>
        </w:rPr>
        <w:t>5.1.2. Спектрометрические измерения жесткого рентгеновского излучения во</w:t>
      </w:r>
    </w:p>
    <w:p w14:paraId="5474FE49" w14:textId="77777777" w:rsidR="00B24C63" w:rsidRPr="00B24C63" w:rsidRDefault="00B24C63" w:rsidP="00B24C63">
      <w:pPr>
        <w:rPr>
          <w:rFonts w:ascii="Helvetica" w:eastAsia="Symbol" w:hAnsi="Helvetica" w:cs="Helvetica"/>
          <w:b/>
          <w:bCs/>
          <w:color w:val="222222"/>
          <w:kern w:val="0"/>
          <w:sz w:val="21"/>
          <w:szCs w:val="21"/>
          <w:lang w:eastAsia="ru-RU"/>
        </w:rPr>
      </w:pPr>
      <w:r w:rsidRPr="00B24C63">
        <w:rPr>
          <w:rFonts w:ascii="Helvetica" w:eastAsia="Symbol" w:hAnsi="Helvetica" w:cs="Helvetica"/>
          <w:b/>
          <w:bCs/>
          <w:color w:val="222222"/>
          <w:kern w:val="0"/>
          <w:sz w:val="21"/>
          <w:szCs w:val="21"/>
          <w:lang w:eastAsia="ru-RU"/>
        </w:rPr>
        <w:t>время пилообразных колебаний</w:t>
      </w:r>
    </w:p>
    <w:p w14:paraId="274C0CD7" w14:textId="77777777" w:rsidR="00B24C63" w:rsidRPr="00B24C63" w:rsidRDefault="00B24C63" w:rsidP="00B24C63">
      <w:pPr>
        <w:rPr>
          <w:rFonts w:ascii="Helvetica" w:eastAsia="Symbol" w:hAnsi="Helvetica" w:cs="Helvetica"/>
          <w:b/>
          <w:bCs/>
          <w:color w:val="222222"/>
          <w:kern w:val="0"/>
          <w:sz w:val="21"/>
          <w:szCs w:val="21"/>
          <w:lang w:eastAsia="ru-RU"/>
        </w:rPr>
      </w:pPr>
      <w:r w:rsidRPr="00B24C63">
        <w:rPr>
          <w:rFonts w:ascii="Helvetica" w:eastAsia="Symbol" w:hAnsi="Helvetica" w:cs="Helvetica"/>
          <w:b/>
          <w:bCs/>
          <w:color w:val="222222"/>
          <w:kern w:val="0"/>
          <w:sz w:val="21"/>
          <w:szCs w:val="21"/>
          <w:lang w:eastAsia="ru-RU"/>
        </w:rPr>
        <w:t>5.2. Изучение генерации и поведения убегающих электронов в экспериментах по увлечению тока с помощью нижнегибридных волн</w:t>
      </w:r>
    </w:p>
    <w:p w14:paraId="2B95512C" w14:textId="77777777" w:rsidR="00B24C63" w:rsidRPr="00B24C63" w:rsidRDefault="00B24C63" w:rsidP="00B24C63">
      <w:pPr>
        <w:rPr>
          <w:rFonts w:ascii="Helvetica" w:eastAsia="Symbol" w:hAnsi="Helvetica" w:cs="Helvetica"/>
          <w:b/>
          <w:bCs/>
          <w:color w:val="222222"/>
          <w:kern w:val="0"/>
          <w:sz w:val="21"/>
          <w:szCs w:val="21"/>
          <w:lang w:eastAsia="ru-RU"/>
        </w:rPr>
      </w:pPr>
      <w:r w:rsidRPr="00B24C63">
        <w:rPr>
          <w:rFonts w:ascii="Helvetica" w:eastAsia="Symbol" w:hAnsi="Helvetica" w:cs="Helvetica"/>
          <w:b/>
          <w:bCs/>
          <w:color w:val="222222"/>
          <w:kern w:val="0"/>
          <w:sz w:val="21"/>
          <w:szCs w:val="21"/>
          <w:lang w:eastAsia="ru-RU"/>
        </w:rPr>
        <w:t>5.2.1. Эксперименты по подъему и поддержанию плазменного тока в сферическом токамаке Глобус-М с помощью волн нижнегибридного диапазона</w:t>
      </w:r>
    </w:p>
    <w:p w14:paraId="1A57E040" w14:textId="77777777" w:rsidR="00B24C63" w:rsidRPr="00B24C63" w:rsidRDefault="00B24C63" w:rsidP="00B24C63">
      <w:pPr>
        <w:rPr>
          <w:rFonts w:ascii="Helvetica" w:eastAsia="Symbol" w:hAnsi="Helvetica" w:cs="Helvetica"/>
          <w:b/>
          <w:bCs/>
          <w:color w:val="222222"/>
          <w:kern w:val="0"/>
          <w:sz w:val="21"/>
          <w:szCs w:val="21"/>
          <w:lang w:eastAsia="ru-RU"/>
        </w:rPr>
      </w:pPr>
      <w:r w:rsidRPr="00B24C63">
        <w:rPr>
          <w:rFonts w:ascii="Helvetica" w:eastAsia="Symbol" w:hAnsi="Helvetica" w:cs="Helvetica"/>
          <w:b/>
          <w:bCs/>
          <w:color w:val="222222"/>
          <w:kern w:val="0"/>
          <w:sz w:val="21"/>
          <w:szCs w:val="21"/>
          <w:lang w:eastAsia="ru-RU"/>
        </w:rPr>
        <w:t>5.2.2. Влияние нижнегибридного увлечения тока на поведение убегающих электронов в токамаке ФТ-2</w:t>
      </w:r>
    </w:p>
    <w:p w14:paraId="3842B3DE" w14:textId="77777777" w:rsidR="00B24C63" w:rsidRPr="00B24C63" w:rsidRDefault="00B24C63" w:rsidP="00B24C63">
      <w:pPr>
        <w:rPr>
          <w:rFonts w:ascii="Helvetica" w:eastAsia="Symbol" w:hAnsi="Helvetica" w:cs="Helvetica"/>
          <w:b/>
          <w:bCs/>
          <w:color w:val="222222"/>
          <w:kern w:val="0"/>
          <w:sz w:val="21"/>
          <w:szCs w:val="21"/>
          <w:lang w:eastAsia="ru-RU"/>
        </w:rPr>
      </w:pPr>
      <w:r w:rsidRPr="00B24C63">
        <w:rPr>
          <w:rFonts w:ascii="Helvetica" w:eastAsia="Symbol" w:hAnsi="Helvetica" w:cs="Helvetica"/>
          <w:b/>
          <w:bCs/>
          <w:color w:val="222222"/>
          <w:kern w:val="0"/>
          <w:sz w:val="21"/>
          <w:szCs w:val="21"/>
          <w:lang w:eastAsia="ru-RU"/>
        </w:rPr>
        <w:t>5.3. Изучение генерации и потерь убегающих электронов в разрядах с омическим нагревом плазмы в токамаке ТУМАН-3М</w:t>
      </w:r>
    </w:p>
    <w:p w14:paraId="71FB2376" w14:textId="77777777" w:rsidR="00B24C63" w:rsidRPr="00B24C63" w:rsidRDefault="00B24C63" w:rsidP="00B24C63">
      <w:pPr>
        <w:rPr>
          <w:rFonts w:ascii="Helvetica" w:eastAsia="Symbol" w:hAnsi="Helvetica" w:cs="Helvetica"/>
          <w:b/>
          <w:bCs/>
          <w:color w:val="222222"/>
          <w:kern w:val="0"/>
          <w:sz w:val="21"/>
          <w:szCs w:val="21"/>
          <w:lang w:eastAsia="ru-RU"/>
        </w:rPr>
      </w:pPr>
      <w:r w:rsidRPr="00B24C63">
        <w:rPr>
          <w:rFonts w:ascii="Helvetica" w:eastAsia="Symbol" w:hAnsi="Helvetica" w:cs="Helvetica"/>
          <w:b/>
          <w:bCs/>
          <w:color w:val="222222"/>
          <w:kern w:val="0"/>
          <w:sz w:val="21"/>
          <w:szCs w:val="21"/>
          <w:lang w:eastAsia="ru-RU"/>
        </w:rPr>
        <w:t>5.4. Исследование предельной энергии убегающих электронов</w:t>
      </w:r>
    </w:p>
    <w:p w14:paraId="4A8C6193" w14:textId="77777777" w:rsidR="00B24C63" w:rsidRPr="00B24C63" w:rsidRDefault="00B24C63" w:rsidP="00B24C63">
      <w:pPr>
        <w:rPr>
          <w:rFonts w:ascii="Helvetica" w:eastAsia="Symbol" w:hAnsi="Helvetica" w:cs="Helvetica"/>
          <w:b/>
          <w:bCs/>
          <w:color w:val="222222"/>
          <w:kern w:val="0"/>
          <w:sz w:val="21"/>
          <w:szCs w:val="21"/>
          <w:lang w:eastAsia="ru-RU"/>
        </w:rPr>
      </w:pPr>
      <w:r w:rsidRPr="00B24C63">
        <w:rPr>
          <w:rFonts w:ascii="Helvetica" w:eastAsia="Symbol" w:hAnsi="Helvetica" w:cs="Helvetica"/>
          <w:b/>
          <w:bCs/>
          <w:color w:val="222222"/>
          <w:kern w:val="0"/>
          <w:sz w:val="21"/>
          <w:szCs w:val="21"/>
          <w:lang w:eastAsia="ru-RU"/>
        </w:rPr>
        <w:t>5.4.1. Изучение пределов ускорения электронов в ФТ-2</w:t>
      </w:r>
    </w:p>
    <w:p w14:paraId="06881A0D" w14:textId="77777777" w:rsidR="00B24C63" w:rsidRPr="00B24C63" w:rsidRDefault="00B24C63" w:rsidP="00B24C63">
      <w:pPr>
        <w:rPr>
          <w:rFonts w:ascii="Helvetica" w:eastAsia="Symbol" w:hAnsi="Helvetica" w:cs="Helvetica"/>
          <w:b/>
          <w:bCs/>
          <w:color w:val="222222"/>
          <w:kern w:val="0"/>
          <w:sz w:val="21"/>
          <w:szCs w:val="21"/>
          <w:lang w:eastAsia="ru-RU"/>
        </w:rPr>
      </w:pPr>
      <w:r w:rsidRPr="00B24C63">
        <w:rPr>
          <w:rFonts w:ascii="Helvetica" w:eastAsia="Symbol" w:hAnsi="Helvetica" w:cs="Helvetica"/>
          <w:b/>
          <w:bCs/>
          <w:color w:val="222222"/>
          <w:kern w:val="0"/>
          <w:sz w:val="21"/>
          <w:szCs w:val="21"/>
          <w:lang w:eastAsia="ru-RU"/>
        </w:rPr>
        <w:t>5.4.2. Пределы ускорения убегающих электронов в токамаке ТУМАН-3М</w:t>
      </w:r>
    </w:p>
    <w:p w14:paraId="2E5C0970" w14:textId="77777777" w:rsidR="00B24C63" w:rsidRPr="00B24C63" w:rsidRDefault="00B24C63" w:rsidP="00B24C63">
      <w:pPr>
        <w:rPr>
          <w:rFonts w:ascii="Helvetica" w:eastAsia="Symbol" w:hAnsi="Helvetica" w:cs="Helvetica"/>
          <w:b/>
          <w:bCs/>
          <w:color w:val="222222"/>
          <w:kern w:val="0"/>
          <w:sz w:val="21"/>
          <w:szCs w:val="21"/>
          <w:lang w:eastAsia="ru-RU"/>
        </w:rPr>
      </w:pPr>
      <w:r w:rsidRPr="00B24C63">
        <w:rPr>
          <w:rFonts w:ascii="Helvetica" w:eastAsia="Symbol" w:hAnsi="Helvetica" w:cs="Helvetica"/>
          <w:b/>
          <w:bCs/>
          <w:color w:val="222222"/>
          <w:kern w:val="0"/>
          <w:sz w:val="21"/>
          <w:szCs w:val="21"/>
          <w:lang w:eastAsia="ru-RU"/>
        </w:rPr>
        <w:t>5.5. Выводы к Главе</w:t>
      </w:r>
    </w:p>
    <w:p w14:paraId="1BE2E7AE" w14:textId="77777777" w:rsidR="00B24C63" w:rsidRPr="00B24C63" w:rsidRDefault="00B24C63" w:rsidP="00B24C63">
      <w:pPr>
        <w:rPr>
          <w:rFonts w:ascii="Helvetica" w:eastAsia="Symbol" w:hAnsi="Helvetica" w:cs="Helvetica"/>
          <w:b/>
          <w:bCs/>
          <w:color w:val="222222"/>
          <w:kern w:val="0"/>
          <w:sz w:val="21"/>
          <w:szCs w:val="21"/>
          <w:lang w:eastAsia="ru-RU"/>
        </w:rPr>
      </w:pPr>
      <w:r w:rsidRPr="00B24C63">
        <w:rPr>
          <w:rFonts w:ascii="Helvetica" w:eastAsia="Symbol" w:hAnsi="Helvetica" w:cs="Helvetica"/>
          <w:b/>
          <w:bCs/>
          <w:color w:val="222222"/>
          <w:kern w:val="0"/>
          <w:sz w:val="21"/>
          <w:szCs w:val="21"/>
          <w:lang w:eastAsia="ru-RU"/>
        </w:rPr>
        <w:t>Заключение</w:t>
      </w:r>
    </w:p>
    <w:p w14:paraId="6ADEB774" w14:textId="77777777" w:rsidR="00B24C63" w:rsidRPr="00B24C63" w:rsidRDefault="00B24C63" w:rsidP="00B24C63">
      <w:pPr>
        <w:rPr>
          <w:rFonts w:ascii="Helvetica" w:eastAsia="Symbol" w:hAnsi="Helvetica" w:cs="Helvetica"/>
          <w:b/>
          <w:bCs/>
          <w:color w:val="222222"/>
          <w:kern w:val="0"/>
          <w:sz w:val="21"/>
          <w:szCs w:val="21"/>
          <w:lang w:eastAsia="ru-RU"/>
        </w:rPr>
      </w:pPr>
      <w:r w:rsidRPr="00B24C63">
        <w:rPr>
          <w:rFonts w:ascii="Helvetica" w:eastAsia="Symbol" w:hAnsi="Helvetica" w:cs="Helvetica"/>
          <w:b/>
          <w:bCs/>
          <w:color w:val="222222"/>
          <w:kern w:val="0"/>
          <w:sz w:val="21"/>
          <w:szCs w:val="21"/>
          <w:lang w:eastAsia="ru-RU"/>
        </w:rPr>
        <w:t>Благодарности</w:t>
      </w:r>
    </w:p>
    <w:p w14:paraId="7D30D4A6" w14:textId="77777777" w:rsidR="00B24C63" w:rsidRPr="00B24C63" w:rsidRDefault="00B24C63" w:rsidP="00B24C63">
      <w:pPr>
        <w:rPr>
          <w:rFonts w:ascii="Helvetica" w:eastAsia="Symbol" w:hAnsi="Helvetica" w:cs="Helvetica"/>
          <w:b/>
          <w:bCs/>
          <w:color w:val="222222"/>
          <w:kern w:val="0"/>
          <w:sz w:val="21"/>
          <w:szCs w:val="21"/>
          <w:lang w:eastAsia="ru-RU"/>
        </w:rPr>
      </w:pPr>
      <w:r w:rsidRPr="00B24C63">
        <w:rPr>
          <w:rFonts w:ascii="Helvetica" w:eastAsia="Symbol" w:hAnsi="Helvetica" w:cs="Helvetica"/>
          <w:b/>
          <w:bCs/>
          <w:color w:val="222222"/>
          <w:kern w:val="0"/>
          <w:sz w:val="21"/>
          <w:szCs w:val="21"/>
          <w:lang w:eastAsia="ru-RU"/>
        </w:rPr>
        <w:t>Список сокращений</w:t>
      </w:r>
    </w:p>
    <w:p w14:paraId="555AD9B7" w14:textId="77777777" w:rsidR="00B24C63" w:rsidRPr="00B24C63" w:rsidRDefault="00B24C63" w:rsidP="00B24C63">
      <w:pPr>
        <w:rPr>
          <w:rFonts w:ascii="Helvetica" w:eastAsia="Symbol" w:hAnsi="Helvetica" w:cs="Helvetica"/>
          <w:b/>
          <w:bCs/>
          <w:color w:val="222222"/>
          <w:kern w:val="0"/>
          <w:sz w:val="21"/>
          <w:szCs w:val="21"/>
          <w:lang w:eastAsia="ru-RU"/>
        </w:rPr>
      </w:pPr>
      <w:r w:rsidRPr="00B24C63">
        <w:rPr>
          <w:rFonts w:ascii="Helvetica" w:eastAsia="Symbol" w:hAnsi="Helvetica" w:cs="Helvetica"/>
          <w:b/>
          <w:bCs/>
          <w:color w:val="222222"/>
          <w:kern w:val="0"/>
          <w:sz w:val="21"/>
          <w:szCs w:val="21"/>
          <w:lang w:eastAsia="ru-RU"/>
        </w:rPr>
        <w:t>Литература</w:t>
      </w:r>
    </w:p>
    <w:p w14:paraId="3869883D" w14:textId="5FB83710" w:rsidR="00F11235" w:rsidRPr="00B24C63" w:rsidRDefault="00F11235" w:rsidP="00B24C63"/>
    <w:sectPr w:rsidR="00F11235" w:rsidRPr="00B24C6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D248D" w14:textId="77777777" w:rsidR="00A5527A" w:rsidRDefault="00A5527A">
      <w:pPr>
        <w:spacing w:after="0" w:line="240" w:lineRule="auto"/>
      </w:pPr>
      <w:r>
        <w:separator/>
      </w:r>
    </w:p>
  </w:endnote>
  <w:endnote w:type="continuationSeparator" w:id="0">
    <w:p w14:paraId="60CDFC71" w14:textId="77777777" w:rsidR="00A5527A" w:rsidRDefault="00A55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57037" w14:textId="77777777" w:rsidR="00A5527A" w:rsidRDefault="00A5527A"/>
    <w:p w14:paraId="0A8ECECB" w14:textId="77777777" w:rsidR="00A5527A" w:rsidRDefault="00A5527A"/>
    <w:p w14:paraId="239FE8F0" w14:textId="77777777" w:rsidR="00A5527A" w:rsidRDefault="00A5527A"/>
    <w:p w14:paraId="48B7F297" w14:textId="77777777" w:rsidR="00A5527A" w:rsidRDefault="00A5527A"/>
    <w:p w14:paraId="53E2558F" w14:textId="77777777" w:rsidR="00A5527A" w:rsidRDefault="00A5527A"/>
    <w:p w14:paraId="2CF92C76" w14:textId="77777777" w:rsidR="00A5527A" w:rsidRDefault="00A5527A"/>
    <w:p w14:paraId="6E2B78B7" w14:textId="77777777" w:rsidR="00A5527A" w:rsidRDefault="00A5527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968D2EA" wp14:editId="057026D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4BA609" w14:textId="77777777" w:rsidR="00A5527A" w:rsidRDefault="00A5527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968D2E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14BA609" w14:textId="77777777" w:rsidR="00A5527A" w:rsidRDefault="00A5527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4C2FA1F" w14:textId="77777777" w:rsidR="00A5527A" w:rsidRDefault="00A5527A"/>
    <w:p w14:paraId="170231A2" w14:textId="77777777" w:rsidR="00A5527A" w:rsidRDefault="00A5527A"/>
    <w:p w14:paraId="4A36DA6F" w14:textId="77777777" w:rsidR="00A5527A" w:rsidRDefault="00A5527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A8EB2B0" wp14:editId="0F69E6B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7C6ED" w14:textId="77777777" w:rsidR="00A5527A" w:rsidRDefault="00A5527A"/>
                          <w:p w14:paraId="00D72700" w14:textId="77777777" w:rsidR="00A5527A" w:rsidRDefault="00A5527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A8EB2B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237C6ED" w14:textId="77777777" w:rsidR="00A5527A" w:rsidRDefault="00A5527A"/>
                    <w:p w14:paraId="00D72700" w14:textId="77777777" w:rsidR="00A5527A" w:rsidRDefault="00A5527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566B236" w14:textId="77777777" w:rsidR="00A5527A" w:rsidRDefault="00A5527A"/>
    <w:p w14:paraId="3FCF8BF2" w14:textId="77777777" w:rsidR="00A5527A" w:rsidRDefault="00A5527A">
      <w:pPr>
        <w:rPr>
          <w:sz w:val="2"/>
          <w:szCs w:val="2"/>
        </w:rPr>
      </w:pPr>
    </w:p>
    <w:p w14:paraId="1838A3F3" w14:textId="77777777" w:rsidR="00A5527A" w:rsidRDefault="00A5527A"/>
    <w:p w14:paraId="4FF65D5F" w14:textId="77777777" w:rsidR="00A5527A" w:rsidRDefault="00A5527A">
      <w:pPr>
        <w:spacing w:after="0" w:line="240" w:lineRule="auto"/>
      </w:pPr>
    </w:p>
  </w:footnote>
  <w:footnote w:type="continuationSeparator" w:id="0">
    <w:p w14:paraId="3E5570DB" w14:textId="77777777" w:rsidR="00A5527A" w:rsidRDefault="00A552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7A"/>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168762</TotalTime>
  <Pages>3</Pages>
  <Words>625</Words>
  <Characters>3569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5297</cp:revision>
  <cp:lastPrinted>2009-02-06T05:36:00Z</cp:lastPrinted>
  <dcterms:created xsi:type="dcterms:W3CDTF">2024-01-07T13:43:00Z</dcterms:created>
  <dcterms:modified xsi:type="dcterms:W3CDTF">2025-09-24T09:46:00Z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