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42B1B" w14:textId="77777777" w:rsidR="006E3267" w:rsidRDefault="006E3267" w:rsidP="006E3267">
      <w:pPr>
        <w:pStyle w:val="afffffffffffffffffffffffffff5"/>
        <w:rPr>
          <w:rFonts w:ascii="Verdana" w:hAnsi="Verdana"/>
          <w:color w:val="000000"/>
          <w:sz w:val="21"/>
          <w:szCs w:val="21"/>
        </w:rPr>
      </w:pPr>
      <w:r>
        <w:rPr>
          <w:rFonts w:ascii="Helvetica" w:hAnsi="Helvetica"/>
          <w:b/>
          <w:bCs w:val="0"/>
          <w:color w:val="222222"/>
          <w:sz w:val="21"/>
          <w:szCs w:val="21"/>
        </w:rPr>
        <w:t>Сулимов, Константин Андреевич.</w:t>
      </w:r>
    </w:p>
    <w:p w14:paraId="17266C99" w14:textId="77777777" w:rsidR="006E3267" w:rsidRDefault="006E3267" w:rsidP="006E3267">
      <w:pPr>
        <w:pStyle w:val="20"/>
        <w:spacing w:before="0" w:after="312"/>
        <w:rPr>
          <w:rFonts w:ascii="Arial" w:hAnsi="Arial" w:cs="Arial"/>
          <w:caps/>
          <w:color w:val="333333"/>
          <w:sz w:val="27"/>
          <w:szCs w:val="27"/>
        </w:rPr>
      </w:pPr>
      <w:r>
        <w:rPr>
          <w:rFonts w:ascii="Helvetica" w:hAnsi="Helvetica" w:cs="Arial"/>
          <w:caps/>
          <w:color w:val="222222"/>
          <w:sz w:val="21"/>
          <w:szCs w:val="21"/>
        </w:rPr>
        <w:t xml:space="preserve">Морально-политический выбор консерватизма и институционализация политической </w:t>
      </w:r>
      <w:proofErr w:type="gramStart"/>
      <w:r>
        <w:rPr>
          <w:rFonts w:ascii="Helvetica" w:hAnsi="Helvetica" w:cs="Arial"/>
          <w:caps/>
          <w:color w:val="222222"/>
          <w:sz w:val="21"/>
          <w:szCs w:val="21"/>
        </w:rPr>
        <w:t>идентичности :</w:t>
      </w:r>
      <w:proofErr w:type="gramEnd"/>
      <w:r>
        <w:rPr>
          <w:rFonts w:ascii="Helvetica" w:hAnsi="Helvetica" w:cs="Arial"/>
          <w:caps/>
          <w:color w:val="222222"/>
          <w:sz w:val="21"/>
          <w:szCs w:val="21"/>
        </w:rPr>
        <w:t xml:space="preserve"> диссертация ... кандидата политических наук : 23.00.02 / Сулимов Константин Андреевич ; [Место защиты: Пермский государственный университет]. - Пермь, 2007. - 178 с.</w:t>
      </w:r>
    </w:p>
    <w:p w14:paraId="3820EF7E" w14:textId="77777777" w:rsidR="006E3267" w:rsidRDefault="006E3267" w:rsidP="006E326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Сулимов, Константин Андреевич</w:t>
      </w:r>
    </w:p>
    <w:p w14:paraId="62907A4E" w14:textId="77777777" w:rsidR="006E3267" w:rsidRDefault="006E3267" w:rsidP="006E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5BB0F1C1" w14:textId="77777777" w:rsidR="006E3267" w:rsidRDefault="006E3267" w:rsidP="006E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E3756C6" w14:textId="77777777" w:rsidR="006E3267" w:rsidRDefault="006E3267" w:rsidP="006E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Консервативный дискурс</w:t>
      </w:r>
    </w:p>
    <w:p w14:paraId="1C08C5B8" w14:textId="77777777" w:rsidR="006E3267" w:rsidRDefault="006E3267" w:rsidP="006E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Содержательное определение консерватизма</w:t>
      </w:r>
    </w:p>
    <w:p w14:paraId="1795EAE1" w14:textId="77777777" w:rsidR="006E3267" w:rsidRDefault="006E3267" w:rsidP="006E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Консерватизм в политико-идеологических контроверзах</w:t>
      </w:r>
    </w:p>
    <w:p w14:paraId="6D6074B4" w14:textId="77777777" w:rsidR="006E3267" w:rsidRDefault="006E3267" w:rsidP="006E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Перспективы консерватизма в научном дискурсе</w:t>
      </w:r>
    </w:p>
    <w:p w14:paraId="286A1BB9" w14:textId="77777777" w:rsidR="006E3267" w:rsidRDefault="006E3267" w:rsidP="006E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Понимание природы политического и морально-политический выбор консерватизма</w:t>
      </w:r>
    </w:p>
    <w:p w14:paraId="09B64547" w14:textId="77777777" w:rsidR="006E3267" w:rsidRDefault="006E3267" w:rsidP="006E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Наука и элиминация политического</w:t>
      </w:r>
    </w:p>
    <w:p w14:paraId="308C69B2" w14:textId="77777777" w:rsidR="006E3267" w:rsidRDefault="006E3267" w:rsidP="006E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Природа политического в консервативном мировоззрении</w:t>
      </w:r>
    </w:p>
    <w:p w14:paraId="15BF8E49" w14:textId="77777777" w:rsidR="006E3267" w:rsidRDefault="006E3267" w:rsidP="006E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Институционализация и морально-политический выбор консерватизма сквозь призму теоретического наследия</w:t>
      </w:r>
    </w:p>
    <w:p w14:paraId="70C237F8" w14:textId="77777777" w:rsidR="006E3267" w:rsidRDefault="006E3267" w:rsidP="006E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Карла </w:t>
      </w:r>
      <w:proofErr w:type="spellStart"/>
      <w:r>
        <w:rPr>
          <w:rFonts w:ascii="Arial" w:hAnsi="Arial" w:cs="Arial"/>
          <w:color w:val="333333"/>
          <w:sz w:val="21"/>
          <w:szCs w:val="21"/>
        </w:rPr>
        <w:t>Шмитта</w:t>
      </w:r>
      <w:proofErr w:type="spellEnd"/>
    </w:p>
    <w:p w14:paraId="0157E122" w14:textId="119EE725" w:rsidR="00996AF6" w:rsidRPr="006E3267" w:rsidRDefault="00996AF6" w:rsidP="006E3267"/>
    <w:sectPr w:rsidR="00996AF6" w:rsidRPr="006E326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17859" w14:textId="77777777" w:rsidR="00E5061C" w:rsidRDefault="00E5061C">
      <w:pPr>
        <w:spacing w:after="0" w:line="240" w:lineRule="auto"/>
      </w:pPr>
      <w:r>
        <w:separator/>
      </w:r>
    </w:p>
  </w:endnote>
  <w:endnote w:type="continuationSeparator" w:id="0">
    <w:p w14:paraId="7A8FC4FB" w14:textId="77777777" w:rsidR="00E5061C" w:rsidRDefault="00E50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FA765" w14:textId="77777777" w:rsidR="00E5061C" w:rsidRDefault="00E5061C"/>
    <w:p w14:paraId="64559C97" w14:textId="77777777" w:rsidR="00E5061C" w:rsidRDefault="00E5061C"/>
    <w:p w14:paraId="43653C76" w14:textId="77777777" w:rsidR="00E5061C" w:rsidRDefault="00E5061C"/>
    <w:p w14:paraId="1DCD56BB" w14:textId="77777777" w:rsidR="00E5061C" w:rsidRDefault="00E5061C"/>
    <w:p w14:paraId="698511EF" w14:textId="77777777" w:rsidR="00E5061C" w:rsidRDefault="00E5061C"/>
    <w:p w14:paraId="310DDB09" w14:textId="77777777" w:rsidR="00E5061C" w:rsidRDefault="00E5061C"/>
    <w:p w14:paraId="7B98C09B" w14:textId="77777777" w:rsidR="00E5061C" w:rsidRDefault="00E506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880488" wp14:editId="2C22DC6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ABB09" w14:textId="77777777" w:rsidR="00E5061C" w:rsidRDefault="00E506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88048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32ABB09" w14:textId="77777777" w:rsidR="00E5061C" w:rsidRDefault="00E506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22006F" w14:textId="77777777" w:rsidR="00E5061C" w:rsidRDefault="00E5061C"/>
    <w:p w14:paraId="69775B31" w14:textId="77777777" w:rsidR="00E5061C" w:rsidRDefault="00E5061C"/>
    <w:p w14:paraId="22F261D6" w14:textId="77777777" w:rsidR="00E5061C" w:rsidRDefault="00E506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6F27B9" wp14:editId="5353D42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422B4" w14:textId="77777777" w:rsidR="00E5061C" w:rsidRDefault="00E5061C"/>
                          <w:p w14:paraId="2C241E05" w14:textId="77777777" w:rsidR="00E5061C" w:rsidRDefault="00E506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6F27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3422B4" w14:textId="77777777" w:rsidR="00E5061C" w:rsidRDefault="00E5061C"/>
                    <w:p w14:paraId="2C241E05" w14:textId="77777777" w:rsidR="00E5061C" w:rsidRDefault="00E506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A00BF5" w14:textId="77777777" w:rsidR="00E5061C" w:rsidRDefault="00E5061C"/>
    <w:p w14:paraId="61F79F34" w14:textId="77777777" w:rsidR="00E5061C" w:rsidRDefault="00E5061C">
      <w:pPr>
        <w:rPr>
          <w:sz w:val="2"/>
          <w:szCs w:val="2"/>
        </w:rPr>
      </w:pPr>
    </w:p>
    <w:p w14:paraId="73A368A0" w14:textId="77777777" w:rsidR="00E5061C" w:rsidRDefault="00E5061C"/>
    <w:p w14:paraId="5EF1C10D" w14:textId="77777777" w:rsidR="00E5061C" w:rsidRDefault="00E5061C">
      <w:pPr>
        <w:spacing w:after="0" w:line="240" w:lineRule="auto"/>
      </w:pPr>
    </w:p>
  </w:footnote>
  <w:footnote w:type="continuationSeparator" w:id="0">
    <w:p w14:paraId="2FFBA60B" w14:textId="77777777" w:rsidR="00E5061C" w:rsidRDefault="00E50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1C"/>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59790</TotalTime>
  <Pages>1</Pages>
  <Words>130</Words>
  <Characters>744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1305</cp:revision>
  <cp:lastPrinted>2009-02-06T05:36:00Z</cp:lastPrinted>
  <dcterms:created xsi:type="dcterms:W3CDTF">2024-01-07T13:43:00Z</dcterms:created>
  <dcterms:modified xsi:type="dcterms:W3CDTF">2025-04-01T10:49:00Z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