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10902" w14:textId="3128C00E" w:rsidR="00796954" w:rsidRDefault="00F92565" w:rsidP="00F92565">
      <w:pPr>
        <w:rPr>
          <w:rFonts w:ascii="Verdana" w:hAnsi="Verdana"/>
          <w:b/>
          <w:bCs/>
          <w:color w:val="000000"/>
          <w:shd w:val="clear" w:color="auto" w:fill="FFFFFF"/>
        </w:rPr>
      </w:pPr>
      <w:r>
        <w:rPr>
          <w:rFonts w:ascii="Verdana" w:hAnsi="Verdana"/>
          <w:b/>
          <w:bCs/>
          <w:color w:val="000000"/>
          <w:shd w:val="clear" w:color="auto" w:fill="FFFFFF"/>
        </w:rPr>
        <w:t>Надригайло Тетяна Жумабаївна. Математичне моделювання багатофазних середовищ в зливку, що твердне: дисертація канд. техн. наук: 05.14.06 / Інститут технічної теплофізики НАН України.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92565" w:rsidRPr="00F92565" w14:paraId="381B0E5A" w14:textId="77777777" w:rsidTr="00F9256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92565" w:rsidRPr="00F92565" w14:paraId="50F715E8" w14:textId="77777777">
              <w:trPr>
                <w:tblCellSpacing w:w="0" w:type="dxa"/>
              </w:trPr>
              <w:tc>
                <w:tcPr>
                  <w:tcW w:w="0" w:type="auto"/>
                  <w:vAlign w:val="center"/>
                  <w:hideMark/>
                </w:tcPr>
                <w:p w14:paraId="15EEF8C3" w14:textId="77777777" w:rsidR="00F92565" w:rsidRPr="00F92565" w:rsidRDefault="00F92565" w:rsidP="00F925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2565">
                    <w:rPr>
                      <w:rFonts w:ascii="Times New Roman" w:eastAsia="Times New Roman" w:hAnsi="Times New Roman" w:cs="Times New Roman"/>
                      <w:sz w:val="24"/>
                      <w:szCs w:val="24"/>
                    </w:rPr>
                    <w:lastRenderedPageBreak/>
                    <w:t>Надригайло Т.Ж.</w:t>
                  </w:r>
                  <w:r w:rsidRPr="00F92565">
                    <w:rPr>
                      <w:rFonts w:ascii="Times New Roman" w:eastAsia="Times New Roman" w:hAnsi="Times New Roman" w:cs="Times New Roman"/>
                      <w:i/>
                      <w:iCs/>
                      <w:sz w:val="24"/>
                      <w:szCs w:val="24"/>
                    </w:rPr>
                    <w:t> </w:t>
                  </w:r>
                  <w:r w:rsidRPr="00F92565">
                    <w:rPr>
                      <w:rFonts w:ascii="Times New Roman" w:eastAsia="Times New Roman" w:hAnsi="Times New Roman" w:cs="Times New Roman"/>
                      <w:b/>
                      <w:bCs/>
                      <w:sz w:val="24"/>
                      <w:szCs w:val="24"/>
                    </w:rPr>
                    <w:t>“Математичне моделювання багатофазних середовищ в зливку, що твердне”.</w:t>
                  </w:r>
                  <w:r w:rsidRPr="00F92565">
                    <w:rPr>
                      <w:rFonts w:ascii="Times New Roman" w:eastAsia="Times New Roman" w:hAnsi="Times New Roman" w:cs="Times New Roman"/>
                      <w:sz w:val="24"/>
                      <w:szCs w:val="24"/>
                    </w:rPr>
                    <w:t> – Рукопис.</w:t>
                  </w:r>
                </w:p>
                <w:p w14:paraId="0BCA0405" w14:textId="77777777" w:rsidR="00F92565" w:rsidRPr="00F92565" w:rsidRDefault="00F92565" w:rsidP="00F925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2565">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05.14.06. – технічна теплофізика та промислова теплоенергетика. – Інститут технічної теплофізики НАН України, Київ, 2003р.</w:t>
                  </w:r>
                </w:p>
                <w:p w14:paraId="6008E99D" w14:textId="77777777" w:rsidR="00F92565" w:rsidRPr="00F92565" w:rsidRDefault="00F92565" w:rsidP="00F925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2565">
                    <w:rPr>
                      <w:rFonts w:ascii="Times New Roman" w:eastAsia="Times New Roman" w:hAnsi="Times New Roman" w:cs="Times New Roman"/>
                      <w:sz w:val="24"/>
                      <w:szCs w:val="24"/>
                    </w:rPr>
                    <w:t>Захищаються результати теоретичних досліджень гідродинамічних та теплофізичних процесів в багатофазних середовищах, котрі мають місце при наповненні і твердненні зливків та відливок. Методами математичного моделювання визначено гідродинамічні та температурні поля, динаміку газової та твердої фаз в виливницях та ливарних формах: на початковому етапі їх наповнення, на етапі подальшого наповнення з врахуванням повітря, котре захоплюється струменем розплаву, а також на етапі тверднення розплаву з врахуванням руху дрібнодисперсних кристалів та усадкових явищ.</w:t>
                  </w:r>
                </w:p>
              </w:tc>
            </w:tr>
          </w:tbl>
          <w:p w14:paraId="3210585F" w14:textId="77777777" w:rsidR="00F92565" w:rsidRPr="00F92565" w:rsidRDefault="00F92565" w:rsidP="00F92565">
            <w:pPr>
              <w:spacing w:after="0" w:line="240" w:lineRule="auto"/>
              <w:rPr>
                <w:rFonts w:ascii="Times New Roman" w:eastAsia="Times New Roman" w:hAnsi="Times New Roman" w:cs="Times New Roman"/>
                <w:sz w:val="24"/>
                <w:szCs w:val="24"/>
              </w:rPr>
            </w:pPr>
          </w:p>
        </w:tc>
      </w:tr>
      <w:tr w:rsidR="00F92565" w:rsidRPr="00F92565" w14:paraId="1F814D98" w14:textId="77777777" w:rsidTr="00F9256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92565" w:rsidRPr="00F92565" w14:paraId="5455C34E" w14:textId="77777777">
              <w:trPr>
                <w:tblCellSpacing w:w="0" w:type="dxa"/>
              </w:trPr>
              <w:tc>
                <w:tcPr>
                  <w:tcW w:w="0" w:type="auto"/>
                  <w:vAlign w:val="center"/>
                  <w:hideMark/>
                </w:tcPr>
                <w:p w14:paraId="0102645F" w14:textId="77777777" w:rsidR="00F92565" w:rsidRPr="00F92565" w:rsidRDefault="00F92565" w:rsidP="00F925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2565">
                    <w:rPr>
                      <w:rFonts w:ascii="Times New Roman" w:eastAsia="Times New Roman" w:hAnsi="Times New Roman" w:cs="Times New Roman"/>
                      <w:sz w:val="24"/>
                      <w:szCs w:val="24"/>
                    </w:rPr>
                    <w:t>1. Вперше розроблено математичну модель гідродинаміки</w:t>
                  </w:r>
                  <w:r w:rsidRPr="00F92565">
                    <w:rPr>
                      <w:rFonts w:ascii="Times New Roman" w:eastAsia="Times New Roman" w:hAnsi="Times New Roman" w:cs="Times New Roman"/>
                      <w:b/>
                      <w:bCs/>
                      <w:sz w:val="24"/>
                      <w:szCs w:val="24"/>
                    </w:rPr>
                    <w:t> </w:t>
                  </w:r>
                  <w:r w:rsidRPr="00F92565">
                    <w:rPr>
                      <w:rFonts w:ascii="Times New Roman" w:eastAsia="Times New Roman" w:hAnsi="Times New Roman" w:cs="Times New Roman"/>
                      <w:sz w:val="24"/>
                      <w:szCs w:val="24"/>
                    </w:rPr>
                    <w:t>та теплопереносу на початковому етапі</w:t>
                  </w:r>
                  <w:r w:rsidRPr="00F92565">
                    <w:rPr>
                      <w:rFonts w:ascii="Times New Roman" w:eastAsia="Times New Roman" w:hAnsi="Times New Roman" w:cs="Times New Roman"/>
                      <w:b/>
                      <w:bCs/>
                      <w:sz w:val="24"/>
                      <w:szCs w:val="24"/>
                    </w:rPr>
                    <w:t> </w:t>
                  </w:r>
                  <w:r w:rsidRPr="00F92565">
                    <w:rPr>
                      <w:rFonts w:ascii="Times New Roman" w:eastAsia="Times New Roman" w:hAnsi="Times New Roman" w:cs="Times New Roman"/>
                      <w:sz w:val="24"/>
                      <w:szCs w:val="24"/>
                    </w:rPr>
                    <w:t>наповнення виливниці або ливарної форми згори, котра дозволяє досліджувати поведінку вільної поверхні розплаву і враховує можливість його кристалізації. Шляхом чисельного дослідження для конкретних виливниць та форм, а також режимів їх наповнення встановлено моменти часу, з яких можна вважити вільну поверхню наближено плоскою і використовувати більш прості моделі наповнення. Одержано поля швидкостей та температур в ці моменти, котрі можуть використовуватися як вихідні в подальших розрахунках за спрощеними моделями.</w:t>
                  </w:r>
                </w:p>
                <w:p w14:paraId="53D14389" w14:textId="77777777" w:rsidR="00F92565" w:rsidRPr="00F92565" w:rsidRDefault="00F92565" w:rsidP="00F925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2565">
                    <w:rPr>
                      <w:rFonts w:ascii="Times New Roman" w:eastAsia="Times New Roman" w:hAnsi="Times New Roman" w:cs="Times New Roman"/>
                      <w:sz w:val="24"/>
                      <w:szCs w:val="24"/>
                    </w:rPr>
                    <w:t>2. Розроблено математичну модель гідродинамічних, тепломасопереносних процесів, а також процесів кіркоутворення, які мають місце при наповненні виливниць (форм) розплавом згори з врахуванням захоплення повітря струменем розплаву, причому, на відміну від існуючих моделей, враховано міжфазний рух середовища газ-розплав, а також його ефективну стисливість, що дозволило приблизно на 10% збільшити точність розрахунків теплофізичних параметрів наповнення.</w:t>
                  </w:r>
                </w:p>
                <w:p w14:paraId="1E18D35D" w14:textId="77777777" w:rsidR="00F92565" w:rsidRPr="00F92565" w:rsidRDefault="00F92565" w:rsidP="00F925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2565">
                    <w:rPr>
                      <w:rFonts w:ascii="Times New Roman" w:eastAsia="Times New Roman" w:hAnsi="Times New Roman" w:cs="Times New Roman"/>
                      <w:sz w:val="24"/>
                      <w:szCs w:val="24"/>
                    </w:rPr>
                    <w:t>3. Запропоновано математичну модель кінетики утворення і руху дрібнодисперсних кристалів в двофазній зоні зливка, що твердне. Створено математичну модель</w:t>
                  </w:r>
                  <w:r w:rsidRPr="00F92565">
                    <w:rPr>
                      <w:rFonts w:ascii="Times New Roman" w:eastAsia="Times New Roman" w:hAnsi="Times New Roman" w:cs="Times New Roman"/>
                      <w:b/>
                      <w:bCs/>
                      <w:sz w:val="24"/>
                      <w:szCs w:val="24"/>
                    </w:rPr>
                    <w:t> </w:t>
                  </w:r>
                  <w:r w:rsidRPr="00F92565">
                    <w:rPr>
                      <w:rFonts w:ascii="Times New Roman" w:eastAsia="Times New Roman" w:hAnsi="Times New Roman" w:cs="Times New Roman"/>
                      <w:sz w:val="24"/>
                      <w:szCs w:val="24"/>
                    </w:rPr>
                    <w:t>динаміки формування усадкової порожнини, а також (для сталевого зливка) об`єднану математичну модель, що одночасно враховує обидва феномена, пов`язаних з фазовою усадкою - утворення дрібнодисперсних кристалів і формування усадкової порожнини. Створені моделі використані для вивчення залежності глибини і форми усадкової порожнини в алюмінієвій відливці від теплофізичних характеристик прибуткової надставки, а також розмірів конусу осадження в сталевому зливку і показано кількісну адекватність запропонованих моделей.</w:t>
                  </w:r>
                </w:p>
                <w:p w14:paraId="397147A4" w14:textId="77777777" w:rsidR="00F92565" w:rsidRPr="00F92565" w:rsidRDefault="00F92565" w:rsidP="00F925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2565">
                    <w:rPr>
                      <w:rFonts w:ascii="Times New Roman" w:eastAsia="Times New Roman" w:hAnsi="Times New Roman" w:cs="Times New Roman"/>
                      <w:sz w:val="24"/>
                      <w:szCs w:val="24"/>
                    </w:rPr>
                    <w:t>4. На основі виконаних у дисертації досліджень були встановлені раціональна геометрія донної частини виливниці або ливарної форми і режим початкового етапу їх наповнення згори, при якому спостерігається менш бурхлива поведінка вільної поверхні розплаву, що зменшує ймовірність утворення дефектів нижньої частини поверхні зливка чи відливки.</w:t>
                  </w:r>
                </w:p>
                <w:p w14:paraId="49D6228A" w14:textId="77777777" w:rsidR="00F92565" w:rsidRPr="00F92565" w:rsidRDefault="00F92565" w:rsidP="00F925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2565">
                    <w:rPr>
                      <w:rFonts w:ascii="Times New Roman" w:eastAsia="Times New Roman" w:hAnsi="Times New Roman" w:cs="Times New Roman"/>
                      <w:sz w:val="24"/>
                      <w:szCs w:val="24"/>
                    </w:rPr>
                    <w:t xml:space="preserve">5. Шляхом чисельного моделювання визначені раціональні з технологічної точки зору параметри прибуткової надставки форми для алюмінієвої відливки та виливниці для сталевого зливка, та запропоновано методику зворотного визначення теплофізичних параметрів утеплювачів за геометричними параметрами усадкової порожнини, що утворюється, котра взята на озброєння </w:t>
                  </w:r>
                  <w:r w:rsidRPr="00F92565">
                    <w:rPr>
                      <w:rFonts w:ascii="Times New Roman" w:eastAsia="Times New Roman" w:hAnsi="Times New Roman" w:cs="Times New Roman"/>
                      <w:sz w:val="24"/>
                      <w:szCs w:val="24"/>
                    </w:rPr>
                    <w:lastRenderedPageBreak/>
                    <w:t>Сілезьким технологічним інститутом (Польща) в роботах по створенню нових матеріалів в металургії, що утеплюють .</w:t>
                  </w:r>
                </w:p>
                <w:p w14:paraId="36F7D84F" w14:textId="77777777" w:rsidR="00F92565" w:rsidRPr="00F92565" w:rsidRDefault="00F92565" w:rsidP="00F925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2565">
                    <w:rPr>
                      <w:rFonts w:ascii="Times New Roman" w:eastAsia="Times New Roman" w:hAnsi="Times New Roman" w:cs="Times New Roman"/>
                      <w:sz w:val="24"/>
                      <w:szCs w:val="24"/>
                    </w:rPr>
                    <w:t>6. Результати теоретичних досліджень, виконаних у дисертаційній роботі, використані на Дніпровському металургійному комбінаті для раціоналізації технологічних параметрів розливання сталі. Очікуваний економічний ефект від впровадження результатів роботи складає 220 тис. грн. (частка автора – 75 тис. грн.).</w:t>
                  </w:r>
                </w:p>
                <w:p w14:paraId="5D320FCF" w14:textId="77777777" w:rsidR="00F92565" w:rsidRPr="00F92565" w:rsidRDefault="00F92565" w:rsidP="00F925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2565">
                    <w:rPr>
                      <w:rFonts w:ascii="Times New Roman" w:eastAsia="Times New Roman" w:hAnsi="Times New Roman" w:cs="Times New Roman"/>
                      <w:sz w:val="24"/>
                      <w:szCs w:val="24"/>
                    </w:rPr>
                    <w:t>7. Результати роботи впроваджені, також, у навчальний процес Дніпродзержинського державного технічного університету і використовуються у курсах з математичного моделювання металургійних процесів, а також при виконанні студентами лабораторних, курсових та дипломних робіт.</w:t>
                  </w:r>
                </w:p>
                <w:p w14:paraId="6495727B" w14:textId="77777777" w:rsidR="00F92565" w:rsidRPr="00F92565" w:rsidRDefault="00F92565" w:rsidP="00F925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2565">
                    <w:rPr>
                      <w:rFonts w:ascii="Times New Roman" w:eastAsia="Times New Roman" w:hAnsi="Times New Roman" w:cs="Times New Roman"/>
                      <w:sz w:val="24"/>
                      <w:szCs w:val="24"/>
                    </w:rPr>
                    <w:t>8. Створені при виконані даної роботи математичні моделі, а також побудовані на їх основі комп`ютерні реалізації, можуть використовуватися в науково-дослідних установах для дослідження гідродинамічних та теплофізичних процесів, що мають місце при наповненні та кристалізації зливків та відливок з метою раціоналізації технологічних параметрів металургійного виробництва. Результати роботи можуть бути основою для подальших досліджень даних та аналогічних задач, наприклад процесів формування неперервного зливка.</w:t>
                  </w:r>
                </w:p>
              </w:tc>
            </w:tr>
          </w:tbl>
          <w:p w14:paraId="79327361" w14:textId="77777777" w:rsidR="00F92565" w:rsidRPr="00F92565" w:rsidRDefault="00F92565" w:rsidP="00F92565">
            <w:pPr>
              <w:spacing w:after="0" w:line="240" w:lineRule="auto"/>
              <w:rPr>
                <w:rFonts w:ascii="Times New Roman" w:eastAsia="Times New Roman" w:hAnsi="Times New Roman" w:cs="Times New Roman"/>
                <w:sz w:val="24"/>
                <w:szCs w:val="24"/>
              </w:rPr>
            </w:pPr>
          </w:p>
        </w:tc>
      </w:tr>
    </w:tbl>
    <w:p w14:paraId="035CB241" w14:textId="77777777" w:rsidR="00F92565" w:rsidRPr="00F92565" w:rsidRDefault="00F92565" w:rsidP="00F92565"/>
    <w:sectPr w:rsidR="00F92565" w:rsidRPr="00F9256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A68D2" w14:textId="77777777" w:rsidR="008A5167" w:rsidRDefault="008A5167">
      <w:pPr>
        <w:spacing w:after="0" w:line="240" w:lineRule="auto"/>
      </w:pPr>
      <w:r>
        <w:separator/>
      </w:r>
    </w:p>
  </w:endnote>
  <w:endnote w:type="continuationSeparator" w:id="0">
    <w:p w14:paraId="117F33A7" w14:textId="77777777" w:rsidR="008A5167" w:rsidRDefault="008A5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09518" w14:textId="77777777" w:rsidR="008A5167" w:rsidRDefault="008A5167">
      <w:pPr>
        <w:spacing w:after="0" w:line="240" w:lineRule="auto"/>
      </w:pPr>
      <w:r>
        <w:separator/>
      </w:r>
    </w:p>
  </w:footnote>
  <w:footnote w:type="continuationSeparator" w:id="0">
    <w:p w14:paraId="6B6F1781" w14:textId="77777777" w:rsidR="008A5167" w:rsidRDefault="008A5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A516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8C0"/>
    <w:rsid w:val="00642AA9"/>
    <w:rsid w:val="00642AFE"/>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167"/>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102649</TotalTime>
  <Pages>3</Pages>
  <Words>702</Words>
  <Characters>4008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866</cp:revision>
  <dcterms:created xsi:type="dcterms:W3CDTF">2024-06-20T08:51:00Z</dcterms:created>
  <dcterms:modified xsi:type="dcterms:W3CDTF">2024-12-22T20:14:00Z</dcterms:modified>
  <cp:category/>
</cp:coreProperties>
</file>