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90" w:rsidRDefault="004C232F" w:rsidP="004C232F">
      <w:pPr>
        <w:rPr>
          <w:rFonts w:ascii="Arial" w:eastAsia="Symbol" w:hAnsi="Arial" w:cs="Arial"/>
          <w:b/>
          <w:bCs/>
          <w:color w:val="000000"/>
          <w:kern w:val="0"/>
          <w:sz w:val="28"/>
          <w:szCs w:val="28"/>
          <w:lang w:eastAsia="ru-RU"/>
        </w:rPr>
      </w:pPr>
      <w:r w:rsidRPr="004C232F">
        <w:rPr>
          <w:rFonts w:ascii="Arial" w:eastAsia="Symbol" w:hAnsi="Arial" w:cs="Arial" w:hint="eastAsia"/>
          <w:b/>
          <w:bCs/>
          <w:color w:val="000000"/>
          <w:kern w:val="0"/>
          <w:sz w:val="28"/>
          <w:szCs w:val="28"/>
          <w:lang w:eastAsia="ru-RU"/>
        </w:rPr>
        <w:t>Егоров</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Александр</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Владимирович</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Просвечивающая</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электронная</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микроскопия</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в</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комплексном</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исследовании</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наноструктурированных</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углеродных</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материалов</w:t>
      </w:r>
      <w:r w:rsidRPr="004C232F">
        <w:rPr>
          <w:rFonts w:ascii="Arial" w:eastAsia="Symbol" w:hAnsi="Arial" w:cs="Arial"/>
          <w:b/>
          <w:bCs/>
          <w:color w:val="000000"/>
          <w:kern w:val="0"/>
          <w:sz w:val="28"/>
          <w:szCs w:val="28"/>
          <w:lang w:eastAsia="ru-RU"/>
        </w:rPr>
        <w:t xml:space="preserve"> : </w:t>
      </w:r>
      <w:r w:rsidRPr="004C232F">
        <w:rPr>
          <w:rFonts w:ascii="Arial" w:eastAsia="Symbol" w:hAnsi="Arial" w:cs="Arial" w:hint="eastAsia"/>
          <w:b/>
          <w:bCs/>
          <w:color w:val="000000"/>
          <w:kern w:val="0"/>
          <w:sz w:val="28"/>
          <w:szCs w:val="28"/>
          <w:lang w:eastAsia="ru-RU"/>
        </w:rPr>
        <w:t>диссертация</w:t>
      </w:r>
      <w:r w:rsidRPr="004C232F">
        <w:rPr>
          <w:rFonts w:ascii="Arial" w:eastAsia="Symbol" w:hAnsi="Arial" w:cs="Arial"/>
          <w:b/>
          <w:bCs/>
          <w:color w:val="000000"/>
          <w:kern w:val="0"/>
          <w:sz w:val="28"/>
          <w:szCs w:val="28"/>
          <w:lang w:eastAsia="ru-RU"/>
        </w:rPr>
        <w:t xml:space="preserve"> ... </w:t>
      </w:r>
      <w:r w:rsidRPr="004C232F">
        <w:rPr>
          <w:rFonts w:ascii="Arial" w:eastAsia="Symbol" w:hAnsi="Arial" w:cs="Arial" w:hint="eastAsia"/>
          <w:b/>
          <w:bCs/>
          <w:color w:val="000000"/>
          <w:kern w:val="0"/>
          <w:sz w:val="28"/>
          <w:szCs w:val="28"/>
          <w:lang w:eastAsia="ru-RU"/>
        </w:rPr>
        <w:t>кандидата</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химических</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наук</w:t>
      </w:r>
      <w:r w:rsidRPr="004C232F">
        <w:rPr>
          <w:rFonts w:ascii="Arial" w:eastAsia="Symbol" w:hAnsi="Arial" w:cs="Arial"/>
          <w:b/>
          <w:bCs/>
          <w:color w:val="000000"/>
          <w:kern w:val="0"/>
          <w:sz w:val="28"/>
          <w:szCs w:val="28"/>
          <w:lang w:eastAsia="ru-RU"/>
        </w:rPr>
        <w:t xml:space="preserve"> : 02.00.04 / </w:t>
      </w:r>
      <w:r w:rsidRPr="004C232F">
        <w:rPr>
          <w:rFonts w:ascii="Arial" w:eastAsia="Symbol" w:hAnsi="Arial" w:cs="Arial" w:hint="eastAsia"/>
          <w:b/>
          <w:bCs/>
          <w:color w:val="000000"/>
          <w:kern w:val="0"/>
          <w:sz w:val="28"/>
          <w:szCs w:val="28"/>
          <w:lang w:eastAsia="ru-RU"/>
        </w:rPr>
        <w:t>Егоров</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Александр</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Владимирович</w:t>
      </w:r>
      <w:r w:rsidRPr="004C232F">
        <w:rPr>
          <w:rFonts w:ascii="Arial" w:eastAsia="Symbol" w:hAnsi="Arial" w:cs="Arial"/>
          <w:b/>
          <w:bCs/>
          <w:color w:val="000000"/>
          <w:kern w:val="0"/>
          <w:sz w:val="28"/>
          <w:szCs w:val="28"/>
          <w:lang w:eastAsia="ru-RU"/>
        </w:rPr>
        <w:t>; [</w:t>
      </w:r>
      <w:r w:rsidRPr="004C232F">
        <w:rPr>
          <w:rFonts w:ascii="Arial" w:eastAsia="Symbol" w:hAnsi="Arial" w:cs="Arial" w:hint="eastAsia"/>
          <w:b/>
          <w:bCs/>
          <w:color w:val="000000"/>
          <w:kern w:val="0"/>
          <w:sz w:val="28"/>
          <w:szCs w:val="28"/>
          <w:lang w:eastAsia="ru-RU"/>
        </w:rPr>
        <w:t>Место</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защиты</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Моск</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гос</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ун</w:t>
      </w:r>
      <w:r w:rsidRPr="004C232F">
        <w:rPr>
          <w:rFonts w:ascii="Arial" w:eastAsia="Symbol" w:hAnsi="Arial" w:cs="Arial"/>
          <w:b/>
          <w:bCs/>
          <w:color w:val="000000"/>
          <w:kern w:val="0"/>
          <w:sz w:val="28"/>
          <w:szCs w:val="28"/>
          <w:lang w:eastAsia="ru-RU"/>
        </w:rPr>
        <w:t>-</w:t>
      </w:r>
      <w:r w:rsidRPr="004C232F">
        <w:rPr>
          <w:rFonts w:ascii="Arial" w:eastAsia="Symbol" w:hAnsi="Arial" w:cs="Arial" w:hint="eastAsia"/>
          <w:b/>
          <w:bCs/>
          <w:color w:val="000000"/>
          <w:kern w:val="0"/>
          <w:sz w:val="28"/>
          <w:szCs w:val="28"/>
          <w:lang w:eastAsia="ru-RU"/>
        </w:rPr>
        <w:t>т</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им</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М</w:t>
      </w:r>
      <w:r w:rsidRPr="004C232F">
        <w:rPr>
          <w:rFonts w:ascii="Arial" w:eastAsia="Symbol" w:hAnsi="Arial" w:cs="Arial"/>
          <w:b/>
          <w:bCs/>
          <w:color w:val="000000"/>
          <w:kern w:val="0"/>
          <w:sz w:val="28"/>
          <w:szCs w:val="28"/>
          <w:lang w:eastAsia="ru-RU"/>
        </w:rPr>
        <w:t>.</w:t>
      </w:r>
      <w:r w:rsidRPr="004C232F">
        <w:rPr>
          <w:rFonts w:ascii="Arial" w:eastAsia="Symbol" w:hAnsi="Arial" w:cs="Arial" w:hint="eastAsia"/>
          <w:b/>
          <w:bCs/>
          <w:color w:val="000000"/>
          <w:kern w:val="0"/>
          <w:sz w:val="28"/>
          <w:szCs w:val="28"/>
          <w:lang w:eastAsia="ru-RU"/>
        </w:rPr>
        <w:t>В</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Ломоносова</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Хим</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фак</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Москва</w:t>
      </w:r>
      <w:r w:rsidRPr="004C232F">
        <w:rPr>
          <w:rFonts w:ascii="Arial" w:eastAsia="Symbol" w:hAnsi="Arial" w:cs="Arial"/>
          <w:b/>
          <w:bCs/>
          <w:color w:val="000000"/>
          <w:kern w:val="0"/>
          <w:sz w:val="28"/>
          <w:szCs w:val="28"/>
          <w:lang w:eastAsia="ru-RU"/>
        </w:rPr>
        <w:t xml:space="preserve">, 2014.- 195 </w:t>
      </w:r>
      <w:r w:rsidRPr="004C232F">
        <w:rPr>
          <w:rFonts w:ascii="Arial" w:eastAsia="Symbol" w:hAnsi="Arial" w:cs="Arial" w:hint="eastAsia"/>
          <w:b/>
          <w:bCs/>
          <w:color w:val="000000"/>
          <w:kern w:val="0"/>
          <w:sz w:val="28"/>
          <w:szCs w:val="28"/>
          <w:lang w:eastAsia="ru-RU"/>
        </w:rPr>
        <w:t>с</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ил</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РГБ</w:t>
      </w:r>
      <w:r w:rsidRPr="004C232F">
        <w:rPr>
          <w:rFonts w:ascii="Arial" w:eastAsia="Symbol" w:hAnsi="Arial" w:cs="Arial"/>
          <w:b/>
          <w:bCs/>
          <w:color w:val="000000"/>
          <w:kern w:val="0"/>
          <w:sz w:val="28"/>
          <w:szCs w:val="28"/>
          <w:lang w:eastAsia="ru-RU"/>
        </w:rPr>
        <w:t xml:space="preserve"> </w:t>
      </w:r>
      <w:r w:rsidRPr="004C232F">
        <w:rPr>
          <w:rFonts w:ascii="Arial" w:eastAsia="Symbol" w:hAnsi="Arial" w:cs="Arial" w:hint="eastAsia"/>
          <w:b/>
          <w:bCs/>
          <w:color w:val="000000"/>
          <w:kern w:val="0"/>
          <w:sz w:val="28"/>
          <w:szCs w:val="28"/>
          <w:lang w:eastAsia="ru-RU"/>
        </w:rPr>
        <w:t>ОД</w:t>
      </w:r>
      <w:r w:rsidRPr="004C232F">
        <w:rPr>
          <w:rFonts w:ascii="Arial" w:eastAsia="Symbol" w:hAnsi="Arial" w:cs="Arial"/>
          <w:b/>
          <w:bCs/>
          <w:color w:val="000000"/>
          <w:kern w:val="0"/>
          <w:sz w:val="28"/>
          <w:szCs w:val="28"/>
          <w:lang w:eastAsia="ru-RU"/>
        </w:rPr>
        <w:t>, 61 14-2/325</w:t>
      </w:r>
    </w:p>
    <w:p w:rsidR="004C232F" w:rsidRDefault="004C232F" w:rsidP="004C232F">
      <w:pPr>
        <w:rPr>
          <w:rFonts w:ascii="Arial" w:eastAsia="Symbol" w:hAnsi="Arial" w:cs="Arial"/>
          <w:b/>
          <w:bCs/>
          <w:color w:val="000000"/>
          <w:kern w:val="0"/>
          <w:sz w:val="28"/>
          <w:szCs w:val="28"/>
          <w:lang w:eastAsia="ru-RU"/>
        </w:rPr>
      </w:pPr>
    </w:p>
    <w:p w:rsidR="004C232F" w:rsidRDefault="004C232F" w:rsidP="004C232F">
      <w:pPr>
        <w:rPr>
          <w:rFonts w:ascii="Arial" w:eastAsia="Symbol" w:hAnsi="Arial" w:cs="Arial"/>
          <w:b/>
          <w:bCs/>
          <w:color w:val="000000"/>
          <w:kern w:val="0"/>
          <w:sz w:val="28"/>
          <w:szCs w:val="28"/>
          <w:lang w:eastAsia="ru-RU"/>
        </w:rPr>
      </w:pPr>
    </w:p>
    <w:p w:rsidR="004C232F" w:rsidRPr="004C232F" w:rsidRDefault="004C232F" w:rsidP="004C232F">
      <w:pPr>
        <w:tabs>
          <w:tab w:val="clear" w:pos="709"/>
        </w:tabs>
        <w:suppressAutoHyphens w:val="0"/>
        <w:spacing w:after="1702" w:line="418" w:lineRule="exact"/>
        <w:ind w:left="20" w:firstLine="0"/>
        <w:jc w:val="center"/>
        <w:rPr>
          <w:rFonts w:ascii="Times New Roman" w:eastAsia="Times New Roman" w:hAnsi="Times New Roman" w:cs="Times New Roman"/>
          <w:b/>
          <w:bCs/>
          <w:color w:val="000000"/>
          <w:kern w:val="0"/>
          <w:sz w:val="28"/>
          <w:szCs w:val="28"/>
          <w:lang w:eastAsia="ru-RU" w:bidi="ru-RU"/>
        </w:rPr>
      </w:pPr>
      <w:r w:rsidRPr="004C232F">
        <w:rPr>
          <w:rFonts w:ascii="Times New Roman" w:eastAsia="Times New Roman" w:hAnsi="Times New Roman" w:cs="Times New Roman"/>
          <w:b/>
          <w:bCs/>
          <w:color w:val="000000"/>
          <w:kern w:val="0"/>
          <w:sz w:val="28"/>
          <w:szCs w:val="28"/>
          <w:lang w:eastAsia="ru-RU" w:bidi="ru-RU"/>
        </w:rPr>
        <w:t>МОСКОВСКИЙ ГОСУДАРСТВЕННЫЙ УНИВЕРСИТЕТ</w:t>
      </w:r>
      <w:r w:rsidRPr="004C232F">
        <w:rPr>
          <w:rFonts w:ascii="Times New Roman" w:eastAsia="Times New Roman" w:hAnsi="Times New Roman" w:cs="Times New Roman"/>
          <w:b/>
          <w:bCs/>
          <w:color w:val="000000"/>
          <w:kern w:val="0"/>
          <w:sz w:val="28"/>
          <w:szCs w:val="28"/>
          <w:lang w:eastAsia="ru-RU" w:bidi="ru-RU"/>
        </w:rPr>
        <w:br/>
        <w:t>имени М.В. ЛОМОНОСОВА</w:t>
      </w:r>
      <w:r w:rsidRPr="004C232F">
        <w:rPr>
          <w:rFonts w:ascii="Times New Roman" w:eastAsia="Times New Roman" w:hAnsi="Times New Roman" w:cs="Times New Roman"/>
          <w:b/>
          <w:bCs/>
          <w:color w:val="000000"/>
          <w:kern w:val="0"/>
          <w:sz w:val="28"/>
          <w:szCs w:val="28"/>
          <w:lang w:eastAsia="ru-RU" w:bidi="ru-RU"/>
        </w:rPr>
        <w:br/>
        <w:t>Химический факультет</w:t>
      </w:r>
    </w:p>
    <w:p w:rsidR="004C232F" w:rsidRPr="004C232F" w:rsidRDefault="004C232F" w:rsidP="004C232F">
      <w:pPr>
        <w:tabs>
          <w:tab w:val="clear" w:pos="709"/>
        </w:tabs>
        <w:suppressAutoHyphens w:val="0"/>
        <w:spacing w:after="1494" w:line="240" w:lineRule="exact"/>
        <w:ind w:firstLine="0"/>
        <w:jc w:val="right"/>
        <w:rPr>
          <w:rFonts w:ascii="Verdana" w:eastAsia="Verdana" w:hAnsi="Verdana" w:cs="Verdana"/>
          <w:b/>
          <w:bCs/>
          <w:color w:val="000000"/>
          <w:spacing w:val="20"/>
          <w:w w:val="60"/>
          <w:kern w:val="0"/>
          <w:sz w:val="24"/>
          <w:szCs w:val="24"/>
          <w:lang w:eastAsia="ru-RU" w:bidi="ru-RU"/>
        </w:rPr>
      </w:pPr>
      <w:r>
        <w:rPr>
          <w:rFonts w:ascii="Verdana" w:eastAsia="Verdana" w:hAnsi="Verdana" w:cs="Verdana"/>
          <w:b/>
          <w:bCs/>
          <w:noProof/>
          <w:color w:val="000000"/>
          <w:spacing w:val="20"/>
          <w:kern w:val="0"/>
          <w:sz w:val="24"/>
          <w:szCs w:val="24"/>
          <w:lang w:eastAsia="ru-RU"/>
        </w:rPr>
        <w:drawing>
          <wp:anchor distT="0" distB="0" distL="1359535" distR="63500" simplePos="0" relativeHeight="251660288" behindDoc="1" locked="0" layoutInCell="1" allowOverlap="1">
            <wp:simplePos x="0" y="0"/>
            <wp:positionH relativeFrom="margin">
              <wp:posOffset>4324985</wp:posOffset>
            </wp:positionH>
            <wp:positionV relativeFrom="paragraph">
              <wp:posOffset>-402590</wp:posOffset>
            </wp:positionV>
            <wp:extent cx="1871345" cy="1024255"/>
            <wp:effectExtent l="19050" t="0" r="0" b="0"/>
            <wp:wrapSquare wrapText="left"/>
            <wp:docPr id="269" name="Рисунок 269" descr="C:\Users\Pavel\AppData\Local\Temp\Rar$DIa0.05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C:\Users\Pavel\AppData\Local\Temp\Rar$DIa0.057\media\image1.png"/>
                    <pic:cNvPicPr>
                      <a:picLocks noChangeAspect="1" noChangeArrowheads="1"/>
                    </pic:cNvPicPr>
                  </pic:nvPicPr>
                  <pic:blipFill>
                    <a:blip r:embed="rId8" cstate="print"/>
                    <a:srcRect/>
                    <a:stretch>
                      <a:fillRect/>
                    </a:stretch>
                  </pic:blipFill>
                  <pic:spPr bwMode="auto">
                    <a:xfrm>
                      <a:off x="0" y="0"/>
                      <a:ext cx="1871345" cy="1024255"/>
                    </a:xfrm>
                    <a:prstGeom prst="rect">
                      <a:avLst/>
                    </a:prstGeom>
                    <a:noFill/>
                  </pic:spPr>
                </pic:pic>
              </a:graphicData>
            </a:graphic>
          </wp:anchor>
        </w:drawing>
      </w:r>
      <w:r w:rsidRPr="004C232F">
        <w:rPr>
          <w:rFonts w:ascii="Verdana" w:eastAsia="Verdana" w:hAnsi="Verdana" w:cs="Verdana"/>
          <w:b/>
          <w:bCs/>
          <w:color w:val="000000"/>
          <w:spacing w:val="20"/>
          <w:w w:val="60"/>
          <w:kern w:val="0"/>
          <w:sz w:val="24"/>
          <w:szCs w:val="24"/>
          <w:lang w:eastAsia="ru-RU" w:bidi="ru-RU"/>
        </w:rPr>
        <w:t>04201456528</w:t>
      </w:r>
    </w:p>
    <w:p w:rsidR="004C232F" w:rsidRPr="004C232F" w:rsidRDefault="004C232F" w:rsidP="004C232F">
      <w:pPr>
        <w:tabs>
          <w:tab w:val="clear" w:pos="709"/>
        </w:tabs>
        <w:suppressAutoHyphens w:val="0"/>
        <w:spacing w:after="679" w:line="280" w:lineRule="exact"/>
        <w:ind w:left="20" w:firstLine="0"/>
        <w:jc w:val="center"/>
        <w:rPr>
          <w:rFonts w:ascii="Times New Roman" w:eastAsia="Times New Roman" w:hAnsi="Times New Roman" w:cs="Times New Roman"/>
          <w:color w:val="000000"/>
          <w:kern w:val="0"/>
          <w:sz w:val="28"/>
          <w:szCs w:val="28"/>
          <w:lang w:eastAsia="ru-RU" w:bidi="ru-RU"/>
        </w:rPr>
      </w:pPr>
      <w:r w:rsidRPr="004C232F">
        <w:rPr>
          <w:rFonts w:ascii="Times New Roman" w:eastAsia="Times New Roman" w:hAnsi="Times New Roman" w:cs="Times New Roman"/>
          <w:color w:val="000000"/>
          <w:kern w:val="0"/>
          <w:sz w:val="28"/>
          <w:szCs w:val="28"/>
          <w:lang w:eastAsia="ru-RU" w:bidi="ru-RU"/>
        </w:rPr>
        <w:t>ЕГОРОВ АЛЕКСАНДР ВЛАДИМИРОВИЧ</w:t>
      </w:r>
    </w:p>
    <w:p w:rsidR="004C232F" w:rsidRPr="004C232F" w:rsidRDefault="004C232F" w:rsidP="004C232F">
      <w:pPr>
        <w:tabs>
          <w:tab w:val="clear" w:pos="709"/>
        </w:tabs>
        <w:suppressAutoHyphens w:val="0"/>
        <w:spacing w:after="836" w:line="365" w:lineRule="exact"/>
        <w:ind w:left="20" w:firstLine="0"/>
        <w:jc w:val="center"/>
        <w:rPr>
          <w:rFonts w:ascii="Times New Roman" w:eastAsia="Times New Roman" w:hAnsi="Times New Roman" w:cs="Times New Roman"/>
          <w:b/>
          <w:bCs/>
          <w:color w:val="000000"/>
          <w:kern w:val="0"/>
          <w:sz w:val="28"/>
          <w:szCs w:val="28"/>
          <w:lang w:eastAsia="ru-RU" w:bidi="ru-RU"/>
        </w:rPr>
      </w:pPr>
      <w:r w:rsidRPr="004C232F">
        <w:rPr>
          <w:rFonts w:ascii="Times New Roman" w:eastAsia="Times New Roman" w:hAnsi="Times New Roman" w:cs="Times New Roman"/>
          <w:b/>
          <w:bCs/>
          <w:color w:val="000000"/>
          <w:kern w:val="0"/>
          <w:sz w:val="28"/>
          <w:szCs w:val="28"/>
          <w:lang w:eastAsia="ru-RU" w:bidi="ru-RU"/>
        </w:rPr>
        <w:t>Просвечивающая электронная микроскопия в комплексном исследовании</w:t>
      </w:r>
      <w:r w:rsidRPr="004C232F">
        <w:rPr>
          <w:rFonts w:ascii="Times New Roman" w:eastAsia="Times New Roman" w:hAnsi="Times New Roman" w:cs="Times New Roman"/>
          <w:b/>
          <w:bCs/>
          <w:color w:val="000000"/>
          <w:kern w:val="0"/>
          <w:sz w:val="28"/>
          <w:szCs w:val="28"/>
          <w:lang w:eastAsia="ru-RU" w:bidi="ru-RU"/>
        </w:rPr>
        <w:br/>
        <w:t>наноструктурированных углеродных материалов</w:t>
      </w:r>
      <w:r w:rsidRPr="004C232F">
        <w:rPr>
          <w:rFonts w:ascii="Times New Roman" w:eastAsia="Times New Roman" w:hAnsi="Times New Roman" w:cs="Times New Roman"/>
          <w:b/>
          <w:bCs/>
          <w:color w:val="000000"/>
          <w:kern w:val="0"/>
          <w:sz w:val="28"/>
          <w:szCs w:val="28"/>
          <w:lang w:eastAsia="ru-RU" w:bidi="ru-RU"/>
        </w:rPr>
        <w:br/>
      </w:r>
      <w:r w:rsidRPr="004C232F">
        <w:rPr>
          <w:rFonts w:ascii="Times New Roman" w:eastAsia="Times New Roman" w:hAnsi="Times New Roman" w:cs="Times New Roman"/>
          <w:color w:val="000000"/>
          <w:kern w:val="0"/>
          <w:sz w:val="28"/>
          <w:lang w:eastAsia="ru-RU" w:bidi="ru-RU"/>
        </w:rPr>
        <w:t>02.00.04 - физическая химия</w:t>
      </w:r>
    </w:p>
    <w:p w:rsidR="004C232F" w:rsidRPr="004C232F" w:rsidRDefault="004C232F" w:rsidP="004C232F">
      <w:pPr>
        <w:tabs>
          <w:tab w:val="clear" w:pos="709"/>
        </w:tabs>
        <w:suppressAutoHyphens w:val="0"/>
        <w:spacing w:after="1296" w:line="370" w:lineRule="exact"/>
        <w:ind w:left="20" w:firstLine="0"/>
        <w:jc w:val="center"/>
        <w:rPr>
          <w:rFonts w:ascii="Times New Roman" w:eastAsia="Times New Roman" w:hAnsi="Times New Roman" w:cs="Times New Roman"/>
          <w:color w:val="000000"/>
          <w:kern w:val="0"/>
          <w:sz w:val="28"/>
          <w:szCs w:val="28"/>
          <w:lang w:eastAsia="ru-RU" w:bidi="ru-RU"/>
        </w:rPr>
      </w:pPr>
      <w:r w:rsidRPr="004C232F">
        <w:rPr>
          <w:rFonts w:ascii="Times New Roman" w:eastAsia="Times New Roman" w:hAnsi="Times New Roman" w:cs="Times New Roman"/>
          <w:color w:val="000000"/>
          <w:kern w:val="0"/>
          <w:sz w:val="28"/>
          <w:szCs w:val="28"/>
          <w:lang w:eastAsia="ru-RU" w:bidi="ru-RU"/>
        </w:rPr>
        <w:t>Диссертация на соискание ученой</w:t>
      </w:r>
      <w:r w:rsidRPr="004C232F">
        <w:rPr>
          <w:rFonts w:ascii="Times New Roman" w:eastAsia="Times New Roman" w:hAnsi="Times New Roman" w:cs="Times New Roman"/>
          <w:color w:val="000000"/>
          <w:kern w:val="0"/>
          <w:sz w:val="28"/>
          <w:szCs w:val="28"/>
          <w:lang w:eastAsia="ru-RU" w:bidi="ru-RU"/>
        </w:rPr>
        <w:br/>
        <w:t>степени кандидата химических наук</w:t>
      </w:r>
    </w:p>
    <w:p w:rsidR="004C232F" w:rsidRPr="004C232F" w:rsidRDefault="004C232F" w:rsidP="004C232F">
      <w:pPr>
        <w:tabs>
          <w:tab w:val="clear" w:pos="709"/>
        </w:tabs>
        <w:suppressAutoHyphens w:val="0"/>
        <w:spacing w:after="1176" w:line="475" w:lineRule="exact"/>
        <w:ind w:left="3320" w:firstLine="0"/>
        <w:jc w:val="right"/>
        <w:rPr>
          <w:rFonts w:ascii="Times New Roman" w:eastAsia="Times New Roman" w:hAnsi="Times New Roman" w:cs="Times New Roman"/>
          <w:b/>
          <w:bCs/>
          <w:color w:val="000000"/>
          <w:kern w:val="0"/>
          <w:sz w:val="28"/>
          <w:szCs w:val="28"/>
          <w:lang w:eastAsia="ru-RU" w:bidi="ru-RU"/>
        </w:rPr>
      </w:pPr>
      <w:r w:rsidRPr="004C232F">
        <w:rPr>
          <w:rFonts w:ascii="Times New Roman" w:eastAsia="Times New Roman" w:hAnsi="Times New Roman" w:cs="Times New Roman"/>
          <w:b/>
          <w:bCs/>
          <w:color w:val="000000"/>
          <w:kern w:val="0"/>
          <w:sz w:val="28"/>
          <w:szCs w:val="28"/>
          <w:lang w:eastAsia="ru-RU" w:bidi="ru-RU"/>
        </w:rPr>
        <w:t>Научный руководитель: кандидат хим. наук, доцент Савилов С.В.</w:t>
      </w:r>
    </w:p>
    <w:p w:rsidR="004C232F" w:rsidRPr="004C232F" w:rsidRDefault="004C232F" w:rsidP="004C232F">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4C232F">
        <w:rPr>
          <w:rFonts w:ascii="Times New Roman" w:eastAsia="Times New Roman" w:hAnsi="Times New Roman" w:cs="Times New Roman"/>
          <w:color w:val="000000"/>
          <w:kern w:val="0"/>
          <w:sz w:val="28"/>
          <w:szCs w:val="28"/>
          <w:lang w:eastAsia="ru-RU" w:bidi="ru-RU"/>
        </w:rPr>
        <w:t>Москва 2014</w:t>
      </w:r>
      <w:r w:rsidRPr="004C232F">
        <w:rPr>
          <w:rFonts w:ascii="Times New Roman" w:eastAsia="Times New Roman" w:hAnsi="Times New Roman" w:cs="Times New Roman"/>
          <w:color w:val="000000"/>
          <w:kern w:val="0"/>
          <w:sz w:val="28"/>
          <w:szCs w:val="28"/>
          <w:lang w:eastAsia="ru-RU" w:bidi="ru-RU"/>
        </w:rPr>
        <w:br w:type="page"/>
      </w:r>
    </w:p>
    <w:p w:rsidR="004C232F" w:rsidRPr="004C232F" w:rsidRDefault="004C232F" w:rsidP="004C232F">
      <w:pPr>
        <w:tabs>
          <w:tab w:val="clear" w:pos="709"/>
        </w:tabs>
        <w:suppressAutoHyphens w:val="0"/>
        <w:spacing w:after="48" w:line="240" w:lineRule="exact"/>
        <w:ind w:right="40" w:firstLine="0"/>
        <w:jc w:val="center"/>
        <w:rPr>
          <w:rFonts w:ascii="Verdana" w:eastAsia="Verdana" w:hAnsi="Verdana" w:cs="Verdana"/>
          <w:b/>
          <w:bCs/>
          <w:color w:val="000000"/>
          <w:spacing w:val="-10"/>
          <w:kern w:val="0"/>
          <w:sz w:val="24"/>
          <w:szCs w:val="24"/>
          <w:lang w:eastAsia="ru-RU" w:bidi="ru-RU"/>
        </w:rPr>
      </w:pPr>
      <w:r w:rsidRPr="004C232F">
        <w:rPr>
          <w:rFonts w:ascii="Verdana" w:eastAsia="Verdana" w:hAnsi="Verdana" w:cs="Verdana"/>
          <w:b/>
          <w:bCs/>
          <w:color w:val="000000"/>
          <w:spacing w:val="-10"/>
          <w:kern w:val="0"/>
          <w:sz w:val="24"/>
          <w:szCs w:val="24"/>
          <w:lang w:eastAsia="ru-RU" w:bidi="ru-RU"/>
        </w:rPr>
        <w:t>Оглавление</w:t>
      </w:r>
    </w:p>
    <w:p w:rsidR="004C232F" w:rsidRPr="004C232F" w:rsidRDefault="004C232F" w:rsidP="004C232F">
      <w:pPr>
        <w:tabs>
          <w:tab w:val="clear" w:pos="709"/>
          <w:tab w:val="right" w:leader="dot" w:pos="9564"/>
        </w:tabs>
        <w:suppressAutoHyphens w:val="0"/>
        <w:spacing w:after="0" w:line="576" w:lineRule="exact"/>
        <w:ind w:firstLine="0"/>
        <w:rPr>
          <w:rFonts w:ascii="Times New Roman" w:eastAsia="Times New Roman" w:hAnsi="Times New Roman" w:cs="Times New Roman"/>
          <w:color w:val="000000"/>
          <w:kern w:val="0"/>
          <w:sz w:val="28"/>
          <w:szCs w:val="28"/>
          <w:lang w:eastAsia="ru-RU" w:bidi="ru-RU"/>
        </w:rPr>
      </w:pPr>
      <w:r w:rsidRPr="004C232F">
        <w:rPr>
          <w:rFonts w:ascii="Times New Roman" w:eastAsia="Times New Roman" w:hAnsi="Times New Roman" w:cs="Times New Roman"/>
          <w:color w:val="000000"/>
          <w:kern w:val="0"/>
          <w:sz w:val="28"/>
          <w:szCs w:val="28"/>
          <w:lang w:eastAsia="ru-RU" w:bidi="ru-RU"/>
        </w:rPr>
        <w:fldChar w:fldCharType="begin"/>
      </w:r>
      <w:r w:rsidRPr="004C232F">
        <w:rPr>
          <w:rFonts w:ascii="Times New Roman" w:eastAsia="Times New Roman" w:hAnsi="Times New Roman" w:cs="Times New Roman"/>
          <w:color w:val="000000"/>
          <w:kern w:val="0"/>
          <w:sz w:val="28"/>
          <w:szCs w:val="28"/>
          <w:lang w:eastAsia="ru-RU" w:bidi="ru-RU"/>
        </w:rPr>
        <w:instrText xml:space="preserve"> TOC \o "1-5" \h \z </w:instrText>
      </w:r>
      <w:r w:rsidRPr="004C232F">
        <w:rPr>
          <w:rFonts w:ascii="Times New Roman" w:eastAsia="Times New Roman" w:hAnsi="Times New Roman" w:cs="Times New Roman"/>
          <w:color w:val="000000"/>
          <w:kern w:val="0"/>
          <w:sz w:val="28"/>
          <w:szCs w:val="28"/>
          <w:lang w:eastAsia="ru-RU" w:bidi="ru-RU"/>
        </w:rPr>
        <w:fldChar w:fldCharType="separate"/>
      </w:r>
      <w:r w:rsidRPr="004C232F">
        <w:rPr>
          <w:rFonts w:ascii="Times New Roman" w:eastAsia="Times New Roman" w:hAnsi="Times New Roman" w:cs="Times New Roman"/>
          <w:color w:val="000000"/>
          <w:kern w:val="0"/>
          <w:sz w:val="28"/>
          <w:szCs w:val="28"/>
          <w:lang w:eastAsia="ru-RU" w:bidi="ru-RU"/>
        </w:rPr>
        <w:t>Оглавление</w:t>
      </w:r>
      <w:r w:rsidRPr="004C232F">
        <w:rPr>
          <w:rFonts w:ascii="Times New Roman" w:eastAsia="Times New Roman" w:hAnsi="Times New Roman" w:cs="Times New Roman"/>
          <w:color w:val="000000"/>
          <w:kern w:val="0"/>
          <w:sz w:val="28"/>
          <w:szCs w:val="28"/>
          <w:lang w:eastAsia="ru-RU" w:bidi="ru-RU"/>
        </w:rPr>
        <w:tab/>
        <w:t>2</w:t>
      </w:r>
    </w:p>
    <w:p w:rsidR="004C232F" w:rsidRPr="004C232F" w:rsidRDefault="004C232F" w:rsidP="004C232F">
      <w:pPr>
        <w:numPr>
          <w:ilvl w:val="0"/>
          <w:numId w:val="25"/>
        </w:numPr>
        <w:tabs>
          <w:tab w:val="clear" w:pos="709"/>
          <w:tab w:val="left" w:pos="557"/>
          <w:tab w:val="right" w:leader="dot" w:pos="9564"/>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hyperlink w:anchor="bookmark0" w:tooltip="Current Document">
        <w:r w:rsidRPr="004C232F">
          <w:rPr>
            <w:rFonts w:ascii="Times New Roman" w:eastAsia="Times New Roman" w:hAnsi="Times New Roman" w:cs="Times New Roman"/>
            <w:color w:val="000000"/>
            <w:kern w:val="0"/>
            <w:sz w:val="28"/>
            <w:szCs w:val="28"/>
            <w:lang w:eastAsia="ru-RU" w:bidi="ru-RU"/>
          </w:rPr>
          <w:t>Введение</w:t>
        </w:r>
        <w:r w:rsidRPr="004C232F">
          <w:rPr>
            <w:rFonts w:ascii="Times New Roman" w:eastAsia="Times New Roman" w:hAnsi="Times New Roman" w:cs="Times New Roman"/>
            <w:color w:val="000000"/>
            <w:kern w:val="0"/>
            <w:sz w:val="28"/>
            <w:szCs w:val="28"/>
            <w:lang w:eastAsia="ru-RU" w:bidi="ru-RU"/>
          </w:rPr>
          <w:tab/>
          <w:t>5</w:t>
        </w:r>
      </w:hyperlink>
    </w:p>
    <w:p w:rsidR="004C232F" w:rsidRPr="004C232F" w:rsidRDefault="004C232F" w:rsidP="004C232F">
      <w:pPr>
        <w:numPr>
          <w:ilvl w:val="0"/>
          <w:numId w:val="25"/>
        </w:numPr>
        <w:tabs>
          <w:tab w:val="clear" w:pos="709"/>
          <w:tab w:val="left" w:pos="557"/>
          <w:tab w:val="right" w:leader="dot" w:pos="9564"/>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hyperlink w:anchor="bookmark1" w:tooltip="Current Document">
        <w:r w:rsidRPr="004C232F">
          <w:rPr>
            <w:rFonts w:ascii="Times New Roman" w:eastAsia="Times New Roman" w:hAnsi="Times New Roman" w:cs="Times New Roman"/>
            <w:color w:val="000000"/>
            <w:kern w:val="0"/>
            <w:sz w:val="28"/>
            <w:szCs w:val="28"/>
            <w:lang w:eastAsia="ru-RU" w:bidi="ru-RU"/>
          </w:rPr>
          <w:t>ОБЗОР ЛИТЕРАТУРЫ</w:t>
        </w:r>
        <w:r w:rsidRPr="004C232F">
          <w:rPr>
            <w:rFonts w:ascii="Times New Roman" w:eastAsia="Times New Roman" w:hAnsi="Times New Roman" w:cs="Times New Roman"/>
            <w:color w:val="000000"/>
            <w:kern w:val="0"/>
            <w:sz w:val="28"/>
            <w:szCs w:val="28"/>
            <w:lang w:eastAsia="ru-RU" w:bidi="ru-RU"/>
          </w:rPr>
          <w:tab/>
          <w:t>9</w:t>
        </w:r>
      </w:hyperlink>
    </w:p>
    <w:p w:rsidR="004C232F" w:rsidRPr="004C232F" w:rsidRDefault="004C232F" w:rsidP="004C232F">
      <w:pPr>
        <w:numPr>
          <w:ilvl w:val="1"/>
          <w:numId w:val="25"/>
        </w:numPr>
        <w:tabs>
          <w:tab w:val="clear" w:pos="709"/>
          <w:tab w:val="left" w:pos="943"/>
        </w:tabs>
        <w:suppressAutoHyphens w:val="0"/>
        <w:spacing w:after="0" w:line="475" w:lineRule="exact"/>
        <w:ind w:left="960" w:hanging="620"/>
        <w:jc w:val="left"/>
        <w:rPr>
          <w:rFonts w:ascii="Times New Roman" w:eastAsia="Times New Roman" w:hAnsi="Times New Roman" w:cs="Times New Roman"/>
          <w:color w:val="000000"/>
          <w:kern w:val="0"/>
          <w:sz w:val="28"/>
          <w:szCs w:val="28"/>
          <w:lang w:eastAsia="ru-RU" w:bidi="ru-RU"/>
        </w:rPr>
      </w:pPr>
      <w:r w:rsidRPr="004C232F">
        <w:rPr>
          <w:rFonts w:ascii="Times New Roman" w:eastAsia="Times New Roman" w:hAnsi="Times New Roman" w:cs="Times New Roman"/>
          <w:color w:val="000000"/>
          <w:kern w:val="0"/>
          <w:sz w:val="28"/>
          <w:szCs w:val="28"/>
          <w:lang w:eastAsia="ru-RU" w:bidi="ru-RU"/>
        </w:rPr>
        <w:t>Структурные особенности и методы получения углеродных материалов. 10</w:t>
      </w:r>
    </w:p>
    <w:p w:rsidR="004C232F" w:rsidRPr="004C232F" w:rsidRDefault="004C232F" w:rsidP="004C232F">
      <w:pPr>
        <w:numPr>
          <w:ilvl w:val="2"/>
          <w:numId w:val="25"/>
        </w:numPr>
        <w:tabs>
          <w:tab w:val="clear" w:pos="709"/>
          <w:tab w:val="left" w:pos="1602"/>
          <w:tab w:val="right" w:leader="dot" w:pos="956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4" w:tooltip="Current Document">
        <w:r w:rsidRPr="004C232F">
          <w:rPr>
            <w:rFonts w:ascii="Times New Roman" w:eastAsia="Times New Roman" w:hAnsi="Times New Roman" w:cs="Times New Roman"/>
            <w:color w:val="000000"/>
            <w:kern w:val="0"/>
            <w:sz w:val="28"/>
            <w:szCs w:val="28"/>
            <w:lang w:eastAsia="ru-RU" w:bidi="ru-RU"/>
          </w:rPr>
          <w:t>Углеродные нановолокна</w:t>
        </w:r>
        <w:r w:rsidRPr="004C232F">
          <w:rPr>
            <w:rFonts w:ascii="Times New Roman" w:eastAsia="Times New Roman" w:hAnsi="Times New Roman" w:cs="Times New Roman"/>
            <w:color w:val="000000"/>
            <w:kern w:val="0"/>
            <w:sz w:val="28"/>
            <w:szCs w:val="28"/>
            <w:lang w:eastAsia="ru-RU" w:bidi="ru-RU"/>
          </w:rPr>
          <w:tab/>
          <w:t>10</w:t>
        </w:r>
      </w:hyperlink>
    </w:p>
    <w:p w:rsidR="004C232F" w:rsidRPr="004C232F" w:rsidRDefault="004C232F" w:rsidP="004C232F">
      <w:pPr>
        <w:numPr>
          <w:ilvl w:val="2"/>
          <w:numId w:val="25"/>
        </w:numPr>
        <w:tabs>
          <w:tab w:val="clear" w:pos="709"/>
          <w:tab w:val="left" w:pos="1602"/>
          <w:tab w:val="right" w:leader="dot" w:pos="956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4C232F">
          <w:rPr>
            <w:rFonts w:ascii="Times New Roman" w:eastAsia="Times New Roman" w:hAnsi="Times New Roman" w:cs="Times New Roman"/>
            <w:color w:val="000000"/>
            <w:kern w:val="0"/>
            <w:sz w:val="28"/>
            <w:szCs w:val="28"/>
            <w:lang w:eastAsia="ru-RU" w:bidi="ru-RU"/>
          </w:rPr>
          <w:t>Углеродные нанотрубки</w:t>
        </w:r>
        <w:r w:rsidRPr="004C232F">
          <w:rPr>
            <w:rFonts w:ascii="Times New Roman" w:eastAsia="Times New Roman" w:hAnsi="Times New Roman" w:cs="Times New Roman"/>
            <w:color w:val="000000"/>
            <w:kern w:val="0"/>
            <w:sz w:val="28"/>
            <w:szCs w:val="28"/>
            <w:lang w:eastAsia="ru-RU" w:bidi="ru-RU"/>
          </w:rPr>
          <w:tab/>
          <w:t>15</w:t>
        </w:r>
      </w:hyperlink>
    </w:p>
    <w:p w:rsidR="004C232F" w:rsidRPr="004C232F" w:rsidRDefault="004C232F" w:rsidP="004C232F">
      <w:pPr>
        <w:numPr>
          <w:ilvl w:val="2"/>
          <w:numId w:val="25"/>
        </w:numPr>
        <w:tabs>
          <w:tab w:val="clear" w:pos="709"/>
          <w:tab w:val="left" w:pos="1602"/>
          <w:tab w:val="right" w:leader="dot" w:pos="956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4C232F">
          <w:rPr>
            <w:rFonts w:ascii="Times New Roman" w:eastAsia="Times New Roman" w:hAnsi="Times New Roman" w:cs="Times New Roman"/>
            <w:color w:val="000000"/>
            <w:kern w:val="0"/>
            <w:sz w:val="28"/>
            <w:szCs w:val="28"/>
            <w:lang w:eastAsia="ru-RU" w:bidi="ru-RU"/>
          </w:rPr>
          <w:t>Получение и механизм роста УНТ</w:t>
        </w:r>
        <w:r w:rsidRPr="004C232F">
          <w:rPr>
            <w:rFonts w:ascii="Times New Roman" w:eastAsia="Times New Roman" w:hAnsi="Times New Roman" w:cs="Times New Roman"/>
            <w:color w:val="000000"/>
            <w:kern w:val="0"/>
            <w:sz w:val="28"/>
            <w:szCs w:val="28"/>
            <w:lang w:eastAsia="ru-RU" w:bidi="ru-RU"/>
          </w:rPr>
          <w:tab/>
          <w:t>19</w:t>
        </w:r>
      </w:hyperlink>
    </w:p>
    <w:p w:rsidR="004C232F" w:rsidRPr="004C232F" w:rsidRDefault="004C232F" w:rsidP="004C232F">
      <w:pPr>
        <w:numPr>
          <w:ilvl w:val="2"/>
          <w:numId w:val="25"/>
        </w:numPr>
        <w:tabs>
          <w:tab w:val="clear" w:pos="709"/>
          <w:tab w:val="left" w:pos="1602"/>
          <w:tab w:val="right" w:leader="dot" w:pos="956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7" w:tooltip="Current Document">
        <w:r w:rsidRPr="004C232F">
          <w:rPr>
            <w:rFonts w:ascii="Times New Roman" w:eastAsia="Times New Roman" w:hAnsi="Times New Roman" w:cs="Times New Roman"/>
            <w:color w:val="000000"/>
            <w:kern w:val="0"/>
            <w:sz w:val="28"/>
            <w:szCs w:val="28"/>
            <w:lang w:eastAsia="ru-RU" w:bidi="ru-RU"/>
          </w:rPr>
          <w:t>Наноалмазы</w:t>
        </w:r>
        <w:r w:rsidRPr="004C232F">
          <w:rPr>
            <w:rFonts w:ascii="Times New Roman" w:eastAsia="Times New Roman" w:hAnsi="Times New Roman" w:cs="Times New Roman"/>
            <w:color w:val="000000"/>
            <w:kern w:val="0"/>
            <w:sz w:val="28"/>
            <w:szCs w:val="28"/>
            <w:lang w:eastAsia="ru-RU" w:bidi="ru-RU"/>
          </w:rPr>
          <w:tab/>
          <w:t>26</w:t>
        </w:r>
      </w:hyperlink>
    </w:p>
    <w:p w:rsidR="004C232F" w:rsidRPr="004C232F" w:rsidRDefault="004C232F" w:rsidP="004C232F">
      <w:pPr>
        <w:numPr>
          <w:ilvl w:val="2"/>
          <w:numId w:val="25"/>
        </w:numPr>
        <w:tabs>
          <w:tab w:val="clear" w:pos="709"/>
          <w:tab w:val="left" w:pos="1602"/>
          <w:tab w:val="right" w:leader="dot" w:pos="956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4C232F">
          <w:rPr>
            <w:rFonts w:ascii="Times New Roman" w:eastAsia="Times New Roman" w:hAnsi="Times New Roman" w:cs="Times New Roman"/>
            <w:color w:val="000000"/>
            <w:kern w:val="0"/>
            <w:sz w:val="28"/>
            <w:szCs w:val="28"/>
            <w:lang w:eastAsia="ru-RU" w:bidi="ru-RU"/>
          </w:rPr>
          <w:t>Луковичные структуры</w:t>
        </w:r>
        <w:r w:rsidRPr="004C232F">
          <w:rPr>
            <w:rFonts w:ascii="Times New Roman" w:eastAsia="Times New Roman" w:hAnsi="Times New Roman" w:cs="Times New Roman"/>
            <w:color w:val="000000"/>
            <w:kern w:val="0"/>
            <w:sz w:val="28"/>
            <w:szCs w:val="28"/>
            <w:lang w:eastAsia="ru-RU" w:bidi="ru-RU"/>
          </w:rPr>
          <w:tab/>
          <w:t>34</w:t>
        </w:r>
      </w:hyperlink>
    </w:p>
    <w:p w:rsidR="004C232F" w:rsidRPr="004C232F" w:rsidRDefault="004C232F" w:rsidP="004C232F">
      <w:pPr>
        <w:numPr>
          <w:ilvl w:val="2"/>
          <w:numId w:val="25"/>
        </w:numPr>
        <w:tabs>
          <w:tab w:val="clear" w:pos="709"/>
          <w:tab w:val="left" w:pos="1602"/>
          <w:tab w:val="right" w:leader="dot" w:pos="956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4C232F">
          <w:rPr>
            <w:rFonts w:ascii="Times New Roman" w:eastAsia="Times New Roman" w:hAnsi="Times New Roman" w:cs="Times New Roman"/>
            <w:color w:val="000000"/>
            <w:kern w:val="0"/>
            <w:sz w:val="28"/>
            <w:szCs w:val="28"/>
            <w:lang w:eastAsia="ru-RU" w:bidi="ru-RU"/>
          </w:rPr>
          <w:t>Фуллерены</w:t>
        </w:r>
        <w:r w:rsidRPr="004C232F">
          <w:rPr>
            <w:rFonts w:ascii="Times New Roman" w:eastAsia="Times New Roman" w:hAnsi="Times New Roman" w:cs="Times New Roman"/>
            <w:color w:val="000000"/>
            <w:kern w:val="0"/>
            <w:sz w:val="28"/>
            <w:szCs w:val="28"/>
            <w:lang w:eastAsia="ru-RU" w:bidi="ru-RU"/>
          </w:rPr>
          <w:tab/>
          <w:t>36</w:t>
        </w:r>
      </w:hyperlink>
    </w:p>
    <w:p w:rsidR="004C232F" w:rsidRPr="004C232F" w:rsidRDefault="004C232F" w:rsidP="004C232F">
      <w:pPr>
        <w:numPr>
          <w:ilvl w:val="1"/>
          <w:numId w:val="25"/>
        </w:numPr>
        <w:tabs>
          <w:tab w:val="clear" w:pos="709"/>
          <w:tab w:val="left" w:pos="948"/>
          <w:tab w:val="right" w:leader="dot" w:pos="9564"/>
        </w:tabs>
        <w:suppressAutoHyphens w:val="0"/>
        <w:spacing w:after="0" w:line="576" w:lineRule="exact"/>
        <w:ind w:left="340"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4C232F">
          <w:rPr>
            <w:rFonts w:ascii="Times New Roman" w:eastAsia="Times New Roman" w:hAnsi="Times New Roman" w:cs="Times New Roman"/>
            <w:color w:val="000000"/>
            <w:kern w:val="0"/>
            <w:sz w:val="28"/>
            <w:szCs w:val="28"/>
            <w:lang w:eastAsia="ru-RU" w:bidi="ru-RU"/>
          </w:rPr>
          <w:t>Химическая модификация углеродных нанотрубок</w:t>
        </w:r>
        <w:r w:rsidRPr="004C232F">
          <w:rPr>
            <w:rFonts w:ascii="Times New Roman" w:eastAsia="Times New Roman" w:hAnsi="Times New Roman" w:cs="Times New Roman"/>
            <w:color w:val="000000"/>
            <w:kern w:val="0"/>
            <w:sz w:val="28"/>
            <w:szCs w:val="28"/>
            <w:lang w:eastAsia="ru-RU" w:bidi="ru-RU"/>
          </w:rPr>
          <w:tab/>
          <w:t>41</w:t>
        </w:r>
      </w:hyperlink>
    </w:p>
    <w:p w:rsidR="004C232F" w:rsidRPr="004C232F" w:rsidRDefault="004C232F" w:rsidP="004C232F">
      <w:pPr>
        <w:numPr>
          <w:ilvl w:val="2"/>
          <w:numId w:val="25"/>
        </w:numPr>
        <w:tabs>
          <w:tab w:val="clear" w:pos="709"/>
          <w:tab w:val="left" w:pos="1602"/>
          <w:tab w:val="right" w:leader="dot" w:pos="956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4C232F">
          <w:rPr>
            <w:rFonts w:ascii="Times New Roman" w:eastAsia="Times New Roman" w:hAnsi="Times New Roman" w:cs="Times New Roman"/>
            <w:color w:val="000000"/>
            <w:kern w:val="0"/>
            <w:sz w:val="28"/>
            <w:szCs w:val="28"/>
            <w:lang w:eastAsia="ru-RU" w:bidi="ru-RU"/>
          </w:rPr>
          <w:t>Окисление УНТ</w:t>
        </w:r>
        <w:r w:rsidRPr="004C232F">
          <w:rPr>
            <w:rFonts w:ascii="Times New Roman" w:eastAsia="Times New Roman" w:hAnsi="Times New Roman" w:cs="Times New Roman"/>
            <w:color w:val="000000"/>
            <w:kern w:val="0"/>
            <w:sz w:val="28"/>
            <w:szCs w:val="28"/>
            <w:lang w:eastAsia="ru-RU" w:bidi="ru-RU"/>
          </w:rPr>
          <w:tab/>
          <w:t>41</w:t>
        </w:r>
      </w:hyperlink>
    </w:p>
    <w:p w:rsidR="004C232F" w:rsidRPr="004C232F" w:rsidRDefault="004C232F" w:rsidP="004C232F">
      <w:pPr>
        <w:numPr>
          <w:ilvl w:val="2"/>
          <w:numId w:val="25"/>
        </w:numPr>
        <w:tabs>
          <w:tab w:val="clear" w:pos="709"/>
          <w:tab w:val="left" w:pos="1602"/>
          <w:tab w:val="right" w:leader="dot" w:pos="956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12" w:tooltip="Current Document">
        <w:r w:rsidRPr="004C232F">
          <w:rPr>
            <w:rFonts w:ascii="Times New Roman" w:eastAsia="Times New Roman" w:hAnsi="Times New Roman" w:cs="Times New Roman"/>
            <w:color w:val="000000"/>
            <w:kern w:val="0"/>
            <w:sz w:val="28"/>
            <w:szCs w:val="28"/>
            <w:lang w:eastAsia="ru-RU" w:bidi="ru-RU"/>
          </w:rPr>
          <w:t>Функционализация через амидные и эфирные группы</w:t>
        </w:r>
        <w:r w:rsidRPr="004C232F">
          <w:rPr>
            <w:rFonts w:ascii="Times New Roman" w:eastAsia="Times New Roman" w:hAnsi="Times New Roman" w:cs="Times New Roman"/>
            <w:color w:val="000000"/>
            <w:kern w:val="0"/>
            <w:sz w:val="28"/>
            <w:szCs w:val="28"/>
            <w:lang w:eastAsia="ru-RU" w:bidi="ru-RU"/>
          </w:rPr>
          <w:tab/>
          <w:t>43</w:t>
        </w:r>
      </w:hyperlink>
    </w:p>
    <w:p w:rsidR="004C232F" w:rsidRPr="004C232F" w:rsidRDefault="004C232F" w:rsidP="004C232F">
      <w:pPr>
        <w:numPr>
          <w:ilvl w:val="2"/>
          <w:numId w:val="25"/>
        </w:numPr>
        <w:tabs>
          <w:tab w:val="clear" w:pos="709"/>
          <w:tab w:val="left" w:pos="1602"/>
          <w:tab w:val="right" w:leader="dot" w:pos="956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14" w:tooltip="Current Document">
        <w:r w:rsidRPr="004C232F">
          <w:rPr>
            <w:rFonts w:ascii="Times New Roman" w:eastAsia="Times New Roman" w:hAnsi="Times New Roman" w:cs="Times New Roman"/>
            <w:color w:val="000000"/>
            <w:kern w:val="0"/>
            <w:sz w:val="28"/>
            <w:szCs w:val="28"/>
            <w:lang w:eastAsia="ru-RU" w:bidi="ru-RU"/>
          </w:rPr>
          <w:t>Модифицирование поверхности УНТ</w:t>
        </w:r>
        <w:r w:rsidRPr="004C232F">
          <w:rPr>
            <w:rFonts w:ascii="Times New Roman" w:eastAsia="Times New Roman" w:hAnsi="Times New Roman" w:cs="Times New Roman"/>
            <w:color w:val="000000"/>
            <w:kern w:val="0"/>
            <w:sz w:val="28"/>
            <w:szCs w:val="28"/>
            <w:lang w:eastAsia="ru-RU" w:bidi="ru-RU"/>
          </w:rPr>
          <w:tab/>
          <w:t>44</w:t>
        </w:r>
      </w:hyperlink>
    </w:p>
    <w:p w:rsidR="004C232F" w:rsidRPr="004C232F" w:rsidRDefault="004C232F" w:rsidP="004C232F">
      <w:pPr>
        <w:numPr>
          <w:ilvl w:val="2"/>
          <w:numId w:val="25"/>
        </w:numPr>
        <w:tabs>
          <w:tab w:val="clear" w:pos="709"/>
          <w:tab w:val="left" w:pos="1602"/>
          <w:tab w:val="right" w:leader="dot" w:pos="956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15" w:tooltip="Current Document">
        <w:r w:rsidRPr="004C232F">
          <w:rPr>
            <w:rFonts w:ascii="Times New Roman" w:eastAsia="Times New Roman" w:hAnsi="Times New Roman" w:cs="Times New Roman"/>
            <w:color w:val="000000"/>
            <w:kern w:val="0"/>
            <w:sz w:val="28"/>
            <w:szCs w:val="28"/>
            <w:lang w:eastAsia="ru-RU" w:bidi="ru-RU"/>
          </w:rPr>
          <w:t>Модифицирование внутреннего канала УНТ</w:t>
        </w:r>
        <w:r w:rsidRPr="004C232F">
          <w:rPr>
            <w:rFonts w:ascii="Times New Roman" w:eastAsia="Times New Roman" w:hAnsi="Times New Roman" w:cs="Times New Roman"/>
            <w:color w:val="000000"/>
            <w:kern w:val="0"/>
            <w:sz w:val="28"/>
            <w:szCs w:val="28"/>
            <w:lang w:eastAsia="ru-RU" w:bidi="ru-RU"/>
          </w:rPr>
          <w:tab/>
          <w:t>47</w:t>
        </w:r>
      </w:hyperlink>
    </w:p>
    <w:p w:rsidR="004C232F" w:rsidRPr="004C232F" w:rsidRDefault="004C232F" w:rsidP="004C232F">
      <w:pPr>
        <w:numPr>
          <w:ilvl w:val="2"/>
          <w:numId w:val="25"/>
        </w:numPr>
        <w:tabs>
          <w:tab w:val="clear" w:pos="709"/>
          <w:tab w:val="left" w:pos="1602"/>
          <w:tab w:val="right" w:leader="dot" w:pos="956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16" w:tooltip="Current Document">
        <w:r w:rsidRPr="004C232F">
          <w:rPr>
            <w:rFonts w:ascii="Times New Roman" w:eastAsia="Times New Roman" w:hAnsi="Times New Roman" w:cs="Times New Roman"/>
            <w:color w:val="000000"/>
            <w:kern w:val="0"/>
            <w:sz w:val="28"/>
            <w:szCs w:val="28"/>
            <w:lang w:eastAsia="ru-RU" w:bidi="ru-RU"/>
          </w:rPr>
          <w:t>Механохимические реакции с УНТ</w:t>
        </w:r>
        <w:r w:rsidRPr="004C232F">
          <w:rPr>
            <w:rFonts w:ascii="Times New Roman" w:eastAsia="Times New Roman" w:hAnsi="Times New Roman" w:cs="Times New Roman"/>
            <w:color w:val="000000"/>
            <w:kern w:val="0"/>
            <w:sz w:val="28"/>
            <w:szCs w:val="28"/>
            <w:lang w:eastAsia="ru-RU" w:bidi="ru-RU"/>
          </w:rPr>
          <w:tab/>
          <w:t>48</w:t>
        </w:r>
      </w:hyperlink>
    </w:p>
    <w:p w:rsidR="004C232F" w:rsidRPr="004C232F" w:rsidRDefault="004C232F" w:rsidP="004C232F">
      <w:pPr>
        <w:numPr>
          <w:ilvl w:val="1"/>
          <w:numId w:val="25"/>
        </w:numPr>
        <w:tabs>
          <w:tab w:val="clear" w:pos="709"/>
          <w:tab w:val="left" w:pos="948"/>
          <w:tab w:val="right" w:leader="dot" w:pos="9564"/>
        </w:tabs>
        <w:suppressAutoHyphens w:val="0"/>
        <w:spacing w:after="0" w:line="576" w:lineRule="exact"/>
        <w:ind w:left="340" w:firstLine="0"/>
        <w:jc w:val="left"/>
        <w:rPr>
          <w:rFonts w:ascii="Times New Roman" w:eastAsia="Times New Roman" w:hAnsi="Times New Roman" w:cs="Times New Roman"/>
          <w:color w:val="000000"/>
          <w:kern w:val="0"/>
          <w:sz w:val="28"/>
          <w:szCs w:val="28"/>
          <w:lang w:eastAsia="ru-RU" w:bidi="ru-RU"/>
        </w:rPr>
      </w:pPr>
      <w:hyperlink w:anchor="bookmark17" w:tooltip="Current Document">
        <w:r w:rsidRPr="004C232F">
          <w:rPr>
            <w:rFonts w:ascii="Times New Roman" w:eastAsia="Times New Roman" w:hAnsi="Times New Roman" w:cs="Times New Roman"/>
            <w:color w:val="000000"/>
            <w:kern w:val="0"/>
            <w:sz w:val="28"/>
            <w:szCs w:val="28"/>
            <w:lang w:eastAsia="ru-RU" w:bidi="ru-RU"/>
          </w:rPr>
          <w:t>Нековалентное модифицирование УНТ</w:t>
        </w:r>
        <w:r w:rsidRPr="004C232F">
          <w:rPr>
            <w:rFonts w:ascii="Times New Roman" w:eastAsia="Times New Roman" w:hAnsi="Times New Roman" w:cs="Times New Roman"/>
            <w:color w:val="000000"/>
            <w:kern w:val="0"/>
            <w:sz w:val="28"/>
            <w:szCs w:val="28"/>
            <w:lang w:eastAsia="ru-RU" w:bidi="ru-RU"/>
          </w:rPr>
          <w:tab/>
          <w:t>49</w:t>
        </w:r>
      </w:hyperlink>
    </w:p>
    <w:p w:rsidR="004C232F" w:rsidRPr="004C232F" w:rsidRDefault="004C232F" w:rsidP="004C232F">
      <w:pPr>
        <w:numPr>
          <w:ilvl w:val="1"/>
          <w:numId w:val="25"/>
        </w:numPr>
        <w:tabs>
          <w:tab w:val="clear" w:pos="709"/>
          <w:tab w:val="left" w:pos="948"/>
        </w:tabs>
        <w:suppressAutoHyphens w:val="0"/>
        <w:spacing w:after="0" w:line="480" w:lineRule="exact"/>
        <w:ind w:left="340" w:firstLine="0"/>
        <w:jc w:val="left"/>
        <w:rPr>
          <w:rFonts w:ascii="Times New Roman" w:eastAsia="Times New Roman" w:hAnsi="Times New Roman" w:cs="Times New Roman"/>
          <w:color w:val="000000"/>
          <w:kern w:val="0"/>
          <w:sz w:val="28"/>
          <w:szCs w:val="28"/>
          <w:lang w:eastAsia="ru-RU" w:bidi="ru-RU"/>
        </w:rPr>
      </w:pPr>
      <w:r w:rsidRPr="004C232F">
        <w:rPr>
          <w:rFonts w:ascii="Times New Roman" w:eastAsia="Times New Roman" w:hAnsi="Times New Roman" w:cs="Times New Roman"/>
          <w:color w:val="000000"/>
          <w:kern w:val="0"/>
          <w:sz w:val="28"/>
          <w:szCs w:val="28"/>
          <w:lang w:eastAsia="ru-RU" w:bidi="ru-RU"/>
        </w:rPr>
        <w:t>Просвечивающая электронная микроскопия в изучении</w:t>
      </w:r>
    </w:p>
    <w:p w:rsidR="004C232F" w:rsidRPr="004C232F" w:rsidRDefault="004C232F" w:rsidP="004C232F">
      <w:pPr>
        <w:tabs>
          <w:tab w:val="clear" w:pos="709"/>
          <w:tab w:val="right" w:leader="dot" w:pos="9564"/>
        </w:tabs>
        <w:suppressAutoHyphens w:val="0"/>
        <w:spacing w:after="220" w:line="480" w:lineRule="exact"/>
        <w:ind w:left="340" w:firstLine="0"/>
        <w:rPr>
          <w:rFonts w:ascii="Times New Roman" w:eastAsia="Times New Roman" w:hAnsi="Times New Roman" w:cs="Times New Roman"/>
          <w:color w:val="000000"/>
          <w:kern w:val="0"/>
          <w:sz w:val="28"/>
          <w:szCs w:val="28"/>
          <w:lang w:eastAsia="ru-RU" w:bidi="ru-RU"/>
        </w:rPr>
      </w:pPr>
      <w:r w:rsidRPr="004C232F">
        <w:rPr>
          <w:rFonts w:ascii="Times New Roman" w:eastAsia="Times New Roman" w:hAnsi="Times New Roman" w:cs="Times New Roman"/>
          <w:color w:val="000000"/>
          <w:kern w:val="0"/>
          <w:sz w:val="28"/>
          <w:szCs w:val="28"/>
          <w:lang w:eastAsia="ru-RU" w:bidi="ru-RU"/>
        </w:rPr>
        <w:t>структурированных углеродных материалов</w:t>
      </w:r>
      <w:r w:rsidRPr="004C232F">
        <w:rPr>
          <w:rFonts w:ascii="Times New Roman" w:eastAsia="Times New Roman" w:hAnsi="Times New Roman" w:cs="Times New Roman"/>
          <w:color w:val="000000"/>
          <w:kern w:val="0"/>
          <w:sz w:val="28"/>
          <w:szCs w:val="28"/>
          <w:lang w:eastAsia="ru-RU" w:bidi="ru-RU"/>
        </w:rPr>
        <w:tab/>
        <w:t>52</w:t>
      </w:r>
    </w:p>
    <w:p w:rsidR="004C232F" w:rsidRPr="004C232F" w:rsidRDefault="004C232F" w:rsidP="004C232F">
      <w:pPr>
        <w:numPr>
          <w:ilvl w:val="2"/>
          <w:numId w:val="25"/>
        </w:numPr>
        <w:tabs>
          <w:tab w:val="clear" w:pos="709"/>
          <w:tab w:val="left" w:pos="1602"/>
          <w:tab w:val="right" w:leader="dot" w:pos="9564"/>
        </w:tabs>
        <w:suppressAutoHyphens w:val="0"/>
        <w:spacing w:after="282" w:line="280" w:lineRule="exact"/>
        <w:ind w:left="620" w:firstLine="0"/>
        <w:jc w:val="left"/>
        <w:rPr>
          <w:rFonts w:ascii="Times New Roman" w:eastAsia="Times New Roman" w:hAnsi="Times New Roman" w:cs="Times New Roman"/>
          <w:color w:val="000000"/>
          <w:kern w:val="0"/>
          <w:sz w:val="28"/>
          <w:szCs w:val="28"/>
          <w:lang w:eastAsia="ru-RU" w:bidi="ru-RU"/>
        </w:rPr>
      </w:pPr>
      <w:hyperlink w:anchor="bookmark19" w:tooltip="Current Document">
        <w:r w:rsidRPr="004C232F">
          <w:rPr>
            <w:rFonts w:ascii="Times New Roman" w:eastAsia="Times New Roman" w:hAnsi="Times New Roman" w:cs="Times New Roman"/>
            <w:color w:val="000000"/>
            <w:kern w:val="0"/>
            <w:sz w:val="28"/>
            <w:szCs w:val="28"/>
            <w:lang w:eastAsia="ru-RU" w:bidi="ru-RU"/>
          </w:rPr>
          <w:t>Формирование изображения в ПЭМ</w:t>
        </w:r>
        <w:r w:rsidRPr="004C232F">
          <w:rPr>
            <w:rFonts w:ascii="Times New Roman" w:eastAsia="Times New Roman" w:hAnsi="Times New Roman" w:cs="Times New Roman"/>
            <w:color w:val="000000"/>
            <w:kern w:val="0"/>
            <w:sz w:val="28"/>
            <w:szCs w:val="28"/>
            <w:lang w:eastAsia="ru-RU" w:bidi="ru-RU"/>
          </w:rPr>
          <w:tab/>
          <w:t>58</w:t>
        </w:r>
      </w:hyperlink>
    </w:p>
    <w:p w:rsidR="004C232F" w:rsidRPr="004C232F" w:rsidRDefault="004C232F" w:rsidP="004C232F">
      <w:pPr>
        <w:numPr>
          <w:ilvl w:val="2"/>
          <w:numId w:val="25"/>
        </w:numPr>
        <w:tabs>
          <w:tab w:val="clear" w:pos="709"/>
          <w:tab w:val="left" w:pos="1602"/>
          <w:tab w:val="right" w:leader="dot" w:pos="9564"/>
        </w:tabs>
        <w:suppressAutoHyphens w:val="0"/>
        <w:spacing w:after="0" w:line="280" w:lineRule="exact"/>
        <w:ind w:left="620" w:firstLine="0"/>
        <w:jc w:val="left"/>
        <w:rPr>
          <w:rFonts w:ascii="Times New Roman" w:eastAsia="Times New Roman" w:hAnsi="Times New Roman" w:cs="Times New Roman"/>
          <w:color w:val="000000"/>
          <w:kern w:val="0"/>
          <w:sz w:val="28"/>
          <w:szCs w:val="28"/>
          <w:lang w:eastAsia="ru-RU" w:bidi="ru-RU"/>
        </w:rPr>
      </w:pPr>
      <w:hyperlink w:anchor="bookmark20" w:tooltip="Current Document">
        <w:r w:rsidRPr="004C232F">
          <w:rPr>
            <w:rFonts w:ascii="Times New Roman" w:eastAsia="Times New Roman" w:hAnsi="Times New Roman" w:cs="Times New Roman"/>
            <w:color w:val="000000"/>
            <w:kern w:val="0"/>
            <w:sz w:val="28"/>
            <w:szCs w:val="28"/>
            <w:lang w:eastAsia="ru-RU" w:bidi="ru-RU"/>
          </w:rPr>
          <w:t>Электронная дифракция</w:t>
        </w:r>
        <w:r w:rsidRPr="004C232F">
          <w:rPr>
            <w:rFonts w:ascii="Times New Roman" w:eastAsia="Times New Roman" w:hAnsi="Times New Roman" w:cs="Times New Roman"/>
            <w:color w:val="000000"/>
            <w:kern w:val="0"/>
            <w:sz w:val="28"/>
            <w:szCs w:val="28"/>
            <w:lang w:eastAsia="ru-RU" w:bidi="ru-RU"/>
          </w:rPr>
          <w:tab/>
          <w:t>63</w:t>
        </w:r>
      </w:hyperlink>
    </w:p>
    <w:p w:rsidR="004C232F" w:rsidRPr="004C232F" w:rsidRDefault="004C232F" w:rsidP="004C232F">
      <w:pPr>
        <w:numPr>
          <w:ilvl w:val="2"/>
          <w:numId w:val="25"/>
        </w:numPr>
        <w:tabs>
          <w:tab w:val="clear" w:pos="709"/>
          <w:tab w:val="left" w:pos="1598"/>
          <w:tab w:val="right" w:leader="dot" w:pos="954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21" w:tooltip="Current Document">
        <w:r w:rsidRPr="004C232F">
          <w:rPr>
            <w:rFonts w:ascii="Times New Roman" w:eastAsia="Times New Roman" w:hAnsi="Times New Roman" w:cs="Times New Roman"/>
            <w:color w:val="000000"/>
            <w:kern w:val="0"/>
            <w:sz w:val="28"/>
            <w:szCs w:val="28"/>
            <w:lang w:eastAsia="ru-RU" w:bidi="ru-RU"/>
          </w:rPr>
          <w:t>Аналитические методы в ПЭМ</w:t>
        </w:r>
        <w:r w:rsidRPr="004C232F">
          <w:rPr>
            <w:rFonts w:ascii="Times New Roman" w:eastAsia="Times New Roman" w:hAnsi="Times New Roman" w:cs="Times New Roman"/>
            <w:color w:val="000000"/>
            <w:kern w:val="0"/>
            <w:sz w:val="28"/>
            <w:szCs w:val="28"/>
            <w:lang w:eastAsia="ru-RU" w:bidi="ru-RU"/>
          </w:rPr>
          <w:tab/>
          <w:t>66</w:t>
        </w:r>
      </w:hyperlink>
    </w:p>
    <w:p w:rsidR="004C232F" w:rsidRPr="004C232F" w:rsidRDefault="004C232F" w:rsidP="004C232F">
      <w:pPr>
        <w:numPr>
          <w:ilvl w:val="2"/>
          <w:numId w:val="25"/>
        </w:numPr>
        <w:tabs>
          <w:tab w:val="clear" w:pos="709"/>
          <w:tab w:val="left" w:pos="1598"/>
          <w:tab w:val="left" w:leader="dot" w:pos="9317"/>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22" w:tooltip="Current Document">
        <w:r w:rsidRPr="004C232F">
          <w:rPr>
            <w:rFonts w:ascii="Times New Roman" w:eastAsia="Times New Roman" w:hAnsi="Times New Roman" w:cs="Times New Roman"/>
            <w:color w:val="000000"/>
            <w:kern w:val="0"/>
            <w:sz w:val="28"/>
            <w:szCs w:val="28"/>
            <w:lang w:eastAsia="ru-RU" w:bidi="ru-RU"/>
          </w:rPr>
          <w:t>Подготовка объектов для исследования и требования к ним</w:t>
        </w:r>
        <w:r w:rsidRPr="004C232F">
          <w:rPr>
            <w:rFonts w:ascii="Times New Roman" w:eastAsia="Times New Roman" w:hAnsi="Times New Roman" w:cs="Times New Roman"/>
            <w:color w:val="000000"/>
            <w:kern w:val="0"/>
            <w:sz w:val="28"/>
            <w:szCs w:val="28"/>
            <w:lang w:eastAsia="ru-RU" w:bidi="ru-RU"/>
          </w:rPr>
          <w:tab/>
          <w:t>69</w:t>
        </w:r>
      </w:hyperlink>
    </w:p>
    <w:p w:rsidR="004C232F" w:rsidRPr="004C232F" w:rsidRDefault="004C232F" w:rsidP="004C232F">
      <w:pPr>
        <w:numPr>
          <w:ilvl w:val="2"/>
          <w:numId w:val="25"/>
        </w:numPr>
        <w:tabs>
          <w:tab w:val="clear" w:pos="709"/>
          <w:tab w:val="left" w:pos="1598"/>
          <w:tab w:val="right" w:leader="dot" w:pos="954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24" w:tooltip="Current Document">
        <w:r w:rsidRPr="004C232F">
          <w:rPr>
            <w:rFonts w:ascii="Times New Roman" w:eastAsia="Times New Roman" w:hAnsi="Times New Roman" w:cs="Times New Roman"/>
            <w:color w:val="000000"/>
            <w:kern w:val="0"/>
            <w:sz w:val="28"/>
            <w:szCs w:val="28"/>
            <w:lang w:eastAsia="ru-RU" w:bidi="ru-RU"/>
          </w:rPr>
          <w:t>Недостатки и ограничения ПЭМ</w:t>
        </w:r>
        <w:r w:rsidRPr="004C232F">
          <w:rPr>
            <w:rFonts w:ascii="Times New Roman" w:eastAsia="Times New Roman" w:hAnsi="Times New Roman" w:cs="Times New Roman"/>
            <w:color w:val="000000"/>
            <w:kern w:val="0"/>
            <w:sz w:val="28"/>
            <w:szCs w:val="28"/>
            <w:lang w:eastAsia="ru-RU" w:bidi="ru-RU"/>
          </w:rPr>
          <w:tab/>
          <w:t>72</w:t>
        </w:r>
      </w:hyperlink>
    </w:p>
    <w:p w:rsidR="004C232F" w:rsidRPr="004C232F" w:rsidRDefault="004C232F" w:rsidP="004C232F">
      <w:pPr>
        <w:numPr>
          <w:ilvl w:val="1"/>
          <w:numId w:val="25"/>
        </w:numPr>
        <w:tabs>
          <w:tab w:val="clear" w:pos="709"/>
          <w:tab w:val="left" w:pos="962"/>
          <w:tab w:val="left" w:leader="dot" w:pos="9317"/>
        </w:tabs>
        <w:suppressAutoHyphens w:val="0"/>
        <w:spacing w:after="0" w:line="576" w:lineRule="exact"/>
        <w:ind w:left="340" w:firstLine="0"/>
        <w:jc w:val="left"/>
        <w:rPr>
          <w:rFonts w:ascii="Times New Roman" w:eastAsia="Times New Roman" w:hAnsi="Times New Roman" w:cs="Times New Roman"/>
          <w:color w:val="000000"/>
          <w:kern w:val="0"/>
          <w:sz w:val="28"/>
          <w:szCs w:val="28"/>
          <w:lang w:eastAsia="ru-RU" w:bidi="ru-RU"/>
        </w:rPr>
      </w:pPr>
      <w:hyperlink w:anchor="bookmark25" w:tooltip="Current Document">
        <w:r w:rsidRPr="004C232F">
          <w:rPr>
            <w:rFonts w:ascii="Times New Roman" w:eastAsia="Times New Roman" w:hAnsi="Times New Roman" w:cs="Times New Roman"/>
            <w:color w:val="000000"/>
            <w:kern w:val="0"/>
            <w:sz w:val="28"/>
            <w:szCs w:val="28"/>
            <w:lang w:eastAsia="ru-RU" w:bidi="ru-RU"/>
          </w:rPr>
          <w:t>Постановка задачи</w:t>
        </w:r>
        <w:r w:rsidRPr="004C232F">
          <w:rPr>
            <w:rFonts w:ascii="Times New Roman" w:eastAsia="Times New Roman" w:hAnsi="Times New Roman" w:cs="Times New Roman"/>
            <w:color w:val="000000"/>
            <w:kern w:val="0"/>
            <w:sz w:val="28"/>
            <w:szCs w:val="28"/>
            <w:lang w:eastAsia="ru-RU" w:bidi="ru-RU"/>
          </w:rPr>
          <w:tab/>
          <w:t>77</w:t>
        </w:r>
      </w:hyperlink>
    </w:p>
    <w:p w:rsidR="004C232F" w:rsidRPr="004C232F" w:rsidRDefault="004C232F" w:rsidP="004C232F">
      <w:pPr>
        <w:numPr>
          <w:ilvl w:val="0"/>
          <w:numId w:val="25"/>
        </w:numPr>
        <w:tabs>
          <w:tab w:val="clear" w:pos="709"/>
          <w:tab w:val="left" w:leader="dot" w:pos="9317"/>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hyperlink w:anchor="bookmark26" w:tooltip="Current Document">
        <w:r w:rsidRPr="004C232F">
          <w:rPr>
            <w:rFonts w:ascii="Times New Roman" w:eastAsia="Times New Roman" w:hAnsi="Times New Roman" w:cs="Times New Roman"/>
            <w:color w:val="000000"/>
            <w:kern w:val="0"/>
            <w:sz w:val="28"/>
            <w:szCs w:val="28"/>
            <w:lang w:eastAsia="ru-RU" w:bidi="ru-RU"/>
          </w:rPr>
          <w:t xml:space="preserve"> Экспериментальная часть</w:t>
        </w:r>
        <w:r w:rsidRPr="004C232F">
          <w:rPr>
            <w:rFonts w:ascii="Times New Roman" w:eastAsia="Times New Roman" w:hAnsi="Times New Roman" w:cs="Times New Roman"/>
            <w:color w:val="000000"/>
            <w:kern w:val="0"/>
            <w:sz w:val="28"/>
            <w:szCs w:val="28"/>
            <w:lang w:eastAsia="ru-RU" w:bidi="ru-RU"/>
          </w:rPr>
          <w:tab/>
          <w:t>83</w:t>
        </w:r>
      </w:hyperlink>
    </w:p>
    <w:p w:rsidR="004C232F" w:rsidRPr="004C232F" w:rsidRDefault="004C232F" w:rsidP="004C232F">
      <w:pPr>
        <w:numPr>
          <w:ilvl w:val="1"/>
          <w:numId w:val="25"/>
        </w:numPr>
        <w:tabs>
          <w:tab w:val="clear" w:pos="709"/>
          <w:tab w:val="left" w:pos="962"/>
          <w:tab w:val="right" w:leader="dot" w:pos="9544"/>
        </w:tabs>
        <w:suppressAutoHyphens w:val="0"/>
        <w:spacing w:after="0" w:line="576" w:lineRule="exact"/>
        <w:ind w:left="340" w:firstLine="0"/>
        <w:jc w:val="left"/>
        <w:rPr>
          <w:rFonts w:ascii="Times New Roman" w:eastAsia="Times New Roman" w:hAnsi="Times New Roman" w:cs="Times New Roman"/>
          <w:color w:val="000000"/>
          <w:kern w:val="0"/>
          <w:sz w:val="28"/>
          <w:szCs w:val="28"/>
          <w:lang w:eastAsia="ru-RU" w:bidi="ru-RU"/>
        </w:rPr>
      </w:pPr>
      <w:hyperlink w:anchor="bookmark27" w:tooltip="Current Document">
        <w:r w:rsidRPr="004C232F">
          <w:rPr>
            <w:rFonts w:ascii="Times New Roman" w:eastAsia="Times New Roman" w:hAnsi="Times New Roman" w:cs="Times New Roman"/>
            <w:color w:val="000000"/>
            <w:kern w:val="0"/>
            <w:sz w:val="28"/>
            <w:szCs w:val="28"/>
            <w:lang w:eastAsia="ru-RU" w:bidi="ru-RU"/>
          </w:rPr>
          <w:t>Вещества и реагенты</w:t>
        </w:r>
        <w:r w:rsidRPr="004C232F">
          <w:rPr>
            <w:rFonts w:ascii="Times New Roman" w:eastAsia="Times New Roman" w:hAnsi="Times New Roman" w:cs="Times New Roman"/>
            <w:color w:val="000000"/>
            <w:kern w:val="0"/>
            <w:sz w:val="28"/>
            <w:szCs w:val="28"/>
            <w:lang w:eastAsia="ru-RU" w:bidi="ru-RU"/>
          </w:rPr>
          <w:tab/>
          <w:t>83</w:t>
        </w:r>
      </w:hyperlink>
    </w:p>
    <w:p w:rsidR="004C232F" w:rsidRPr="004C232F" w:rsidRDefault="004C232F" w:rsidP="004C232F">
      <w:pPr>
        <w:numPr>
          <w:ilvl w:val="1"/>
          <w:numId w:val="25"/>
        </w:numPr>
        <w:tabs>
          <w:tab w:val="clear" w:pos="709"/>
          <w:tab w:val="left" w:pos="962"/>
          <w:tab w:val="right" w:leader="dot" w:pos="9544"/>
        </w:tabs>
        <w:suppressAutoHyphens w:val="0"/>
        <w:spacing w:after="0" w:line="576" w:lineRule="exact"/>
        <w:ind w:left="340" w:firstLine="0"/>
        <w:jc w:val="left"/>
        <w:rPr>
          <w:rFonts w:ascii="Times New Roman" w:eastAsia="Times New Roman" w:hAnsi="Times New Roman" w:cs="Times New Roman"/>
          <w:color w:val="000000"/>
          <w:kern w:val="0"/>
          <w:sz w:val="28"/>
          <w:szCs w:val="28"/>
          <w:lang w:eastAsia="ru-RU" w:bidi="ru-RU"/>
        </w:rPr>
      </w:pPr>
      <w:hyperlink w:anchor="bookmark28" w:tooltip="Current Document">
        <w:r w:rsidRPr="004C232F">
          <w:rPr>
            <w:rFonts w:ascii="Times New Roman" w:eastAsia="Times New Roman" w:hAnsi="Times New Roman" w:cs="Times New Roman"/>
            <w:color w:val="000000"/>
            <w:kern w:val="0"/>
            <w:sz w:val="28"/>
            <w:szCs w:val="28"/>
            <w:lang w:eastAsia="ru-RU" w:bidi="ru-RU"/>
          </w:rPr>
          <w:t>Методы исследования</w:t>
        </w:r>
        <w:r w:rsidRPr="004C232F">
          <w:rPr>
            <w:rFonts w:ascii="Times New Roman" w:eastAsia="Times New Roman" w:hAnsi="Times New Roman" w:cs="Times New Roman"/>
            <w:color w:val="000000"/>
            <w:kern w:val="0"/>
            <w:sz w:val="28"/>
            <w:szCs w:val="28"/>
            <w:lang w:eastAsia="ru-RU" w:bidi="ru-RU"/>
          </w:rPr>
          <w:tab/>
          <w:t>83</w:t>
        </w:r>
      </w:hyperlink>
    </w:p>
    <w:p w:rsidR="004C232F" w:rsidRPr="004C232F" w:rsidRDefault="004C232F" w:rsidP="004C232F">
      <w:pPr>
        <w:numPr>
          <w:ilvl w:val="2"/>
          <w:numId w:val="25"/>
        </w:numPr>
        <w:tabs>
          <w:tab w:val="clear" w:pos="709"/>
          <w:tab w:val="left" w:pos="1598"/>
          <w:tab w:val="right" w:leader="dot" w:pos="954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29" w:tooltip="Current Document">
        <w:r w:rsidRPr="004C232F">
          <w:rPr>
            <w:rFonts w:ascii="Times New Roman" w:eastAsia="Times New Roman" w:hAnsi="Times New Roman" w:cs="Times New Roman"/>
            <w:color w:val="000000"/>
            <w:kern w:val="0"/>
            <w:sz w:val="28"/>
            <w:szCs w:val="28"/>
            <w:lang w:eastAsia="ru-RU" w:bidi="ru-RU"/>
          </w:rPr>
          <w:t>Термический анализ</w:t>
        </w:r>
        <w:r w:rsidRPr="004C232F">
          <w:rPr>
            <w:rFonts w:ascii="Times New Roman" w:eastAsia="Times New Roman" w:hAnsi="Times New Roman" w:cs="Times New Roman"/>
            <w:color w:val="000000"/>
            <w:kern w:val="0"/>
            <w:sz w:val="28"/>
            <w:szCs w:val="28"/>
            <w:lang w:eastAsia="ru-RU" w:bidi="ru-RU"/>
          </w:rPr>
          <w:tab/>
          <w:t>83</w:t>
        </w:r>
      </w:hyperlink>
    </w:p>
    <w:p w:rsidR="004C232F" w:rsidRPr="004C232F" w:rsidRDefault="004C232F" w:rsidP="004C232F">
      <w:pPr>
        <w:numPr>
          <w:ilvl w:val="2"/>
          <w:numId w:val="25"/>
        </w:numPr>
        <w:tabs>
          <w:tab w:val="clear" w:pos="709"/>
          <w:tab w:val="left" w:pos="1598"/>
          <w:tab w:val="right" w:leader="dot" w:pos="954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30" w:tooltip="Current Document">
        <w:r w:rsidRPr="004C232F">
          <w:rPr>
            <w:rFonts w:ascii="Times New Roman" w:eastAsia="Times New Roman" w:hAnsi="Times New Roman" w:cs="Times New Roman"/>
            <w:color w:val="000000"/>
            <w:kern w:val="0"/>
            <w:sz w:val="28"/>
            <w:szCs w:val="28"/>
            <w:lang w:eastAsia="ru-RU" w:bidi="ru-RU"/>
          </w:rPr>
          <w:t>Элементный анализ</w:t>
        </w:r>
        <w:r w:rsidRPr="004C232F">
          <w:rPr>
            <w:rFonts w:ascii="Times New Roman" w:eastAsia="Times New Roman" w:hAnsi="Times New Roman" w:cs="Times New Roman"/>
            <w:color w:val="000000"/>
            <w:kern w:val="0"/>
            <w:sz w:val="28"/>
            <w:szCs w:val="28"/>
            <w:lang w:eastAsia="ru-RU" w:bidi="ru-RU"/>
          </w:rPr>
          <w:tab/>
          <w:t>84</w:t>
        </w:r>
      </w:hyperlink>
    </w:p>
    <w:p w:rsidR="004C232F" w:rsidRPr="004C232F" w:rsidRDefault="004C232F" w:rsidP="004C232F">
      <w:pPr>
        <w:numPr>
          <w:ilvl w:val="2"/>
          <w:numId w:val="25"/>
        </w:numPr>
        <w:tabs>
          <w:tab w:val="clear" w:pos="709"/>
          <w:tab w:val="left" w:pos="1598"/>
          <w:tab w:val="right" w:leader="dot" w:pos="954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31" w:tooltip="Current Document">
        <w:r w:rsidRPr="004C232F">
          <w:rPr>
            <w:rFonts w:ascii="Times New Roman" w:eastAsia="Times New Roman" w:hAnsi="Times New Roman" w:cs="Times New Roman"/>
            <w:color w:val="000000"/>
            <w:kern w:val="0"/>
            <w:sz w:val="28"/>
            <w:szCs w:val="28"/>
            <w:lang w:eastAsia="ru-RU" w:bidi="ru-RU"/>
          </w:rPr>
          <w:t>Рентгеновская фотоэлектронная спектроскопия</w:t>
        </w:r>
        <w:r w:rsidRPr="004C232F">
          <w:rPr>
            <w:rFonts w:ascii="Times New Roman" w:eastAsia="Times New Roman" w:hAnsi="Times New Roman" w:cs="Times New Roman"/>
            <w:color w:val="000000"/>
            <w:kern w:val="0"/>
            <w:sz w:val="28"/>
            <w:szCs w:val="28"/>
            <w:lang w:eastAsia="ru-RU" w:bidi="ru-RU"/>
          </w:rPr>
          <w:tab/>
          <w:t>84</w:t>
        </w:r>
      </w:hyperlink>
    </w:p>
    <w:p w:rsidR="004C232F" w:rsidRPr="004C232F" w:rsidRDefault="004C232F" w:rsidP="004C232F">
      <w:pPr>
        <w:numPr>
          <w:ilvl w:val="2"/>
          <w:numId w:val="25"/>
        </w:numPr>
        <w:tabs>
          <w:tab w:val="clear" w:pos="709"/>
          <w:tab w:val="left" w:pos="1598"/>
          <w:tab w:val="right" w:leader="dot" w:pos="954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32" w:tooltip="Current Document">
        <w:r w:rsidRPr="004C232F">
          <w:rPr>
            <w:rFonts w:ascii="Times New Roman" w:eastAsia="Times New Roman" w:hAnsi="Times New Roman" w:cs="Times New Roman"/>
            <w:color w:val="000000"/>
            <w:kern w:val="0"/>
            <w:sz w:val="28"/>
            <w:szCs w:val="28"/>
            <w:lang w:eastAsia="ru-RU" w:bidi="ru-RU"/>
          </w:rPr>
          <w:t>Растровая электронная микроскопия</w:t>
        </w:r>
        <w:r w:rsidRPr="004C232F">
          <w:rPr>
            <w:rFonts w:ascii="Times New Roman" w:eastAsia="Times New Roman" w:hAnsi="Times New Roman" w:cs="Times New Roman"/>
            <w:color w:val="000000"/>
            <w:kern w:val="0"/>
            <w:sz w:val="28"/>
            <w:szCs w:val="28"/>
            <w:lang w:eastAsia="ru-RU" w:bidi="ru-RU"/>
          </w:rPr>
          <w:tab/>
          <w:t>85</w:t>
        </w:r>
      </w:hyperlink>
    </w:p>
    <w:p w:rsidR="004C232F" w:rsidRPr="004C232F" w:rsidRDefault="004C232F" w:rsidP="004C232F">
      <w:pPr>
        <w:numPr>
          <w:ilvl w:val="2"/>
          <w:numId w:val="25"/>
        </w:numPr>
        <w:tabs>
          <w:tab w:val="clear" w:pos="709"/>
          <w:tab w:val="left" w:pos="1598"/>
        </w:tabs>
        <w:suppressAutoHyphens w:val="0"/>
        <w:spacing w:after="0" w:line="490" w:lineRule="exact"/>
        <w:ind w:left="1220" w:hanging="600"/>
        <w:jc w:val="left"/>
        <w:rPr>
          <w:rFonts w:ascii="Times New Roman" w:eastAsia="Times New Roman" w:hAnsi="Times New Roman" w:cs="Times New Roman"/>
          <w:color w:val="000000"/>
          <w:kern w:val="0"/>
          <w:sz w:val="28"/>
          <w:szCs w:val="28"/>
          <w:lang w:eastAsia="ru-RU" w:bidi="ru-RU"/>
        </w:rPr>
      </w:pPr>
      <w:r w:rsidRPr="004C232F">
        <w:rPr>
          <w:rFonts w:ascii="Times New Roman" w:eastAsia="Times New Roman" w:hAnsi="Times New Roman" w:cs="Times New Roman"/>
          <w:color w:val="000000"/>
          <w:kern w:val="0"/>
          <w:sz w:val="28"/>
          <w:szCs w:val="28"/>
          <w:lang w:eastAsia="ru-RU" w:bidi="ru-RU"/>
        </w:rPr>
        <w:t xml:space="preserve">Просвечивающая электронная микроскопия высокого разрешения </w:t>
      </w:r>
      <w:r w:rsidRPr="004C232F">
        <w:rPr>
          <w:rFonts w:ascii="Times New Roman" w:eastAsia="Times New Roman" w:hAnsi="Times New Roman" w:cs="Times New Roman"/>
          <w:b/>
          <w:bCs/>
          <w:color w:val="000000"/>
          <w:kern w:val="0"/>
          <w:sz w:val="28"/>
          <w:szCs w:val="28"/>
          <w:lang w:eastAsia="ru-RU" w:bidi="ru-RU"/>
        </w:rPr>
        <w:t>86</w:t>
      </w:r>
    </w:p>
    <w:p w:rsidR="004C232F" w:rsidRPr="004C232F" w:rsidRDefault="004C232F" w:rsidP="004C232F">
      <w:pPr>
        <w:numPr>
          <w:ilvl w:val="2"/>
          <w:numId w:val="25"/>
        </w:numPr>
        <w:tabs>
          <w:tab w:val="clear" w:pos="709"/>
          <w:tab w:val="left" w:pos="1598"/>
          <w:tab w:val="right" w:leader="dot" w:pos="954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35" w:tooltip="Current Document">
        <w:r w:rsidRPr="004C232F">
          <w:rPr>
            <w:rFonts w:ascii="Times New Roman" w:eastAsia="Times New Roman" w:hAnsi="Times New Roman" w:cs="Times New Roman"/>
            <w:color w:val="000000"/>
            <w:kern w:val="0"/>
            <w:sz w:val="28"/>
            <w:szCs w:val="28"/>
            <w:lang w:eastAsia="ru-RU" w:bidi="ru-RU"/>
          </w:rPr>
          <w:t>Приготовление покрытий для ПЭМ-сеток</w:t>
        </w:r>
        <w:r w:rsidRPr="004C232F">
          <w:rPr>
            <w:rFonts w:ascii="Times New Roman" w:eastAsia="Times New Roman" w:hAnsi="Times New Roman" w:cs="Times New Roman"/>
            <w:color w:val="000000"/>
            <w:kern w:val="0"/>
            <w:sz w:val="28"/>
            <w:szCs w:val="28"/>
            <w:lang w:eastAsia="ru-RU" w:bidi="ru-RU"/>
          </w:rPr>
          <w:tab/>
          <w:t>87</w:t>
        </w:r>
      </w:hyperlink>
    </w:p>
    <w:p w:rsidR="004C232F" w:rsidRPr="004C232F" w:rsidRDefault="004C232F" w:rsidP="004C232F">
      <w:pPr>
        <w:numPr>
          <w:ilvl w:val="1"/>
          <w:numId w:val="25"/>
        </w:numPr>
        <w:tabs>
          <w:tab w:val="clear" w:pos="709"/>
          <w:tab w:val="left" w:pos="962"/>
          <w:tab w:val="right" w:leader="dot" w:pos="9544"/>
        </w:tabs>
        <w:suppressAutoHyphens w:val="0"/>
        <w:spacing w:after="0" w:line="576" w:lineRule="exact"/>
        <w:ind w:left="340" w:firstLine="0"/>
        <w:jc w:val="left"/>
        <w:rPr>
          <w:rFonts w:ascii="Times New Roman" w:eastAsia="Times New Roman" w:hAnsi="Times New Roman" w:cs="Times New Roman"/>
          <w:color w:val="000000"/>
          <w:kern w:val="0"/>
          <w:sz w:val="28"/>
          <w:szCs w:val="28"/>
          <w:lang w:eastAsia="ru-RU" w:bidi="ru-RU"/>
        </w:rPr>
      </w:pPr>
      <w:hyperlink w:anchor="bookmark36" w:tooltip="Current Document">
        <w:r w:rsidRPr="004C232F">
          <w:rPr>
            <w:rFonts w:ascii="Times New Roman" w:eastAsia="Times New Roman" w:hAnsi="Times New Roman" w:cs="Times New Roman"/>
            <w:color w:val="000000"/>
            <w:kern w:val="0"/>
            <w:sz w:val="28"/>
            <w:szCs w:val="28"/>
            <w:lang w:eastAsia="ru-RU" w:bidi="ru-RU"/>
          </w:rPr>
          <w:t>Методы синтеза</w:t>
        </w:r>
        <w:r w:rsidRPr="004C232F">
          <w:rPr>
            <w:rFonts w:ascii="Times New Roman" w:eastAsia="Times New Roman" w:hAnsi="Times New Roman" w:cs="Times New Roman"/>
            <w:color w:val="000000"/>
            <w:kern w:val="0"/>
            <w:sz w:val="28"/>
            <w:szCs w:val="28"/>
            <w:lang w:eastAsia="ru-RU" w:bidi="ru-RU"/>
          </w:rPr>
          <w:tab/>
          <w:t>88</w:t>
        </w:r>
      </w:hyperlink>
    </w:p>
    <w:p w:rsidR="004C232F" w:rsidRPr="004C232F" w:rsidRDefault="004C232F" w:rsidP="004C232F">
      <w:pPr>
        <w:numPr>
          <w:ilvl w:val="2"/>
          <w:numId w:val="25"/>
        </w:numPr>
        <w:tabs>
          <w:tab w:val="clear" w:pos="709"/>
          <w:tab w:val="left" w:pos="1598"/>
          <w:tab w:val="right" w:leader="dot" w:pos="954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37" w:tooltip="Current Document">
        <w:r w:rsidRPr="004C232F">
          <w:rPr>
            <w:rFonts w:ascii="Times New Roman" w:eastAsia="Times New Roman" w:hAnsi="Times New Roman" w:cs="Times New Roman"/>
            <w:color w:val="000000"/>
            <w:kern w:val="0"/>
            <w:sz w:val="28"/>
            <w:szCs w:val="28"/>
            <w:lang w:eastAsia="ru-RU" w:bidi="ru-RU"/>
          </w:rPr>
          <w:t>Приготовление катализатора на носителе</w:t>
        </w:r>
        <w:r w:rsidRPr="004C232F">
          <w:rPr>
            <w:rFonts w:ascii="Times New Roman" w:eastAsia="Times New Roman" w:hAnsi="Times New Roman" w:cs="Times New Roman"/>
            <w:color w:val="000000"/>
            <w:kern w:val="0"/>
            <w:sz w:val="28"/>
            <w:szCs w:val="28"/>
            <w:lang w:eastAsia="ru-RU" w:bidi="ru-RU"/>
          </w:rPr>
          <w:tab/>
          <w:t>88</w:t>
        </w:r>
      </w:hyperlink>
    </w:p>
    <w:p w:rsidR="004C232F" w:rsidRPr="004C232F" w:rsidRDefault="004C232F" w:rsidP="004C232F">
      <w:pPr>
        <w:numPr>
          <w:ilvl w:val="2"/>
          <w:numId w:val="25"/>
        </w:numPr>
        <w:tabs>
          <w:tab w:val="clear" w:pos="709"/>
          <w:tab w:val="left" w:pos="1598"/>
          <w:tab w:val="right" w:leader="dot" w:pos="954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38" w:tooltip="Current Document">
        <w:r w:rsidRPr="004C232F">
          <w:rPr>
            <w:rFonts w:ascii="Times New Roman" w:eastAsia="Times New Roman" w:hAnsi="Times New Roman" w:cs="Times New Roman"/>
            <w:color w:val="000000"/>
            <w:kern w:val="0"/>
            <w:sz w:val="28"/>
            <w:szCs w:val="28"/>
            <w:lang w:eastAsia="ru-RU" w:bidi="ru-RU"/>
          </w:rPr>
          <w:t>Синтез углеродных материалов</w:t>
        </w:r>
        <w:r w:rsidRPr="004C232F">
          <w:rPr>
            <w:rFonts w:ascii="Times New Roman" w:eastAsia="Times New Roman" w:hAnsi="Times New Roman" w:cs="Times New Roman"/>
            <w:color w:val="000000"/>
            <w:kern w:val="0"/>
            <w:sz w:val="28"/>
            <w:szCs w:val="28"/>
            <w:lang w:eastAsia="ru-RU" w:bidi="ru-RU"/>
          </w:rPr>
          <w:tab/>
          <w:t>89</w:t>
        </w:r>
      </w:hyperlink>
    </w:p>
    <w:p w:rsidR="004C232F" w:rsidRPr="004C232F" w:rsidRDefault="004C232F" w:rsidP="004C232F">
      <w:pPr>
        <w:numPr>
          <w:ilvl w:val="2"/>
          <w:numId w:val="25"/>
        </w:numPr>
        <w:tabs>
          <w:tab w:val="clear" w:pos="709"/>
          <w:tab w:val="left" w:pos="1598"/>
          <w:tab w:val="right" w:leader="dot" w:pos="954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39" w:tooltip="Current Document">
        <w:r w:rsidRPr="004C232F">
          <w:rPr>
            <w:rFonts w:ascii="Times New Roman" w:eastAsia="Times New Roman" w:hAnsi="Times New Roman" w:cs="Times New Roman"/>
            <w:color w:val="000000"/>
            <w:kern w:val="0"/>
            <w:sz w:val="28"/>
            <w:szCs w:val="28"/>
            <w:lang w:eastAsia="ru-RU" w:bidi="ru-RU"/>
          </w:rPr>
          <w:t>Очистка углеродных материалов</w:t>
        </w:r>
        <w:r w:rsidRPr="004C232F">
          <w:rPr>
            <w:rFonts w:ascii="Times New Roman" w:eastAsia="Times New Roman" w:hAnsi="Times New Roman" w:cs="Times New Roman"/>
            <w:color w:val="000000"/>
            <w:kern w:val="0"/>
            <w:sz w:val="28"/>
            <w:szCs w:val="28"/>
            <w:lang w:eastAsia="ru-RU" w:bidi="ru-RU"/>
          </w:rPr>
          <w:tab/>
          <w:t>92</w:t>
        </w:r>
      </w:hyperlink>
    </w:p>
    <w:p w:rsidR="004C232F" w:rsidRPr="004C232F" w:rsidRDefault="004C232F" w:rsidP="004C232F">
      <w:pPr>
        <w:numPr>
          <w:ilvl w:val="2"/>
          <w:numId w:val="25"/>
        </w:numPr>
        <w:tabs>
          <w:tab w:val="clear" w:pos="709"/>
          <w:tab w:val="left" w:pos="1598"/>
          <w:tab w:val="right" w:leader="dot" w:pos="954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40" w:tooltip="Current Document">
        <w:r w:rsidRPr="004C232F">
          <w:rPr>
            <w:rFonts w:ascii="Times New Roman" w:eastAsia="Times New Roman" w:hAnsi="Times New Roman" w:cs="Times New Roman"/>
            <w:color w:val="000000"/>
            <w:kern w:val="0"/>
            <w:sz w:val="28"/>
            <w:szCs w:val="28"/>
            <w:lang w:eastAsia="ru-RU" w:bidi="ru-RU"/>
          </w:rPr>
          <w:t>Карбоксилирование углеродных материалов</w:t>
        </w:r>
        <w:r w:rsidRPr="004C232F">
          <w:rPr>
            <w:rFonts w:ascii="Times New Roman" w:eastAsia="Times New Roman" w:hAnsi="Times New Roman" w:cs="Times New Roman"/>
            <w:color w:val="000000"/>
            <w:kern w:val="0"/>
            <w:sz w:val="28"/>
            <w:szCs w:val="28"/>
            <w:lang w:eastAsia="ru-RU" w:bidi="ru-RU"/>
          </w:rPr>
          <w:tab/>
          <w:t>92</w:t>
        </w:r>
      </w:hyperlink>
    </w:p>
    <w:p w:rsidR="004C232F" w:rsidRPr="004C232F" w:rsidRDefault="004C232F" w:rsidP="004C232F">
      <w:pPr>
        <w:numPr>
          <w:ilvl w:val="2"/>
          <w:numId w:val="25"/>
        </w:numPr>
        <w:tabs>
          <w:tab w:val="clear" w:pos="709"/>
          <w:tab w:val="left" w:pos="1598"/>
          <w:tab w:val="right" w:leader="dot" w:pos="954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41" w:tooltip="Current Document">
        <w:r w:rsidRPr="004C232F">
          <w:rPr>
            <w:rFonts w:ascii="Times New Roman" w:eastAsia="Times New Roman" w:hAnsi="Times New Roman" w:cs="Times New Roman"/>
            <w:color w:val="000000"/>
            <w:kern w:val="0"/>
            <w:sz w:val="28"/>
            <w:szCs w:val="28"/>
            <w:lang w:eastAsia="ru-RU" w:bidi="ru-RU"/>
          </w:rPr>
          <w:t>Контрастирование кислородсодержащих групп</w:t>
        </w:r>
        <w:r w:rsidRPr="004C232F">
          <w:rPr>
            <w:rFonts w:ascii="Times New Roman" w:eastAsia="Times New Roman" w:hAnsi="Times New Roman" w:cs="Times New Roman"/>
            <w:color w:val="000000"/>
            <w:kern w:val="0"/>
            <w:sz w:val="28"/>
            <w:szCs w:val="28"/>
            <w:lang w:eastAsia="ru-RU" w:bidi="ru-RU"/>
          </w:rPr>
          <w:tab/>
          <w:t>93</w:t>
        </w:r>
      </w:hyperlink>
    </w:p>
    <w:p w:rsidR="004C232F" w:rsidRPr="004C232F" w:rsidRDefault="004C232F" w:rsidP="004C232F">
      <w:pPr>
        <w:numPr>
          <w:ilvl w:val="2"/>
          <w:numId w:val="25"/>
        </w:numPr>
        <w:tabs>
          <w:tab w:val="clear" w:pos="709"/>
          <w:tab w:val="left" w:pos="1598"/>
          <w:tab w:val="right" w:leader="dot" w:pos="9544"/>
        </w:tabs>
        <w:suppressAutoHyphens w:val="0"/>
        <w:spacing w:after="0" w:line="576" w:lineRule="exact"/>
        <w:ind w:left="620" w:firstLine="0"/>
        <w:jc w:val="left"/>
        <w:rPr>
          <w:rFonts w:ascii="Times New Roman" w:eastAsia="Times New Roman" w:hAnsi="Times New Roman" w:cs="Times New Roman"/>
          <w:color w:val="000000"/>
          <w:kern w:val="0"/>
          <w:sz w:val="28"/>
          <w:szCs w:val="28"/>
          <w:lang w:eastAsia="ru-RU" w:bidi="ru-RU"/>
        </w:rPr>
      </w:pPr>
      <w:hyperlink w:anchor="bookmark42" w:tooltip="Current Document">
        <w:r w:rsidRPr="004C232F">
          <w:rPr>
            <w:rFonts w:ascii="Times New Roman" w:eastAsia="Times New Roman" w:hAnsi="Times New Roman" w:cs="Times New Roman"/>
            <w:color w:val="000000"/>
            <w:kern w:val="0"/>
            <w:sz w:val="28"/>
            <w:szCs w:val="28"/>
            <w:lang w:eastAsia="ru-RU" w:bidi="ru-RU"/>
          </w:rPr>
          <w:t>Контролируемое дефектообразование</w:t>
        </w:r>
        <w:r w:rsidRPr="004C232F">
          <w:rPr>
            <w:rFonts w:ascii="Times New Roman" w:eastAsia="Times New Roman" w:hAnsi="Times New Roman" w:cs="Times New Roman"/>
            <w:color w:val="000000"/>
            <w:kern w:val="0"/>
            <w:sz w:val="28"/>
            <w:szCs w:val="28"/>
            <w:lang w:eastAsia="ru-RU" w:bidi="ru-RU"/>
          </w:rPr>
          <w:tab/>
          <w:t>93</w:t>
        </w:r>
      </w:hyperlink>
    </w:p>
    <w:p w:rsidR="004C232F" w:rsidRPr="004C232F" w:rsidRDefault="004C232F" w:rsidP="004C232F">
      <w:pPr>
        <w:numPr>
          <w:ilvl w:val="0"/>
          <w:numId w:val="25"/>
        </w:numPr>
        <w:tabs>
          <w:tab w:val="clear" w:pos="709"/>
          <w:tab w:val="left" w:leader="dot" w:pos="9317"/>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hyperlink w:anchor="bookmark43" w:tooltip="Current Document">
        <w:r w:rsidRPr="004C232F">
          <w:rPr>
            <w:rFonts w:ascii="Times New Roman" w:eastAsia="Times New Roman" w:hAnsi="Times New Roman" w:cs="Times New Roman"/>
            <w:color w:val="000000"/>
            <w:kern w:val="0"/>
            <w:sz w:val="28"/>
            <w:szCs w:val="28"/>
            <w:lang w:eastAsia="ru-RU" w:bidi="ru-RU"/>
          </w:rPr>
          <w:t xml:space="preserve"> Обсуждение результатов</w:t>
        </w:r>
        <w:r w:rsidRPr="004C232F">
          <w:rPr>
            <w:rFonts w:ascii="Times New Roman" w:eastAsia="Times New Roman" w:hAnsi="Times New Roman" w:cs="Times New Roman"/>
            <w:color w:val="000000"/>
            <w:kern w:val="0"/>
            <w:sz w:val="28"/>
            <w:szCs w:val="28"/>
            <w:lang w:eastAsia="ru-RU" w:bidi="ru-RU"/>
          </w:rPr>
          <w:tab/>
          <w:t>95</w:t>
        </w:r>
      </w:hyperlink>
    </w:p>
    <w:p w:rsidR="004C232F" w:rsidRPr="004C232F" w:rsidRDefault="004C232F" w:rsidP="004C232F">
      <w:pPr>
        <w:tabs>
          <w:tab w:val="clear" w:pos="709"/>
          <w:tab w:val="left" w:pos="962"/>
          <w:tab w:val="right" w:leader="dot" w:pos="9544"/>
        </w:tabs>
        <w:suppressAutoHyphens w:val="0"/>
        <w:spacing w:after="0" w:line="576" w:lineRule="exact"/>
        <w:ind w:left="340" w:firstLine="0"/>
        <w:rPr>
          <w:rFonts w:ascii="Times New Roman" w:eastAsia="Times New Roman" w:hAnsi="Times New Roman" w:cs="Times New Roman"/>
          <w:color w:val="000000"/>
          <w:kern w:val="0"/>
          <w:sz w:val="28"/>
          <w:szCs w:val="28"/>
          <w:lang w:eastAsia="ru-RU" w:bidi="ru-RU"/>
        </w:rPr>
      </w:pPr>
      <w:r w:rsidRPr="004C232F">
        <w:rPr>
          <w:rFonts w:ascii="Times New Roman" w:eastAsia="Times New Roman" w:hAnsi="Times New Roman" w:cs="Times New Roman"/>
          <w:color w:val="000000"/>
          <w:kern w:val="0"/>
          <w:sz w:val="28"/>
          <w:szCs w:val="28"/>
          <w:lang w:eastAsia="ru-RU" w:bidi="ru-RU"/>
        </w:rPr>
        <w:t>4.1.</w:t>
      </w:r>
      <w:r w:rsidRPr="004C232F">
        <w:rPr>
          <w:rFonts w:ascii="Times New Roman" w:eastAsia="Times New Roman" w:hAnsi="Times New Roman" w:cs="Times New Roman"/>
          <w:color w:val="000000"/>
          <w:kern w:val="0"/>
          <w:sz w:val="28"/>
          <w:szCs w:val="28"/>
          <w:lang w:eastAsia="ru-RU" w:bidi="ru-RU"/>
        </w:rPr>
        <w:tab/>
        <w:t>Характеризация продуктов синтеза УНМ</w:t>
      </w:r>
      <w:r w:rsidRPr="004C232F">
        <w:rPr>
          <w:rFonts w:ascii="Times New Roman" w:eastAsia="Times New Roman" w:hAnsi="Times New Roman" w:cs="Times New Roman"/>
          <w:color w:val="000000"/>
          <w:kern w:val="0"/>
          <w:sz w:val="28"/>
          <w:szCs w:val="28"/>
          <w:lang w:eastAsia="ru-RU" w:bidi="ru-RU"/>
        </w:rPr>
        <w:tab/>
        <w:t>99</w:t>
      </w:r>
    </w:p>
    <w:p w:rsidR="004C232F" w:rsidRPr="004C232F" w:rsidRDefault="004C232F" w:rsidP="004C232F">
      <w:pPr>
        <w:numPr>
          <w:ilvl w:val="0"/>
          <w:numId w:val="26"/>
        </w:numPr>
        <w:tabs>
          <w:tab w:val="clear" w:pos="709"/>
          <w:tab w:val="left" w:pos="938"/>
          <w:tab w:val="left" w:leader="dot" w:pos="9083"/>
        </w:tabs>
        <w:suppressAutoHyphens w:val="0"/>
        <w:spacing w:after="0" w:line="576" w:lineRule="exact"/>
        <w:ind w:left="320" w:firstLine="0"/>
        <w:jc w:val="left"/>
        <w:rPr>
          <w:rFonts w:ascii="Times New Roman" w:eastAsia="Times New Roman" w:hAnsi="Times New Roman" w:cs="Times New Roman"/>
          <w:color w:val="000000"/>
          <w:kern w:val="0"/>
          <w:sz w:val="28"/>
          <w:szCs w:val="28"/>
          <w:lang w:eastAsia="ru-RU" w:bidi="ru-RU"/>
        </w:rPr>
      </w:pPr>
      <w:hyperlink w:anchor="bookmark44" w:tooltip="Current Document">
        <w:r w:rsidRPr="004C232F">
          <w:rPr>
            <w:rFonts w:ascii="Times New Roman" w:eastAsia="Times New Roman" w:hAnsi="Times New Roman" w:cs="Times New Roman"/>
            <w:color w:val="000000"/>
            <w:kern w:val="0"/>
            <w:sz w:val="28"/>
            <w:szCs w:val="28"/>
            <w:lang w:eastAsia="ru-RU" w:bidi="ru-RU"/>
          </w:rPr>
          <w:t>Окисление углеродных материалов</w:t>
        </w:r>
        <w:r w:rsidRPr="004C232F">
          <w:rPr>
            <w:rFonts w:ascii="Times New Roman" w:eastAsia="Times New Roman" w:hAnsi="Times New Roman" w:cs="Times New Roman"/>
            <w:color w:val="000000"/>
            <w:kern w:val="0"/>
            <w:sz w:val="28"/>
            <w:szCs w:val="28"/>
            <w:lang w:eastAsia="ru-RU" w:bidi="ru-RU"/>
          </w:rPr>
          <w:tab/>
          <w:t>123</w:t>
        </w:r>
      </w:hyperlink>
    </w:p>
    <w:p w:rsidR="004C232F" w:rsidRPr="004C232F" w:rsidRDefault="004C232F" w:rsidP="004C232F">
      <w:pPr>
        <w:numPr>
          <w:ilvl w:val="0"/>
          <w:numId w:val="26"/>
        </w:numPr>
        <w:tabs>
          <w:tab w:val="clear" w:pos="709"/>
          <w:tab w:val="left" w:pos="938"/>
          <w:tab w:val="left" w:leader="dot" w:pos="9083"/>
        </w:tabs>
        <w:suppressAutoHyphens w:val="0"/>
        <w:spacing w:after="0" w:line="576" w:lineRule="exact"/>
        <w:ind w:left="320" w:firstLine="0"/>
        <w:jc w:val="left"/>
        <w:rPr>
          <w:rFonts w:ascii="Times New Roman" w:eastAsia="Times New Roman" w:hAnsi="Times New Roman" w:cs="Times New Roman"/>
          <w:color w:val="000000"/>
          <w:kern w:val="0"/>
          <w:sz w:val="28"/>
          <w:szCs w:val="28"/>
          <w:lang w:eastAsia="ru-RU" w:bidi="ru-RU"/>
        </w:rPr>
      </w:pPr>
      <w:hyperlink w:anchor="bookmark45" w:tooltip="Current Document">
        <w:r w:rsidRPr="004C232F">
          <w:rPr>
            <w:rFonts w:ascii="Times New Roman" w:eastAsia="Times New Roman" w:hAnsi="Times New Roman" w:cs="Times New Roman"/>
            <w:color w:val="000000"/>
            <w:kern w:val="0"/>
            <w:sz w:val="28"/>
            <w:szCs w:val="28"/>
            <w:lang w:eastAsia="ru-RU" w:bidi="ru-RU"/>
          </w:rPr>
          <w:t>Локализация кислородсодержащих групп на поверхности УНТ</w:t>
        </w:r>
        <w:r w:rsidRPr="004C232F">
          <w:rPr>
            <w:rFonts w:ascii="Times New Roman" w:eastAsia="Times New Roman" w:hAnsi="Times New Roman" w:cs="Times New Roman"/>
            <w:color w:val="000000"/>
            <w:kern w:val="0"/>
            <w:sz w:val="28"/>
            <w:szCs w:val="28"/>
            <w:lang w:eastAsia="ru-RU" w:bidi="ru-RU"/>
          </w:rPr>
          <w:tab/>
          <w:t>140</w:t>
        </w:r>
      </w:hyperlink>
    </w:p>
    <w:p w:rsidR="004C232F" w:rsidRPr="004C232F" w:rsidRDefault="004C232F" w:rsidP="004C232F">
      <w:pPr>
        <w:numPr>
          <w:ilvl w:val="0"/>
          <w:numId w:val="26"/>
        </w:numPr>
        <w:tabs>
          <w:tab w:val="clear" w:pos="709"/>
          <w:tab w:val="left" w:pos="938"/>
          <w:tab w:val="left" w:leader="dot" w:pos="9083"/>
        </w:tabs>
        <w:suppressAutoHyphens w:val="0"/>
        <w:spacing w:after="0" w:line="576" w:lineRule="exact"/>
        <w:ind w:left="320" w:firstLine="0"/>
        <w:jc w:val="left"/>
        <w:rPr>
          <w:rFonts w:ascii="Times New Roman" w:eastAsia="Times New Roman" w:hAnsi="Times New Roman" w:cs="Times New Roman"/>
          <w:color w:val="000000"/>
          <w:kern w:val="0"/>
          <w:sz w:val="28"/>
          <w:szCs w:val="28"/>
          <w:lang w:eastAsia="ru-RU" w:bidi="ru-RU"/>
        </w:rPr>
      </w:pPr>
      <w:r w:rsidRPr="004C232F">
        <w:rPr>
          <w:rFonts w:ascii="Times New Roman" w:eastAsia="Times New Roman" w:hAnsi="Times New Roman" w:cs="Times New Roman"/>
          <w:color w:val="000000"/>
          <w:kern w:val="0"/>
          <w:sz w:val="28"/>
          <w:szCs w:val="28"/>
          <w:lang w:eastAsia="ru-RU" w:bidi="ru-RU"/>
        </w:rPr>
        <w:t>Изучение процесса дефектообразование в УНТ</w:t>
      </w:r>
      <w:r w:rsidRPr="004C232F">
        <w:rPr>
          <w:rFonts w:ascii="Times New Roman" w:eastAsia="Times New Roman" w:hAnsi="Times New Roman" w:cs="Times New Roman"/>
          <w:color w:val="000000"/>
          <w:kern w:val="0"/>
          <w:sz w:val="28"/>
          <w:szCs w:val="28"/>
          <w:lang w:eastAsia="ru-RU" w:bidi="ru-RU"/>
        </w:rPr>
        <w:tab/>
        <w:t>149</w:t>
      </w:r>
    </w:p>
    <w:p w:rsidR="004C232F" w:rsidRPr="004C232F" w:rsidRDefault="004C232F" w:rsidP="004C232F">
      <w:pPr>
        <w:numPr>
          <w:ilvl w:val="0"/>
          <w:numId w:val="25"/>
        </w:numPr>
        <w:tabs>
          <w:tab w:val="clear" w:pos="709"/>
          <w:tab w:val="left" w:pos="571"/>
          <w:tab w:val="right" w:leader="dot" w:pos="9725"/>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hyperlink w:anchor="bookmark47" w:tooltip="Current Document">
        <w:r w:rsidRPr="004C232F">
          <w:rPr>
            <w:rFonts w:ascii="Times New Roman" w:eastAsia="Times New Roman" w:hAnsi="Times New Roman" w:cs="Times New Roman"/>
            <w:color w:val="000000"/>
            <w:kern w:val="0"/>
            <w:sz w:val="28"/>
            <w:szCs w:val="28"/>
            <w:lang w:eastAsia="ru-RU" w:bidi="ru-RU"/>
          </w:rPr>
          <w:t>Выводы</w:t>
        </w:r>
        <w:r w:rsidRPr="004C232F">
          <w:rPr>
            <w:rFonts w:ascii="Times New Roman" w:eastAsia="Times New Roman" w:hAnsi="Times New Roman" w:cs="Times New Roman"/>
            <w:color w:val="000000"/>
            <w:kern w:val="0"/>
            <w:sz w:val="28"/>
            <w:szCs w:val="28"/>
            <w:lang w:eastAsia="ru-RU" w:bidi="ru-RU"/>
          </w:rPr>
          <w:tab/>
          <w:t>171</w:t>
        </w:r>
      </w:hyperlink>
    </w:p>
    <w:p w:rsidR="004C232F" w:rsidRPr="004C232F" w:rsidRDefault="004C232F" w:rsidP="004C232F">
      <w:pPr>
        <w:tabs>
          <w:tab w:val="clear" w:pos="709"/>
          <w:tab w:val="right" w:leader="dot" w:pos="9725"/>
        </w:tabs>
        <w:suppressAutoHyphens w:val="0"/>
        <w:spacing w:after="0" w:line="576" w:lineRule="exact"/>
        <w:ind w:firstLine="0"/>
        <w:rPr>
          <w:rFonts w:ascii="Times New Roman" w:eastAsia="Times New Roman" w:hAnsi="Times New Roman" w:cs="Times New Roman"/>
          <w:color w:val="000000"/>
          <w:kern w:val="0"/>
          <w:sz w:val="28"/>
          <w:szCs w:val="28"/>
          <w:lang w:eastAsia="ru-RU" w:bidi="ru-RU"/>
        </w:rPr>
      </w:pPr>
      <w:r w:rsidRPr="004C232F">
        <w:rPr>
          <w:rFonts w:ascii="Times New Roman" w:eastAsia="Times New Roman" w:hAnsi="Times New Roman" w:cs="Times New Roman"/>
          <w:color w:val="000000"/>
          <w:kern w:val="0"/>
          <w:sz w:val="28"/>
          <w:szCs w:val="28"/>
          <w:lang w:eastAsia="ru-RU" w:bidi="ru-RU"/>
        </w:rPr>
        <w:t>ЛИТЕРАТУРА</w:t>
      </w:r>
      <w:r w:rsidRPr="004C232F">
        <w:rPr>
          <w:rFonts w:ascii="Times New Roman" w:eastAsia="Times New Roman" w:hAnsi="Times New Roman" w:cs="Times New Roman"/>
          <w:color w:val="000000"/>
          <w:kern w:val="0"/>
          <w:sz w:val="28"/>
          <w:szCs w:val="28"/>
          <w:lang w:eastAsia="ru-RU" w:bidi="ru-RU"/>
        </w:rPr>
        <w:tab/>
        <w:t>173</w:t>
      </w:r>
    </w:p>
    <w:p w:rsidR="004C232F" w:rsidRPr="004C232F" w:rsidRDefault="004C232F" w:rsidP="004C232F">
      <w:pPr>
        <w:tabs>
          <w:tab w:val="clear" w:pos="709"/>
          <w:tab w:val="right" w:leader="dot" w:pos="9725"/>
        </w:tabs>
        <w:suppressAutoHyphens w:val="0"/>
        <w:spacing w:after="0" w:line="576" w:lineRule="exact"/>
        <w:ind w:firstLine="0"/>
        <w:rPr>
          <w:rFonts w:ascii="Times New Roman" w:eastAsia="Times New Roman" w:hAnsi="Times New Roman" w:cs="Times New Roman"/>
          <w:color w:val="000000"/>
          <w:kern w:val="0"/>
          <w:sz w:val="28"/>
          <w:szCs w:val="28"/>
          <w:lang w:eastAsia="ru-RU" w:bidi="ru-RU"/>
        </w:rPr>
      </w:pPr>
      <w:r w:rsidRPr="004C232F">
        <w:rPr>
          <w:rFonts w:ascii="Times New Roman" w:eastAsia="Times New Roman" w:hAnsi="Times New Roman" w:cs="Times New Roman"/>
          <w:color w:val="000000"/>
          <w:kern w:val="0"/>
          <w:sz w:val="28"/>
          <w:szCs w:val="28"/>
          <w:lang w:eastAsia="ru-RU" w:bidi="ru-RU"/>
        </w:rPr>
        <w:t>Приложение 1. Выбор параметров ПЭМ экспериментов</w:t>
      </w:r>
      <w:r w:rsidRPr="004C232F">
        <w:rPr>
          <w:rFonts w:ascii="Times New Roman" w:eastAsia="Times New Roman" w:hAnsi="Times New Roman" w:cs="Times New Roman"/>
          <w:color w:val="000000"/>
          <w:kern w:val="0"/>
          <w:sz w:val="28"/>
          <w:szCs w:val="28"/>
          <w:lang w:eastAsia="ru-RU" w:bidi="ru-RU"/>
        </w:rPr>
        <w:tab/>
        <w:t>193</w:t>
      </w:r>
    </w:p>
    <w:p w:rsidR="004C232F" w:rsidRPr="004C232F" w:rsidRDefault="004C232F" w:rsidP="004C232F">
      <w:pPr>
        <w:tabs>
          <w:tab w:val="clear" w:pos="709"/>
          <w:tab w:val="right" w:leader="dot" w:pos="9725"/>
        </w:tabs>
        <w:suppressAutoHyphens w:val="0"/>
        <w:spacing w:after="0" w:line="576" w:lineRule="exact"/>
        <w:ind w:firstLine="0"/>
        <w:rPr>
          <w:rFonts w:ascii="Times New Roman" w:eastAsia="Times New Roman" w:hAnsi="Times New Roman" w:cs="Times New Roman"/>
          <w:color w:val="000000"/>
          <w:kern w:val="0"/>
          <w:sz w:val="28"/>
          <w:szCs w:val="28"/>
          <w:lang w:eastAsia="ru-RU" w:bidi="ru-RU"/>
        </w:rPr>
        <w:sectPr w:rsidR="004C232F" w:rsidRPr="004C232F" w:rsidSect="004C232F">
          <w:footerReference w:type="default" r:id="rId9"/>
          <w:type w:val="continuous"/>
          <w:pgSz w:w="11900" w:h="16840"/>
          <w:pgMar w:top="1680" w:right="598" w:bottom="2184" w:left="1500" w:header="0" w:footer="3" w:gutter="0"/>
          <w:cols w:space="720"/>
          <w:noEndnote/>
          <w:titlePg/>
          <w:docGrid w:linePitch="360"/>
        </w:sectPr>
      </w:pPr>
      <w:r w:rsidRPr="004C232F">
        <w:rPr>
          <w:rFonts w:ascii="Times New Roman" w:eastAsia="Times New Roman" w:hAnsi="Times New Roman" w:cs="Times New Roman"/>
          <w:color w:val="000000"/>
          <w:kern w:val="0"/>
          <w:sz w:val="28"/>
          <w:szCs w:val="28"/>
          <w:lang w:eastAsia="ru-RU" w:bidi="ru-RU"/>
        </w:rPr>
        <w:t>Приложение 2. Типичные КР спектры УНМ</w:t>
      </w:r>
      <w:r w:rsidRPr="004C232F">
        <w:rPr>
          <w:rFonts w:ascii="Times New Roman" w:eastAsia="Times New Roman" w:hAnsi="Times New Roman" w:cs="Times New Roman"/>
          <w:color w:val="000000"/>
          <w:kern w:val="0"/>
          <w:sz w:val="28"/>
          <w:szCs w:val="28"/>
          <w:lang w:eastAsia="ru-RU" w:bidi="ru-RU"/>
        </w:rPr>
        <w:tab/>
        <w:t>194</w:t>
      </w:r>
      <w:r w:rsidRPr="004C232F">
        <w:rPr>
          <w:rFonts w:ascii="Times New Roman" w:eastAsia="Times New Roman" w:hAnsi="Times New Roman" w:cs="Times New Roman"/>
          <w:color w:val="000000"/>
          <w:kern w:val="0"/>
          <w:sz w:val="28"/>
          <w:szCs w:val="28"/>
          <w:lang w:eastAsia="ru-RU" w:bidi="ru-RU"/>
        </w:rPr>
        <w:fldChar w:fldCharType="end"/>
      </w:r>
    </w:p>
    <w:p w:rsidR="004C232F" w:rsidRPr="004C232F" w:rsidRDefault="004C232F" w:rsidP="004C232F">
      <w:pPr>
        <w:tabs>
          <w:tab w:val="clear" w:pos="709"/>
        </w:tabs>
        <w:suppressAutoHyphens w:val="0"/>
        <w:spacing w:after="0" w:line="123" w:lineRule="exact"/>
        <w:ind w:firstLine="0"/>
        <w:jc w:val="left"/>
        <w:rPr>
          <w:rFonts w:ascii="Arial Unicode MS" w:eastAsia="Arial Unicode MS" w:hAnsi="Arial Unicode MS" w:cs="Arial Unicode MS"/>
          <w:color w:val="000000"/>
          <w:kern w:val="0"/>
          <w:sz w:val="10"/>
          <w:szCs w:val="10"/>
          <w:lang w:eastAsia="ru-RU" w:bidi="ru-RU"/>
        </w:rPr>
      </w:pPr>
    </w:p>
    <w:p w:rsidR="004C232F" w:rsidRPr="004C232F" w:rsidRDefault="004C232F" w:rsidP="004C232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4C232F" w:rsidRPr="004C232F">
          <w:pgSz w:w="11900" w:h="16840"/>
          <w:pgMar w:top="1691" w:right="0" w:bottom="2319" w:left="0" w:header="0" w:footer="3" w:gutter="0"/>
          <w:cols w:space="720"/>
          <w:noEndnote/>
          <w:docGrid w:linePitch="360"/>
        </w:sectPr>
      </w:pPr>
    </w:p>
    <w:p w:rsidR="004C232F" w:rsidRPr="004C232F" w:rsidRDefault="004C232F" w:rsidP="004C232F">
      <w:pPr>
        <w:keepNext/>
        <w:keepLines/>
        <w:numPr>
          <w:ilvl w:val="0"/>
          <w:numId w:val="27"/>
        </w:numPr>
        <w:tabs>
          <w:tab w:val="clear" w:pos="709"/>
        </w:tabs>
        <w:suppressAutoHyphens w:val="0"/>
        <w:spacing w:after="246" w:line="280" w:lineRule="exact"/>
        <w:ind w:left="3900" w:firstLine="0"/>
        <w:jc w:val="left"/>
        <w:outlineLvl w:val="0"/>
        <w:rPr>
          <w:rFonts w:ascii="Verdana" w:eastAsia="Verdana" w:hAnsi="Verdana" w:cs="Verdana"/>
          <w:b/>
          <w:bCs/>
          <w:color w:val="000000"/>
          <w:kern w:val="0"/>
          <w:sz w:val="28"/>
          <w:szCs w:val="28"/>
          <w:lang w:eastAsia="ru-RU" w:bidi="ru-RU"/>
        </w:rPr>
      </w:pPr>
      <w:bookmarkStart w:id="0" w:name="bookmark0"/>
      <w:r w:rsidRPr="004C232F">
        <w:rPr>
          <w:rFonts w:ascii="Verdana" w:eastAsia="Verdana" w:hAnsi="Verdana" w:cs="Verdana"/>
          <w:b/>
          <w:bCs/>
          <w:color w:val="000000"/>
          <w:kern w:val="0"/>
          <w:sz w:val="28"/>
          <w:szCs w:val="28"/>
          <w:lang w:eastAsia="ru-RU" w:bidi="ru-RU"/>
        </w:rPr>
        <w:t>Введение</w:t>
      </w:r>
      <w:bookmarkEnd w:id="0"/>
    </w:p>
    <w:p w:rsidR="004C232F" w:rsidRPr="004C232F" w:rsidRDefault="004C232F" w:rsidP="004C232F">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4C232F">
        <w:rPr>
          <w:rFonts w:ascii="Times New Roman" w:eastAsia="Times New Roman" w:hAnsi="Times New Roman" w:cs="Times New Roman"/>
          <w:color w:val="000000"/>
          <w:kern w:val="0"/>
          <w:sz w:val="28"/>
          <w:szCs w:val="28"/>
          <w:u w:val="single"/>
          <w:lang w:eastAsia="ru-RU" w:bidi="ru-RU"/>
        </w:rPr>
        <w:t>Актуальность темы.</w:t>
      </w:r>
      <w:r w:rsidRPr="004C232F">
        <w:rPr>
          <w:rFonts w:ascii="Times New Roman" w:eastAsia="Times New Roman" w:hAnsi="Times New Roman" w:cs="Times New Roman"/>
          <w:color w:val="000000"/>
          <w:kern w:val="0"/>
          <w:sz w:val="28"/>
          <w:szCs w:val="28"/>
          <w:lang w:eastAsia="ru-RU" w:bidi="ru-RU"/>
        </w:rPr>
        <w:t xml:space="preserve"> Наноструктурированные модификации углерода, являясь достаточно новым и сравнительно недавно открытым классом веществ, находят все более широкое применение в различных направлениях химической промышленности, индустрии конструкционных и строительных материалов, системах обеспечения безопасности, электроники, медицины. Высокая востребованность структурированных углеродных наноматериалов обуславливается разнообразием химических и физических свойств, демонстрируемых ими, а также огромным потенциалом с точки зрения модифицирования и введения в различные матрицы: полимерные, металлические, керамические и прочие с целью вариации и улучшения физико</w:t>
      </w:r>
      <w:r w:rsidRPr="004C232F">
        <w:rPr>
          <w:rFonts w:ascii="Times New Roman" w:eastAsia="Times New Roman" w:hAnsi="Times New Roman" w:cs="Times New Roman"/>
          <w:color w:val="000000"/>
          <w:kern w:val="0"/>
          <w:sz w:val="28"/>
          <w:szCs w:val="28"/>
          <w:lang w:eastAsia="ru-RU" w:bidi="ru-RU"/>
        </w:rPr>
        <w:softHyphen/>
        <w:t>химических и потребительских характеристик последних. Ключевым моментом как в разработке новых классов композитных материалов на основе наноструктурированного углерода, так и при промышленном выпуске существующих, является необходимость всесторонней характеризации исходных веществ и аддуктов. Специфика данного направления заключается в квазимолекулярном характере углеродных наноматериалов и наличии в их структуре ближнего порядка. Таким образом, результаты традиционных макроскопических методов исследования требуют согласования их результатов с данными микроскопии, прежде всего - просвечивающей электронной. Современные комплексы на базе просвечивающих электронных микроскопов высокого разрешения позволяют реализовать целый ряд аналитических методик для определения типа, количества и положения функциональных групп, природы и содержания включений, фазового и структурного анализа в рамках единого аппаратурного обеспечения. Важность описываемого метода обусловлена возможностью визуализации морфологических и структурных особенностей материала, его химического состава прямыми или косвенными методами, а также, возможностью изучения фазовых превращений при нагревании или охлаждении, а в некоторых случаях, и химических превращений.</w:t>
      </w:r>
    </w:p>
    <w:p w:rsidR="004C232F" w:rsidRPr="004C232F" w:rsidRDefault="004C232F" w:rsidP="004C232F">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4C232F">
        <w:rPr>
          <w:rFonts w:ascii="Times New Roman" w:eastAsia="Times New Roman" w:hAnsi="Times New Roman" w:cs="Times New Roman"/>
          <w:color w:val="000000"/>
          <w:kern w:val="0"/>
          <w:sz w:val="28"/>
          <w:szCs w:val="28"/>
          <w:u w:val="single"/>
          <w:lang w:eastAsia="ru-RU" w:bidi="ru-RU"/>
        </w:rPr>
        <w:t>Цель работы.</w:t>
      </w:r>
      <w:r w:rsidRPr="004C232F">
        <w:rPr>
          <w:rFonts w:ascii="Times New Roman" w:eastAsia="Times New Roman" w:hAnsi="Times New Roman" w:cs="Times New Roman"/>
          <w:color w:val="000000"/>
          <w:kern w:val="0"/>
          <w:sz w:val="28"/>
          <w:szCs w:val="28"/>
          <w:lang w:eastAsia="ru-RU" w:bidi="ru-RU"/>
        </w:rPr>
        <w:t xml:space="preserve"> Фундаментальной научной проблемой, которой посвящена диссертация, является разработка методов исследования новых функциональных наноматериалов и изучение корреляций их результатов между собой. В рамках указанной проблемы в качестве задач исследования ставились изучение механизма роста анизотропных углеродных структур (нанотрубок и нановолокон) пиролизом углеводородного сырья на нанесенном и растворенном в прекурсорной смеси катализаторе, выявление морфологических характеристик получаемых продуктов и определение их химического состава, изучение материалов после удаления примесей и функционализации, в т.ч. путем визуализации расположения легких атомов и фазовых трансформаций. Целью работы являлась разработка методических основ анализа структурированных углеродных материалов комплексом методов просвечивающей электронной микроскопии высокого разрешения, включая визуализацию гетероатомов в их структурах, сравнение с результатами, получаемыми с помощью других аналитических методов, а также изучение процессов модификации, фазовых и структурных трансформаций.</w:t>
      </w:r>
    </w:p>
    <w:p w:rsidR="004C232F" w:rsidRPr="004C232F" w:rsidRDefault="004C232F" w:rsidP="004C232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4C232F">
        <w:rPr>
          <w:rFonts w:ascii="Times New Roman" w:eastAsia="Times New Roman" w:hAnsi="Times New Roman" w:cs="Times New Roman"/>
          <w:color w:val="000000"/>
          <w:kern w:val="0"/>
          <w:sz w:val="28"/>
          <w:szCs w:val="28"/>
          <w:u w:val="single"/>
          <w:lang w:eastAsia="ru-RU" w:bidi="ru-RU"/>
        </w:rPr>
        <w:t>Научная новизна</w:t>
      </w:r>
      <w:r w:rsidRPr="004C232F">
        <w:rPr>
          <w:rFonts w:ascii="Times New Roman" w:eastAsia="Times New Roman" w:hAnsi="Times New Roman" w:cs="Times New Roman"/>
          <w:color w:val="000000"/>
          <w:kern w:val="0"/>
          <w:sz w:val="28"/>
          <w:szCs w:val="28"/>
          <w:lang w:eastAsia="ru-RU" w:bidi="ru-RU"/>
        </w:rPr>
        <w:t xml:space="preserve"> работы заключается в анализе сходств и различий в структурных и морфологических характеристиках цилиндрических и конических многостенных углеродных нанотрубок и нановолокон, изучении состояния металлов-катализаторов их роста в составе материала, определении оптимальных условий одновременной регистрации микрофотографии высокого разрешения, светлопольных и темнопольных изображений методом сканирующей просвечивающей электронной микроскопии, определении качественного и количественного состава композитных материалов посредством регистрации спектров энергетических потерь электронов и рентгеновских энергодисперсионных спектров, выявлении корреляций указанных параметров с данными элементного и термического анализа, рентгеновской фотоэлектронной спектроскопии, разработке оригинальной методики контрастирования и локализации кислородсодержащих групп на поверхности материала посредством химической реакцией с солями тулия в неводной среде, изучении процессов контролируемого изменения рельефа поверхности нанотрубок реализацией фазового перехода, что актуально при использовании их в катализе.</w:t>
      </w:r>
    </w:p>
    <w:p w:rsidR="004C232F" w:rsidRPr="004C232F" w:rsidRDefault="004C232F" w:rsidP="004C232F">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4C232F">
        <w:rPr>
          <w:rFonts w:ascii="Times New Roman" w:eastAsia="Times New Roman" w:hAnsi="Times New Roman" w:cs="Times New Roman"/>
          <w:color w:val="000000"/>
          <w:kern w:val="0"/>
          <w:sz w:val="28"/>
          <w:szCs w:val="28"/>
          <w:u w:val="single"/>
          <w:lang w:eastAsia="ru-RU" w:bidi="ru-RU"/>
        </w:rPr>
        <w:t>Практическая значимость работы.</w:t>
      </w:r>
      <w:r w:rsidRPr="004C232F">
        <w:rPr>
          <w:rFonts w:ascii="Times New Roman" w:eastAsia="Times New Roman" w:hAnsi="Times New Roman" w:cs="Times New Roman"/>
          <w:color w:val="000000"/>
          <w:kern w:val="0"/>
          <w:sz w:val="28"/>
          <w:szCs w:val="28"/>
          <w:lang w:eastAsia="ru-RU" w:bidi="ru-RU"/>
        </w:rPr>
        <w:t xml:space="preserve"> Полученные оригинальные результаты о структурных и морфологических особенностях анизотропных углеродных наноструктур и композитных материалов на их основе, закономерностях окислительной модификации поверхности углеродных материалов, методики анализа и визуализации функциональных групп на их поверхности, могут быть использованы в учебных курсах и методических разработках по физической химии, методам исследования веществ и материалов, а также материаловедению, найти применение в работах других исследователей. Выявленные закономерности и разработанные методики анализа могут служить основой для разработки регламентов характеризации углеродных материалов при их промышленном производстве.</w:t>
      </w:r>
    </w:p>
    <w:p w:rsidR="004C232F" w:rsidRPr="004C232F" w:rsidRDefault="004C232F" w:rsidP="004C232F">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4C232F">
        <w:rPr>
          <w:rFonts w:ascii="Times New Roman" w:eastAsia="Times New Roman" w:hAnsi="Times New Roman" w:cs="Times New Roman"/>
          <w:color w:val="000000"/>
          <w:kern w:val="0"/>
          <w:sz w:val="28"/>
          <w:szCs w:val="28"/>
          <w:u w:val="single"/>
          <w:lang w:eastAsia="ru-RU" w:bidi="ru-RU"/>
        </w:rPr>
        <w:t>Личный вклад автора</w:t>
      </w:r>
      <w:r w:rsidRPr="004C232F">
        <w:rPr>
          <w:rFonts w:ascii="Times New Roman" w:eastAsia="Times New Roman" w:hAnsi="Times New Roman" w:cs="Times New Roman"/>
          <w:color w:val="000000"/>
          <w:kern w:val="0"/>
          <w:sz w:val="28"/>
          <w:szCs w:val="28"/>
          <w:lang w:eastAsia="ru-RU" w:bidi="ru-RU"/>
        </w:rPr>
        <w:t xml:space="preserve"> заключается в анализе литературы, постановке задач, проведении экспериментальной работы по синтезу и электронномикроскопическому исследованию материалов, а также обработке и систематизации полученных результатов.</w:t>
      </w:r>
    </w:p>
    <w:p w:rsidR="004C232F" w:rsidRDefault="004C232F" w:rsidP="004C232F">
      <w:pPr>
        <w:rPr>
          <w:rFonts w:ascii="Arial Unicode MS" w:eastAsia="Arial Unicode MS" w:hAnsi="Arial Unicode MS" w:cs="Arial Unicode MS"/>
          <w:color w:val="000000"/>
          <w:kern w:val="0"/>
          <w:sz w:val="24"/>
          <w:szCs w:val="24"/>
          <w:lang w:eastAsia="ru-RU" w:bidi="ru-RU"/>
        </w:rPr>
      </w:pPr>
      <w:r w:rsidRPr="004C232F">
        <w:rPr>
          <w:rFonts w:ascii="Times New Roman" w:eastAsia="Arial Unicode MS" w:hAnsi="Times New Roman" w:cs="Times New Roman"/>
          <w:b/>
          <w:bCs/>
          <w:color w:val="000000"/>
          <w:kern w:val="0"/>
          <w:sz w:val="28"/>
          <w:u w:val="single"/>
          <w:lang w:eastAsia="ru-RU" w:bidi="ru-RU"/>
        </w:rPr>
        <w:t>Апробация работы.</w:t>
      </w:r>
      <w:r w:rsidRPr="004C232F">
        <w:rPr>
          <w:rFonts w:ascii="Times New Roman" w:eastAsia="Arial Unicode MS" w:hAnsi="Times New Roman" w:cs="Times New Roman"/>
          <w:b/>
          <w:bCs/>
          <w:color w:val="000000"/>
          <w:kern w:val="0"/>
          <w:sz w:val="28"/>
          <w:szCs w:val="28"/>
          <w:lang w:eastAsia="ru-RU" w:bidi="ru-RU"/>
        </w:rPr>
        <w:t xml:space="preserve"> </w:t>
      </w:r>
      <w:r w:rsidRPr="004C232F">
        <w:rPr>
          <w:rFonts w:ascii="Arial Unicode MS" w:eastAsia="Arial Unicode MS" w:hAnsi="Arial Unicode MS" w:cs="Arial Unicode MS"/>
          <w:color w:val="000000"/>
          <w:kern w:val="0"/>
          <w:sz w:val="24"/>
          <w:szCs w:val="24"/>
          <w:lang w:eastAsia="ru-RU" w:bidi="ru-RU"/>
        </w:rPr>
        <w:t xml:space="preserve">Основные результаты диссертационной работы представлены на российских и международных конференциях: Роскатализ (2011), XXIV Российской конференции по электронной микроскопии (2012), Международной молодежной научной школе «Синтез, структура и динамика молекулярных систем» (2012), Международной конференции по синтезу и характеризации наноматериалов </w:t>
      </w:r>
      <w:r w:rsidRPr="004C232F">
        <w:rPr>
          <w:rFonts w:ascii="Arial Unicode MS" w:eastAsia="Arial Unicode MS" w:hAnsi="Arial Unicode MS" w:cs="Arial Unicode MS"/>
          <w:color w:val="000000"/>
          <w:kern w:val="0"/>
          <w:sz w:val="24"/>
          <w:szCs w:val="24"/>
          <w:lang w:eastAsia="en-US" w:bidi="en-US"/>
        </w:rPr>
        <w:t>(</w:t>
      </w:r>
      <w:r w:rsidRPr="004C232F">
        <w:rPr>
          <w:rFonts w:ascii="Arial Unicode MS" w:eastAsia="Arial Unicode MS" w:hAnsi="Arial Unicode MS" w:cs="Arial Unicode MS"/>
          <w:color w:val="000000"/>
          <w:kern w:val="0"/>
          <w:sz w:val="24"/>
          <w:szCs w:val="24"/>
          <w:lang w:val="en-US" w:eastAsia="en-US" w:bidi="en-US"/>
        </w:rPr>
        <w:t>INSC</w:t>
      </w:r>
      <w:r w:rsidRPr="004C232F">
        <w:rPr>
          <w:rFonts w:ascii="Arial Unicode MS" w:eastAsia="Arial Unicode MS" w:hAnsi="Arial Unicode MS" w:cs="Arial Unicode MS"/>
          <w:color w:val="000000"/>
          <w:kern w:val="0"/>
          <w:sz w:val="24"/>
          <w:szCs w:val="24"/>
          <w:lang w:eastAsia="en-US" w:bidi="en-US"/>
        </w:rPr>
        <w:t xml:space="preserve">, </w:t>
      </w:r>
      <w:r w:rsidRPr="004C232F">
        <w:rPr>
          <w:rFonts w:ascii="Arial Unicode MS" w:eastAsia="Arial Unicode MS" w:hAnsi="Arial Unicode MS" w:cs="Arial Unicode MS"/>
          <w:color w:val="000000"/>
          <w:kern w:val="0"/>
          <w:sz w:val="24"/>
          <w:szCs w:val="24"/>
          <w:lang w:eastAsia="ru-RU" w:bidi="ru-RU"/>
        </w:rPr>
        <w:t xml:space="preserve">2011), Всемирном конгрессе по новым материалам </w:t>
      </w:r>
      <w:r w:rsidRPr="004C232F">
        <w:rPr>
          <w:rFonts w:ascii="Arial Unicode MS" w:eastAsia="Arial Unicode MS" w:hAnsi="Arial Unicode MS" w:cs="Arial Unicode MS"/>
          <w:color w:val="000000"/>
          <w:kern w:val="0"/>
          <w:sz w:val="24"/>
          <w:szCs w:val="24"/>
          <w:lang w:eastAsia="en-US" w:bidi="en-US"/>
        </w:rPr>
        <w:t>(</w:t>
      </w:r>
      <w:r w:rsidRPr="004C232F">
        <w:rPr>
          <w:rFonts w:ascii="Arial Unicode MS" w:eastAsia="Arial Unicode MS" w:hAnsi="Arial Unicode MS" w:cs="Arial Unicode MS"/>
          <w:color w:val="000000"/>
          <w:kern w:val="0"/>
          <w:sz w:val="24"/>
          <w:szCs w:val="24"/>
          <w:lang w:val="en-US" w:eastAsia="en-US" w:bidi="en-US"/>
        </w:rPr>
        <w:t>WCAM</w:t>
      </w:r>
      <w:r w:rsidRPr="004C232F">
        <w:rPr>
          <w:rFonts w:ascii="Arial Unicode MS" w:eastAsia="Arial Unicode MS" w:hAnsi="Arial Unicode MS" w:cs="Arial Unicode MS"/>
          <w:color w:val="000000"/>
          <w:kern w:val="0"/>
          <w:sz w:val="24"/>
          <w:szCs w:val="24"/>
          <w:lang w:eastAsia="en-US" w:bidi="en-US"/>
        </w:rPr>
        <w:t xml:space="preserve">, </w:t>
      </w:r>
      <w:r w:rsidRPr="004C232F">
        <w:rPr>
          <w:rFonts w:ascii="Arial Unicode MS" w:eastAsia="Arial Unicode MS" w:hAnsi="Arial Unicode MS" w:cs="Arial Unicode MS"/>
          <w:color w:val="000000"/>
          <w:kern w:val="0"/>
          <w:sz w:val="24"/>
          <w:szCs w:val="24"/>
          <w:lang w:eastAsia="ru-RU" w:bidi="ru-RU"/>
        </w:rPr>
        <w:t>2012), Международной конференции «Детонационные наноалмазы» (2011).</w:t>
      </w:r>
    </w:p>
    <w:p w:rsidR="004C232F" w:rsidRDefault="004C232F" w:rsidP="004C232F">
      <w:pPr>
        <w:rPr>
          <w:rFonts w:ascii="Arial Unicode MS" w:eastAsia="Arial Unicode MS" w:hAnsi="Arial Unicode MS" w:cs="Arial Unicode MS"/>
          <w:color w:val="000000"/>
          <w:kern w:val="0"/>
          <w:sz w:val="24"/>
          <w:szCs w:val="24"/>
          <w:lang w:eastAsia="ru-RU" w:bidi="ru-RU"/>
        </w:rPr>
      </w:pPr>
    </w:p>
    <w:p w:rsidR="004C232F" w:rsidRDefault="004C232F" w:rsidP="004C232F">
      <w:pPr>
        <w:rPr>
          <w:rFonts w:ascii="Arial Unicode MS" w:eastAsia="Arial Unicode MS" w:hAnsi="Arial Unicode MS" w:cs="Arial Unicode MS"/>
          <w:color w:val="000000"/>
          <w:kern w:val="0"/>
          <w:sz w:val="24"/>
          <w:szCs w:val="24"/>
          <w:lang w:eastAsia="ru-RU" w:bidi="ru-RU"/>
        </w:rPr>
      </w:pPr>
    </w:p>
    <w:p w:rsidR="004C232F" w:rsidRPr="004C232F" w:rsidRDefault="004C232F" w:rsidP="004C232F">
      <w:pPr>
        <w:keepNext/>
        <w:keepLines/>
        <w:numPr>
          <w:ilvl w:val="0"/>
          <w:numId w:val="28"/>
        </w:numPr>
        <w:tabs>
          <w:tab w:val="clear" w:pos="709"/>
          <w:tab w:val="left" w:pos="4378"/>
        </w:tabs>
        <w:suppressAutoHyphens w:val="0"/>
        <w:spacing w:after="237" w:line="280" w:lineRule="exact"/>
        <w:ind w:left="3960" w:firstLine="0"/>
        <w:jc w:val="left"/>
        <w:outlineLvl w:val="0"/>
        <w:rPr>
          <w:rFonts w:ascii="Verdana" w:eastAsia="Verdana" w:hAnsi="Verdana" w:cs="Verdana"/>
          <w:b/>
          <w:bCs/>
          <w:kern w:val="0"/>
          <w:sz w:val="28"/>
          <w:szCs w:val="28"/>
          <w:lang w:eastAsia="ru-RU" w:bidi="ru-RU"/>
        </w:rPr>
      </w:pPr>
      <w:bookmarkStart w:id="1" w:name="bookmark47"/>
      <w:r w:rsidRPr="004C232F">
        <w:rPr>
          <w:rFonts w:ascii="Verdana" w:eastAsia="Verdana" w:hAnsi="Verdana" w:cs="Verdana"/>
          <w:b/>
          <w:bCs/>
          <w:color w:val="000000"/>
          <w:spacing w:val="-10"/>
          <w:kern w:val="0"/>
          <w:sz w:val="28"/>
          <w:shd w:val="clear" w:color="auto" w:fill="FFFFFF"/>
          <w:lang w:eastAsia="ru-RU" w:bidi="ru-RU"/>
        </w:rPr>
        <w:t>Выводы.</w:t>
      </w:r>
      <w:bookmarkEnd w:id="1"/>
    </w:p>
    <w:p w:rsidR="004C232F" w:rsidRPr="004C232F" w:rsidRDefault="004C232F" w:rsidP="004C232F">
      <w:pPr>
        <w:numPr>
          <w:ilvl w:val="0"/>
          <w:numId w:val="29"/>
        </w:numPr>
        <w:tabs>
          <w:tab w:val="clear" w:pos="709"/>
          <w:tab w:val="left" w:pos="358"/>
        </w:tabs>
        <w:suppressAutoHyphens w:val="0"/>
        <w:spacing w:after="0" w:line="480" w:lineRule="exact"/>
        <w:ind w:left="420" w:hanging="420"/>
        <w:jc w:val="left"/>
        <w:rPr>
          <w:rFonts w:ascii="Times New Roman" w:eastAsia="Times New Roman" w:hAnsi="Times New Roman" w:cs="Times New Roman"/>
          <w:kern w:val="0"/>
          <w:sz w:val="28"/>
          <w:szCs w:val="28"/>
          <w:lang w:eastAsia="ru-RU" w:bidi="ru-RU"/>
        </w:rPr>
      </w:pPr>
      <w:r w:rsidRPr="004C232F">
        <w:rPr>
          <w:rFonts w:ascii="Times New Roman" w:eastAsia="Times New Roman" w:hAnsi="Times New Roman" w:cs="Times New Roman"/>
          <w:color w:val="000000"/>
          <w:kern w:val="0"/>
          <w:sz w:val="28"/>
          <w:szCs w:val="28"/>
          <w:lang w:eastAsia="ru-RU" w:bidi="ru-RU"/>
        </w:rPr>
        <w:t>Пиролизом углеводородного сырья с катализатором, вводимом в прекурсорную смесь и нанесенным на носитель, а также без его использования синтезированы структурированные углеродные материалы: многостенные углеродные нанотрубки конической и цилиндрической структуры, углеродные нановолокна, темплатная сажа, малослойные наноразмерные графитовые фрагменты. Полученные с выходом до 98%, они всесторонне охарактеризованы методами РЭМ, ПЭМВР, спектроскопии КР и РФЭ, термическим и масс-спектральным, а также элементным анализом, низкотемпературной адсорбцией азота.</w:t>
      </w:r>
    </w:p>
    <w:p w:rsidR="004C232F" w:rsidRPr="004C232F" w:rsidRDefault="004C232F" w:rsidP="004C232F">
      <w:pPr>
        <w:numPr>
          <w:ilvl w:val="0"/>
          <w:numId w:val="29"/>
        </w:numPr>
        <w:tabs>
          <w:tab w:val="clear" w:pos="709"/>
          <w:tab w:val="left" w:pos="358"/>
        </w:tabs>
        <w:suppressAutoHyphens w:val="0"/>
        <w:spacing w:after="0" w:line="480" w:lineRule="exact"/>
        <w:ind w:left="420" w:hanging="420"/>
        <w:jc w:val="left"/>
        <w:rPr>
          <w:rFonts w:ascii="Times New Roman" w:eastAsia="Times New Roman" w:hAnsi="Times New Roman" w:cs="Times New Roman"/>
          <w:kern w:val="0"/>
          <w:sz w:val="28"/>
          <w:szCs w:val="28"/>
          <w:lang w:eastAsia="ru-RU" w:bidi="ru-RU"/>
        </w:rPr>
      </w:pPr>
      <w:r w:rsidRPr="004C232F">
        <w:rPr>
          <w:rFonts w:ascii="Times New Roman" w:eastAsia="Times New Roman" w:hAnsi="Times New Roman" w:cs="Times New Roman"/>
          <w:color w:val="000000"/>
          <w:kern w:val="0"/>
          <w:sz w:val="28"/>
          <w:szCs w:val="28"/>
          <w:lang w:eastAsia="ru-RU" w:bidi="ru-RU"/>
        </w:rPr>
        <w:t xml:space="preserve">С использованием ПЭМ ВР, совмещенной со спектроскопией энергетических потерь электронов и энергодисперсионным рентгеноспектральным анализом, а также электронной дифракцией в наноразмерном пучке, показано, что при температурах 650-800°С с использованием катализатора образуются углеродные нанотрубки, причем при введении катализатора инжекцией прекурсорной смеси могут образовываться трубки как конической </w:t>
      </w:r>
      <w:r w:rsidRPr="004C232F">
        <w:rPr>
          <w:rFonts w:ascii="Times New Roman" w:eastAsia="Times New Roman" w:hAnsi="Times New Roman" w:cs="Times New Roman"/>
          <w:color w:val="000000"/>
          <w:kern w:val="0"/>
          <w:sz w:val="28"/>
          <w:szCs w:val="28"/>
          <w:lang w:eastAsia="en-US" w:bidi="en-US"/>
        </w:rPr>
        <w:t>(</w:t>
      </w:r>
      <w:r w:rsidRPr="004C232F">
        <w:rPr>
          <w:rFonts w:ascii="Times New Roman" w:eastAsia="Times New Roman" w:hAnsi="Times New Roman" w:cs="Times New Roman"/>
          <w:color w:val="000000"/>
          <w:kern w:val="0"/>
          <w:sz w:val="28"/>
          <w:szCs w:val="28"/>
          <w:lang w:val="en-US" w:eastAsia="en-US" w:bidi="en-US"/>
        </w:rPr>
        <w:t>Ni</w:t>
      </w:r>
      <w:r w:rsidRPr="004C232F">
        <w:rPr>
          <w:rFonts w:ascii="Times New Roman" w:eastAsia="Times New Roman" w:hAnsi="Times New Roman" w:cs="Times New Roman"/>
          <w:color w:val="000000"/>
          <w:kern w:val="0"/>
          <w:sz w:val="28"/>
          <w:szCs w:val="28"/>
          <w:lang w:eastAsia="en-US" w:bidi="en-US"/>
        </w:rPr>
        <w:t xml:space="preserve">), </w:t>
      </w:r>
      <w:r w:rsidRPr="004C232F">
        <w:rPr>
          <w:rFonts w:ascii="Times New Roman" w:eastAsia="Times New Roman" w:hAnsi="Times New Roman" w:cs="Times New Roman"/>
          <w:color w:val="000000"/>
          <w:kern w:val="0"/>
          <w:sz w:val="28"/>
          <w:szCs w:val="28"/>
          <w:lang w:eastAsia="ru-RU" w:bidi="ru-RU"/>
        </w:rPr>
        <w:t xml:space="preserve">так и цилиндрической </w:t>
      </w:r>
      <w:r w:rsidRPr="004C232F">
        <w:rPr>
          <w:rFonts w:ascii="Times New Roman" w:eastAsia="Times New Roman" w:hAnsi="Times New Roman" w:cs="Times New Roman"/>
          <w:color w:val="000000"/>
          <w:kern w:val="0"/>
          <w:sz w:val="28"/>
          <w:szCs w:val="28"/>
          <w:lang w:eastAsia="en-US" w:bidi="en-US"/>
        </w:rPr>
        <w:t>(</w:t>
      </w:r>
      <w:r w:rsidRPr="004C232F">
        <w:rPr>
          <w:rFonts w:ascii="Times New Roman" w:eastAsia="Times New Roman" w:hAnsi="Times New Roman" w:cs="Times New Roman"/>
          <w:color w:val="000000"/>
          <w:kern w:val="0"/>
          <w:sz w:val="28"/>
          <w:szCs w:val="28"/>
          <w:lang w:val="en-US" w:eastAsia="en-US" w:bidi="en-US"/>
        </w:rPr>
        <w:t>Fe</w:t>
      </w:r>
      <w:r w:rsidRPr="004C232F">
        <w:rPr>
          <w:rFonts w:ascii="Times New Roman" w:eastAsia="Times New Roman" w:hAnsi="Times New Roman" w:cs="Times New Roman"/>
          <w:color w:val="000000"/>
          <w:kern w:val="0"/>
          <w:sz w:val="28"/>
          <w:szCs w:val="28"/>
          <w:lang w:eastAsia="en-US" w:bidi="en-US"/>
        </w:rPr>
        <w:t>/</w:t>
      </w:r>
      <w:r w:rsidRPr="004C232F">
        <w:rPr>
          <w:rFonts w:ascii="Times New Roman" w:eastAsia="Times New Roman" w:hAnsi="Times New Roman" w:cs="Times New Roman"/>
          <w:color w:val="000000"/>
          <w:kern w:val="0"/>
          <w:sz w:val="28"/>
          <w:szCs w:val="28"/>
          <w:lang w:val="en-US" w:eastAsia="en-US" w:bidi="en-US"/>
        </w:rPr>
        <w:t>Mo</w:t>
      </w:r>
      <w:r w:rsidRPr="004C232F">
        <w:rPr>
          <w:rFonts w:ascii="Times New Roman" w:eastAsia="Times New Roman" w:hAnsi="Times New Roman" w:cs="Times New Roman"/>
          <w:color w:val="000000"/>
          <w:kern w:val="0"/>
          <w:sz w:val="28"/>
          <w:szCs w:val="28"/>
          <w:lang w:eastAsia="en-US" w:bidi="en-US"/>
        </w:rPr>
        <w:t xml:space="preserve">) </w:t>
      </w:r>
      <w:r w:rsidRPr="004C232F">
        <w:rPr>
          <w:rFonts w:ascii="Times New Roman" w:eastAsia="Times New Roman" w:hAnsi="Times New Roman" w:cs="Times New Roman"/>
          <w:color w:val="000000"/>
          <w:kern w:val="0"/>
          <w:sz w:val="28"/>
          <w:szCs w:val="28"/>
          <w:lang w:eastAsia="ru-RU" w:bidi="ru-RU"/>
        </w:rPr>
        <w:t>структуры, в то время как при синтезе на носителе образуются, преимущественно, УНТ последнего типа с меньшим числом дефектов. Частицы металла при этом локализуются, преимущественно, на концах трубок с образованием интерфазы карбида металла. При синтезе инжекцией также возможно заполнение внутреннего канала УНТ металлом, находящимся в кристаллическом состоянии, карбидной фазы при этом не обнаружено. При отсутствии катализатора на оксидном носителе пиролиз протекает при более высоких температурах с образованием, в зависимости от формы частиц (гексагональные пластины или их агломераты), малослойных наноразмерных графитовых фрагментов и темплатной сажи.</w:t>
      </w:r>
    </w:p>
    <w:p w:rsidR="004C232F" w:rsidRPr="004C232F" w:rsidRDefault="004C232F" w:rsidP="004C232F">
      <w:pPr>
        <w:tabs>
          <w:tab w:val="clear" w:pos="709"/>
        </w:tabs>
        <w:suppressAutoHyphens w:val="0"/>
        <w:spacing w:after="0" w:line="475" w:lineRule="exact"/>
        <w:ind w:left="400" w:firstLine="0"/>
        <w:rPr>
          <w:rFonts w:ascii="Times New Roman" w:eastAsia="Times New Roman" w:hAnsi="Times New Roman" w:cs="Times New Roman"/>
          <w:kern w:val="0"/>
          <w:sz w:val="28"/>
          <w:szCs w:val="28"/>
          <w:lang w:eastAsia="ru-RU" w:bidi="ru-RU"/>
        </w:rPr>
      </w:pPr>
      <w:r w:rsidRPr="004C232F">
        <w:rPr>
          <w:rFonts w:ascii="Times New Roman" w:eastAsia="Times New Roman" w:hAnsi="Times New Roman" w:cs="Times New Roman"/>
          <w:color w:val="000000"/>
          <w:kern w:val="0"/>
          <w:sz w:val="28"/>
          <w:szCs w:val="28"/>
          <w:lang w:eastAsia="ru-RU" w:bidi="ru-RU"/>
        </w:rPr>
        <w:t>Преимущественный размер пор при этом регулируется морфологией оксидного носителя.</w:t>
      </w:r>
    </w:p>
    <w:p w:rsidR="004C232F" w:rsidRPr="004C232F" w:rsidRDefault="004C232F" w:rsidP="004C232F">
      <w:pPr>
        <w:numPr>
          <w:ilvl w:val="0"/>
          <w:numId w:val="29"/>
        </w:numPr>
        <w:tabs>
          <w:tab w:val="clear" w:pos="709"/>
          <w:tab w:val="left" w:pos="368"/>
        </w:tabs>
        <w:suppressAutoHyphens w:val="0"/>
        <w:spacing w:after="0" w:line="475" w:lineRule="exact"/>
        <w:ind w:left="400" w:hanging="400"/>
        <w:jc w:val="left"/>
        <w:rPr>
          <w:rFonts w:ascii="Times New Roman" w:eastAsia="Times New Roman" w:hAnsi="Times New Roman" w:cs="Times New Roman"/>
          <w:kern w:val="0"/>
          <w:sz w:val="28"/>
          <w:szCs w:val="28"/>
          <w:lang w:eastAsia="ru-RU" w:bidi="ru-RU"/>
        </w:rPr>
      </w:pPr>
      <w:r w:rsidRPr="004C232F">
        <w:rPr>
          <w:rFonts w:ascii="Times New Roman" w:eastAsia="Times New Roman" w:hAnsi="Times New Roman" w:cs="Times New Roman"/>
          <w:color w:val="000000"/>
          <w:kern w:val="0"/>
          <w:sz w:val="28"/>
          <w:szCs w:val="28"/>
          <w:lang w:eastAsia="ru-RU" w:bidi="ru-RU"/>
        </w:rPr>
        <w:t xml:space="preserve">Показано, что кислотная очистка материала приводит к удалению лишь концевых наночастиц металла с анизотропных углеродных структур. При этом при использовании кислот-окислителей возможно формирование целого ряда кислородсодержащих групп на поверхности материала, при этом локализация кислорода возможна лишь при контрастировании солями тяжелых металлов. Впервые показано, что наиболее эффективным способом является взаимодействие солями туллия в среде сухого ацетонитрила. Методом </w:t>
      </w:r>
      <w:r w:rsidRPr="004C232F">
        <w:rPr>
          <w:rFonts w:ascii="Times New Roman" w:eastAsia="Times New Roman" w:hAnsi="Times New Roman" w:cs="Times New Roman"/>
          <w:color w:val="000000"/>
          <w:kern w:val="0"/>
          <w:sz w:val="28"/>
          <w:szCs w:val="28"/>
          <w:lang w:val="en-US" w:eastAsia="en-US" w:bidi="en-US"/>
        </w:rPr>
        <w:t>HAADF</w:t>
      </w:r>
      <w:r w:rsidRPr="004C232F">
        <w:rPr>
          <w:rFonts w:ascii="Times New Roman" w:eastAsia="Times New Roman" w:hAnsi="Times New Roman" w:cs="Times New Roman"/>
          <w:color w:val="000000"/>
          <w:kern w:val="0"/>
          <w:sz w:val="28"/>
          <w:szCs w:val="28"/>
          <w:lang w:eastAsia="en-US" w:bidi="en-US"/>
        </w:rPr>
        <w:t xml:space="preserve"> </w:t>
      </w:r>
      <w:r w:rsidRPr="004C232F">
        <w:rPr>
          <w:rFonts w:ascii="Times New Roman" w:eastAsia="Times New Roman" w:hAnsi="Times New Roman" w:cs="Times New Roman"/>
          <w:color w:val="000000"/>
          <w:kern w:val="0"/>
          <w:sz w:val="28"/>
          <w:szCs w:val="28"/>
          <w:lang w:eastAsia="ru-RU" w:bidi="ru-RU"/>
        </w:rPr>
        <w:t>показано, что поверхность к-УНТ развномерно покрыта кислородсодержащими группами, в то время, как на ц-УНТ они локализуются, преимущественно на концах трубок и в местах дефектов.</w:t>
      </w:r>
    </w:p>
    <w:p w:rsidR="004C232F" w:rsidRPr="004C232F" w:rsidRDefault="004C232F" w:rsidP="004C232F">
      <w:pPr>
        <w:numPr>
          <w:ilvl w:val="0"/>
          <w:numId w:val="29"/>
        </w:numPr>
        <w:tabs>
          <w:tab w:val="clear" w:pos="709"/>
          <w:tab w:val="left" w:pos="368"/>
        </w:tabs>
        <w:suppressAutoHyphens w:val="0"/>
        <w:spacing w:after="0" w:line="475" w:lineRule="exact"/>
        <w:ind w:left="400" w:hanging="400"/>
        <w:jc w:val="left"/>
        <w:rPr>
          <w:rFonts w:ascii="Times New Roman" w:eastAsia="Times New Roman" w:hAnsi="Times New Roman" w:cs="Times New Roman"/>
          <w:kern w:val="0"/>
          <w:sz w:val="28"/>
          <w:szCs w:val="28"/>
          <w:lang w:eastAsia="ru-RU" w:bidi="ru-RU"/>
        </w:rPr>
      </w:pPr>
      <w:r w:rsidRPr="004C232F">
        <w:rPr>
          <w:rFonts w:ascii="Times New Roman" w:eastAsia="Times New Roman" w:hAnsi="Times New Roman" w:cs="Times New Roman"/>
          <w:color w:val="000000"/>
          <w:kern w:val="0"/>
          <w:sz w:val="28"/>
          <w:szCs w:val="28"/>
          <w:lang w:eastAsia="ru-RU" w:bidi="ru-RU"/>
        </w:rPr>
        <w:t>Показано, что карбоксилирование ц-УНТ происходит, преимущественно, с уменьшением их толщины, к то время, как для к-УНТ процесс происходит с уменьшением длины трубок. Максимальное содержание кислорода в материале достигается после 6 часовой обработки. Полного декарбоксилирования отжигом в вакууме для к-УНТ не достигается.</w:t>
      </w:r>
    </w:p>
    <w:p w:rsidR="004C232F" w:rsidRPr="004C232F" w:rsidRDefault="004C232F" w:rsidP="004C232F">
      <w:r w:rsidRPr="004C232F">
        <w:rPr>
          <w:rFonts w:ascii="Arial Unicode MS" w:eastAsia="Arial Unicode MS" w:hAnsi="Arial Unicode MS" w:cs="Arial Unicode MS"/>
          <w:color w:val="000000"/>
          <w:kern w:val="0"/>
          <w:sz w:val="24"/>
          <w:szCs w:val="24"/>
          <w:lang w:eastAsia="ru-RU" w:bidi="ru-RU"/>
        </w:rPr>
        <w:t xml:space="preserve">С использованием наноалмазов детонационного синтеза в качестве модельного объекта, изучено формирование дефектов на поверхности УНТ при отжиге в вакууме после окислительной конверсии: путем </w:t>
      </w:r>
      <w:r w:rsidRPr="004C232F">
        <w:rPr>
          <w:rFonts w:ascii="Arial Unicode MS" w:eastAsia="Arial Unicode MS" w:hAnsi="Arial Unicode MS" w:cs="Arial Unicode MS"/>
          <w:color w:val="000000"/>
          <w:kern w:val="0"/>
          <w:sz w:val="24"/>
          <w:szCs w:val="24"/>
          <w:lang w:val="en-US" w:eastAsia="en-US" w:bidi="en-US"/>
        </w:rPr>
        <w:t>in</w:t>
      </w:r>
      <w:r w:rsidRPr="004C232F">
        <w:rPr>
          <w:rFonts w:ascii="Arial Unicode MS" w:eastAsia="Arial Unicode MS" w:hAnsi="Arial Unicode MS" w:cs="Arial Unicode MS"/>
          <w:color w:val="000000"/>
          <w:kern w:val="0"/>
          <w:sz w:val="24"/>
          <w:szCs w:val="24"/>
          <w:lang w:eastAsia="en-US" w:bidi="en-US"/>
        </w:rPr>
        <w:t xml:space="preserve"> </w:t>
      </w:r>
      <w:r w:rsidRPr="004C232F">
        <w:rPr>
          <w:rFonts w:ascii="Arial Unicode MS" w:eastAsia="Arial Unicode MS" w:hAnsi="Arial Unicode MS" w:cs="Arial Unicode MS"/>
          <w:color w:val="000000"/>
          <w:kern w:val="0"/>
          <w:sz w:val="24"/>
          <w:szCs w:val="24"/>
          <w:lang w:val="en-US" w:eastAsia="en-US" w:bidi="en-US"/>
        </w:rPr>
        <w:t>situ</w:t>
      </w:r>
      <w:r w:rsidRPr="004C232F">
        <w:rPr>
          <w:rFonts w:ascii="Arial Unicode MS" w:eastAsia="Arial Unicode MS" w:hAnsi="Arial Unicode MS" w:cs="Arial Unicode MS"/>
          <w:color w:val="000000"/>
          <w:kern w:val="0"/>
          <w:sz w:val="24"/>
          <w:szCs w:val="24"/>
          <w:lang w:eastAsia="en-US" w:bidi="en-US"/>
        </w:rPr>
        <w:t xml:space="preserve"> </w:t>
      </w:r>
      <w:r w:rsidRPr="004C232F">
        <w:rPr>
          <w:rFonts w:ascii="Arial Unicode MS" w:eastAsia="Arial Unicode MS" w:hAnsi="Arial Unicode MS" w:cs="Arial Unicode MS"/>
          <w:color w:val="000000"/>
          <w:kern w:val="0"/>
          <w:sz w:val="24"/>
          <w:szCs w:val="24"/>
          <w:lang w:eastAsia="ru-RU" w:bidi="ru-RU"/>
        </w:rPr>
        <w:t>эксперимента показано образование луковичных структур.</w:t>
      </w:r>
    </w:p>
    <w:sectPr w:rsidR="004C232F" w:rsidRPr="004C232F" w:rsidSect="005F47EB">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2F" w:rsidRDefault="004C232F">
    <w:pPr>
      <w:rPr>
        <w:sz w:val="2"/>
        <w:szCs w:val="2"/>
      </w:rPr>
    </w:pPr>
    <w:r w:rsidRPr="005B46F8">
      <w:rPr>
        <w:sz w:val="24"/>
        <w:szCs w:val="24"/>
        <w:lang w:bidi="ru-RU"/>
      </w:rPr>
      <w:pict>
        <v:shapetype id="_x0000_t202" coordsize="21600,21600" o:spt="202" path="m,l,21600r21600,l21600,xe">
          <v:stroke joinstyle="miter"/>
          <v:path gradientshapeok="t" o:connecttype="rect"/>
        </v:shapetype>
        <v:shape id="_x0000_s609760" type="#_x0000_t202" style="position:absolute;left:0;text-align:left;margin-left:337.25pt;margin-top:802.05pt;width:12.5pt;height:9.85pt;z-index:-251614208;mso-wrap-style:none;mso-wrap-distance-left:5pt;mso-wrap-distance-right:5pt;mso-position-horizontal-relative:page;mso-position-vertical-relative:page" wrapcoords="0 0" filled="f" stroked="f">
          <v:textbox style="mso-fit-shape-to-text:t" inset="0,0,0,0">
            <w:txbxContent>
              <w:p w:rsidR="004C232F" w:rsidRDefault="004C232F">
                <w:pPr>
                  <w:spacing w:line="240" w:lineRule="auto"/>
                </w:pPr>
                <w:fldSimple w:instr=" PAGE \* MERGEFORMAT ">
                  <w:r w:rsidRPr="004C232F">
                    <w:rPr>
                      <w:rStyle w:val="afffff9"/>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4C232F" w:rsidRPr="004C232F">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6E2F30"/>
    <w:multiLevelType w:val="multilevel"/>
    <w:tmpl w:val="E5685A2C"/>
    <w:lvl w:ilvl="0">
      <w:start w:val="1"/>
      <w:numFmt w:val="decimal"/>
      <w:lvlText w:val="1.%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C423D2"/>
    <w:multiLevelType w:val="multilevel"/>
    <w:tmpl w:val="E646A34A"/>
    <w:lvl w:ilvl="0">
      <w:start w:val="1"/>
      <w:numFmt w:val="decimal"/>
      <w:lvlText w:val="2.2.%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0D5BCB"/>
    <w:multiLevelType w:val="multilevel"/>
    <w:tmpl w:val="A85C65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5DB19F9"/>
    <w:multiLevelType w:val="multilevel"/>
    <w:tmpl w:val="4C36081C"/>
    <w:lvl w:ilvl="0">
      <w:start w:val="2"/>
      <w:numFmt w:val="decimal"/>
      <w:lvlText w:val="1.3.%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0C30ACE"/>
    <w:multiLevelType w:val="multilevel"/>
    <w:tmpl w:val="62362884"/>
    <w:lvl w:ilvl="0">
      <w:start w:val="1"/>
      <w:numFmt w:val="decimal"/>
      <w:lvlText w:val="5.%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C14DA"/>
    <w:multiLevelType w:val="multilevel"/>
    <w:tmpl w:val="5F3631FA"/>
    <w:lvl w:ilvl="0">
      <w:start w:val="5"/>
      <w:numFmt w:val="decimal"/>
      <w:lvlText w:val="%1."/>
      <w:lvlJc w:val="left"/>
      <w:rPr>
        <w:rFonts w:ascii="Verdana" w:eastAsia="Verdana" w:hAnsi="Verdana" w:cs="Verdana"/>
        <w:b/>
        <w:bCs/>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BF10A3A"/>
    <w:multiLevelType w:val="multilevel"/>
    <w:tmpl w:val="1CBCDC16"/>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8AC61B9"/>
    <w:multiLevelType w:val="multilevel"/>
    <w:tmpl w:val="86DAE110"/>
    <w:lvl w:ilvl="0">
      <w:start w:val="1"/>
      <w:numFmt w:val="decimal"/>
      <w:lvlText w:val="%1."/>
      <w:lvlJc w:val="left"/>
      <w:rPr>
        <w:rFonts w:ascii="Verdana" w:eastAsia="Verdana" w:hAnsi="Verdana" w:cs="Verdana"/>
        <w:b/>
        <w:bCs/>
        <w:i w:val="0"/>
        <w:iCs w:val="0"/>
        <w:smallCaps w:val="0"/>
        <w:strike w:val="0"/>
        <w:color w:val="000000"/>
        <w:spacing w:val="-10"/>
        <w:w w:val="100"/>
        <w:position w:val="0"/>
        <w:sz w:val="28"/>
        <w:szCs w:val="28"/>
        <w:u w:val="none"/>
        <w:lang w:val="ru-RU" w:eastAsia="ru-RU" w:bidi="ru-RU"/>
      </w:rPr>
    </w:lvl>
    <w:lvl w:ilvl="1">
      <w:start w:val="1"/>
      <w:numFmt w:val="decimal"/>
      <w:lvlText w:val="%1.%2."/>
      <w:lvlJc w:val="left"/>
      <w:rPr>
        <w:rFonts w:ascii="Verdana" w:eastAsia="Verdana" w:hAnsi="Verdana" w:cs="Verdana"/>
        <w:b/>
        <w:bCs/>
        <w:i/>
        <w:iCs/>
        <w:smallCaps w:val="0"/>
        <w:strike w:val="0"/>
        <w:color w:val="000000"/>
        <w:spacing w:val="-30"/>
        <w:w w:val="100"/>
        <w:position w:val="0"/>
        <w:sz w:val="26"/>
        <w:szCs w:val="26"/>
        <w:u w:val="none"/>
        <w:lang w:val="ru-RU" w:eastAsia="ru-RU" w:bidi="ru-RU"/>
      </w:rPr>
    </w:lvl>
    <w:lvl w:ilvl="2">
      <w:start w:val="1"/>
      <w:numFmt w:val="decimal"/>
      <w:lvlText w:val="%1.%2.%3."/>
      <w:lvlJc w:val="left"/>
      <w:rPr>
        <w:rFonts w:ascii="Verdana" w:eastAsia="Verdana" w:hAnsi="Verdana" w:cs="Verdana"/>
        <w:b/>
        <w:bCs/>
        <w:i w:val="0"/>
        <w:iCs w:val="0"/>
        <w:smallCaps w:val="0"/>
        <w:strike w:val="0"/>
        <w:color w:val="000000"/>
        <w:spacing w:val="-1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EB27621"/>
    <w:multiLevelType w:val="multilevel"/>
    <w:tmpl w:val="2372543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35D09FB"/>
    <w:multiLevelType w:val="multilevel"/>
    <w:tmpl w:val="450A0A5C"/>
    <w:lvl w:ilvl="0">
      <w:start w:val="1"/>
      <w:numFmt w:val="decimal"/>
      <w:lvlText w:val="4.1.%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6C539FE"/>
    <w:multiLevelType w:val="multilevel"/>
    <w:tmpl w:val="F55A2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9D11F66"/>
    <w:multiLevelType w:val="multilevel"/>
    <w:tmpl w:val="98EAC6B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25D7492"/>
    <w:multiLevelType w:val="multilevel"/>
    <w:tmpl w:val="962C8134"/>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4434F5C"/>
    <w:multiLevelType w:val="multilevel"/>
    <w:tmpl w:val="6B60CAB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8126792"/>
    <w:multiLevelType w:val="multilevel"/>
    <w:tmpl w:val="1302B704"/>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A745F0C"/>
    <w:multiLevelType w:val="multilevel"/>
    <w:tmpl w:val="17380E6C"/>
    <w:lvl w:ilvl="0">
      <w:start w:val="2"/>
      <w:numFmt w:val="decimal"/>
      <w:lvlText w:val="1.2.%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9">
    <w:nsid w:val="631D0A88"/>
    <w:multiLevelType w:val="multilevel"/>
    <w:tmpl w:val="579C70E0"/>
    <w:lvl w:ilvl="0">
      <w:start w:val="1"/>
      <w:numFmt w:val="decimal"/>
      <w:lvlText w:val="3.3.%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5A250CD"/>
    <w:multiLevelType w:val="multilevel"/>
    <w:tmpl w:val="0C569682"/>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92D23B7"/>
    <w:multiLevelType w:val="multilevel"/>
    <w:tmpl w:val="AE6840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EC54C58"/>
    <w:multiLevelType w:val="multilevel"/>
    <w:tmpl w:val="34CE4C54"/>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104">
    <w:nsid w:val="763A6F3F"/>
    <w:multiLevelType w:val="multilevel"/>
    <w:tmpl w:val="30AC7B56"/>
    <w:lvl w:ilvl="0">
      <w:start w:val="1"/>
      <w:numFmt w:val="decimal"/>
      <w:lvlText w:val="2.1.%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2B7672"/>
    <w:multiLevelType w:val="multilevel"/>
    <w:tmpl w:val="93A80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B48408E"/>
    <w:multiLevelType w:val="multilevel"/>
    <w:tmpl w:val="9F0C11B8"/>
    <w:lvl w:ilvl="0">
      <w:start w:val="1"/>
      <w:numFmt w:val="decimal"/>
      <w:lvlText w:val="4.%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C703084"/>
    <w:multiLevelType w:val="multilevel"/>
    <w:tmpl w:val="0276CD3A"/>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3"/>
  </w:num>
  <w:num w:numId="7">
    <w:abstractNumId w:val="102"/>
  </w:num>
  <w:num w:numId="8">
    <w:abstractNumId w:val="96"/>
  </w:num>
  <w:num w:numId="9">
    <w:abstractNumId w:val="91"/>
  </w:num>
  <w:num w:numId="10">
    <w:abstractNumId w:val="104"/>
  </w:num>
  <w:num w:numId="11">
    <w:abstractNumId w:val="76"/>
  </w:num>
  <w:num w:numId="12">
    <w:abstractNumId w:val="106"/>
  </w:num>
  <w:num w:numId="13">
    <w:abstractNumId w:val="83"/>
  </w:num>
  <w:num w:numId="14">
    <w:abstractNumId w:val="95"/>
  </w:num>
  <w:num w:numId="15">
    <w:abstractNumId w:val="78"/>
  </w:num>
  <w:num w:numId="16">
    <w:abstractNumId w:val="107"/>
  </w:num>
  <w:num w:numId="17">
    <w:abstractNumId w:val="93"/>
  </w:num>
  <w:num w:numId="18">
    <w:abstractNumId w:val="81"/>
  </w:num>
  <w:num w:numId="19">
    <w:abstractNumId w:val="86"/>
  </w:num>
  <w:num w:numId="20">
    <w:abstractNumId w:val="99"/>
  </w:num>
  <w:num w:numId="21">
    <w:abstractNumId w:val="100"/>
  </w:num>
  <w:num w:numId="22">
    <w:abstractNumId w:val="89"/>
  </w:num>
  <w:num w:numId="23">
    <w:abstractNumId w:val="94"/>
  </w:num>
  <w:num w:numId="24">
    <w:abstractNumId w:val="101"/>
  </w:num>
  <w:num w:numId="25">
    <w:abstractNumId w:val="105"/>
  </w:num>
  <w:num w:numId="26">
    <w:abstractNumId w:val="88"/>
  </w:num>
  <w:num w:numId="27">
    <w:abstractNumId w:val="87"/>
  </w:num>
  <w:num w:numId="28">
    <w:abstractNumId w:val="84"/>
  </w:num>
  <w:num w:numId="29">
    <w:abstractNumId w:val="9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6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3F2FF-F594-4AB8-8B4F-E1C6DF2D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1961</Words>
  <Characters>11181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2022-02-10T12:58:00Z</dcterms:created>
  <dcterms:modified xsi:type="dcterms:W3CDTF">2022-02-10T12:58:00Z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