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698CD" w14:textId="77777777" w:rsidR="00536B0E" w:rsidRDefault="00536B0E" w:rsidP="00536B0E">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Салахов, Ильдар </w:t>
      </w:r>
      <w:proofErr w:type="spellStart"/>
      <w:r>
        <w:rPr>
          <w:rFonts w:ascii="Helvetica" w:hAnsi="Helvetica" w:cs="Helvetica"/>
          <w:b/>
          <w:bCs w:val="0"/>
          <w:color w:val="222222"/>
          <w:sz w:val="21"/>
          <w:szCs w:val="21"/>
        </w:rPr>
        <w:t>Жамилович</w:t>
      </w:r>
      <w:proofErr w:type="spellEnd"/>
      <w:r>
        <w:rPr>
          <w:rFonts w:ascii="Helvetica" w:hAnsi="Helvetica" w:cs="Helvetica"/>
          <w:b/>
          <w:bCs w:val="0"/>
          <w:color w:val="222222"/>
          <w:sz w:val="21"/>
          <w:szCs w:val="21"/>
        </w:rPr>
        <w:t>.</w:t>
      </w:r>
    </w:p>
    <w:p w14:paraId="77C0B388" w14:textId="77777777" w:rsidR="00536B0E" w:rsidRDefault="00536B0E" w:rsidP="00536B0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Модернистские тенденции в татарском обществе в XIX - начале XX вв.: историко-политический </w:t>
      </w:r>
      <w:proofErr w:type="gramStart"/>
      <w:r>
        <w:rPr>
          <w:rFonts w:ascii="Helvetica" w:hAnsi="Helvetica" w:cs="Helvetica"/>
          <w:caps/>
          <w:color w:val="222222"/>
          <w:sz w:val="21"/>
          <w:szCs w:val="21"/>
        </w:rPr>
        <w:t>анализ :</w:t>
      </w:r>
      <w:proofErr w:type="gramEnd"/>
      <w:r>
        <w:rPr>
          <w:rFonts w:ascii="Helvetica" w:hAnsi="Helvetica" w:cs="Helvetica"/>
          <w:caps/>
          <w:color w:val="222222"/>
          <w:sz w:val="21"/>
          <w:szCs w:val="21"/>
        </w:rPr>
        <w:t xml:space="preserve"> диссертация ... кандидата исторических наук : 23.00.01 / Салахов Ильдар Жамилович; [Место защиты: Казан. гос. ун-т]. - Казань, 2007. - 172 с.</w:t>
      </w:r>
    </w:p>
    <w:p w14:paraId="36B4580D" w14:textId="77777777" w:rsidR="00536B0E" w:rsidRDefault="00536B0E" w:rsidP="00536B0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Салахов, Ильдар </w:t>
      </w:r>
      <w:proofErr w:type="spellStart"/>
      <w:r>
        <w:rPr>
          <w:rFonts w:ascii="Arial" w:hAnsi="Arial" w:cs="Arial"/>
          <w:color w:val="646B71"/>
          <w:sz w:val="18"/>
          <w:szCs w:val="18"/>
        </w:rPr>
        <w:t>Жамилович</w:t>
      </w:r>
      <w:proofErr w:type="spellEnd"/>
    </w:p>
    <w:p w14:paraId="3FA2B713" w14:textId="77777777" w:rsidR="00536B0E" w:rsidRDefault="00536B0E" w:rsidP="00536B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0563143" w14:textId="77777777" w:rsidR="00536B0E" w:rsidRDefault="00536B0E" w:rsidP="00536B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Мусульманский модернизм: основные этапы становления, течения и концепции.</w:t>
      </w:r>
    </w:p>
    <w:p w14:paraId="65ACBD9D" w14:textId="77777777" w:rsidR="00536B0E" w:rsidRDefault="00536B0E" w:rsidP="00536B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Мусульманский модернизм в контексте других идеологических течений в исламе.</w:t>
      </w:r>
    </w:p>
    <w:p w14:paraId="2EF32DEB" w14:textId="77777777" w:rsidR="00536B0E" w:rsidRDefault="00536B0E" w:rsidP="00536B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Предпосылки и зарождение мусульманского модернизма</w:t>
      </w:r>
    </w:p>
    <w:p w14:paraId="423549D7" w14:textId="77777777" w:rsidR="00536B0E" w:rsidRDefault="00536B0E" w:rsidP="00536B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Особенности мусульманского модернизма у татар.</w:t>
      </w:r>
    </w:p>
    <w:p w14:paraId="115EA329" w14:textId="77777777" w:rsidR="00536B0E" w:rsidRDefault="00536B0E" w:rsidP="00536B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76A61E81" w14:textId="77777777" w:rsidR="00536B0E" w:rsidRDefault="00536B0E" w:rsidP="00536B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Джадидизм и процессы модернизации в татарском обществе на рубеже Х1Х-ХХ вв.</w:t>
      </w:r>
    </w:p>
    <w:p w14:paraId="5DED270F" w14:textId="77777777" w:rsidR="00536B0E" w:rsidRDefault="00536B0E" w:rsidP="00536B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Джадидизм как основа модернизационных процессов в татарском обществе.</w:t>
      </w:r>
    </w:p>
    <w:p w14:paraId="6E004F60" w14:textId="77777777" w:rsidR="00536B0E" w:rsidRDefault="00536B0E" w:rsidP="00536B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Социокультурные аспекты джадидизма.</w:t>
      </w:r>
    </w:p>
    <w:p w14:paraId="1CF2096B" w14:textId="77777777" w:rsidR="00536B0E" w:rsidRDefault="00536B0E" w:rsidP="00536B0E">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w:t>
      </w:r>
      <w:proofErr w:type="spellStart"/>
      <w:r>
        <w:rPr>
          <w:rFonts w:ascii="Arial" w:hAnsi="Arial" w:cs="Arial"/>
          <w:color w:val="333333"/>
          <w:sz w:val="21"/>
          <w:szCs w:val="21"/>
        </w:rPr>
        <w:t>З.Национально</w:t>
      </w:r>
      <w:proofErr w:type="spellEnd"/>
      <w:proofErr w:type="gramEnd"/>
      <w:r>
        <w:rPr>
          <w:rFonts w:ascii="Arial" w:hAnsi="Arial" w:cs="Arial"/>
          <w:color w:val="333333"/>
          <w:sz w:val="21"/>
          <w:szCs w:val="21"/>
        </w:rPr>
        <w:t>-политические составляющие и богословские компоненты джадидизма.</w:t>
      </w:r>
    </w:p>
    <w:p w14:paraId="40294F55" w14:textId="39852E33" w:rsidR="00050BAD" w:rsidRPr="00536B0E" w:rsidRDefault="00050BAD" w:rsidP="00536B0E"/>
    <w:sectPr w:rsidR="00050BAD" w:rsidRPr="00536B0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DB848" w14:textId="77777777" w:rsidR="00C92899" w:rsidRDefault="00C92899">
      <w:pPr>
        <w:spacing w:after="0" w:line="240" w:lineRule="auto"/>
      </w:pPr>
      <w:r>
        <w:separator/>
      </w:r>
    </w:p>
  </w:endnote>
  <w:endnote w:type="continuationSeparator" w:id="0">
    <w:p w14:paraId="7D0BD964" w14:textId="77777777" w:rsidR="00C92899" w:rsidRDefault="00C92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2ABAC" w14:textId="77777777" w:rsidR="00C92899" w:rsidRDefault="00C92899"/>
    <w:p w14:paraId="1D80B55C" w14:textId="77777777" w:rsidR="00C92899" w:rsidRDefault="00C92899"/>
    <w:p w14:paraId="6DBA5606" w14:textId="77777777" w:rsidR="00C92899" w:rsidRDefault="00C92899"/>
    <w:p w14:paraId="20830896" w14:textId="77777777" w:rsidR="00C92899" w:rsidRDefault="00C92899"/>
    <w:p w14:paraId="5DED2540" w14:textId="77777777" w:rsidR="00C92899" w:rsidRDefault="00C92899"/>
    <w:p w14:paraId="6DBB0261" w14:textId="77777777" w:rsidR="00C92899" w:rsidRDefault="00C92899"/>
    <w:p w14:paraId="3A57464A" w14:textId="77777777" w:rsidR="00C92899" w:rsidRDefault="00C928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E3774D" wp14:editId="5864B4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1299C" w14:textId="77777777" w:rsidR="00C92899" w:rsidRDefault="00C928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E377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01299C" w14:textId="77777777" w:rsidR="00C92899" w:rsidRDefault="00C928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3052E2" w14:textId="77777777" w:rsidR="00C92899" w:rsidRDefault="00C92899"/>
    <w:p w14:paraId="75E8854F" w14:textId="77777777" w:rsidR="00C92899" w:rsidRDefault="00C92899"/>
    <w:p w14:paraId="744F2666" w14:textId="77777777" w:rsidR="00C92899" w:rsidRDefault="00C928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803CF5" wp14:editId="14AF3D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3970E" w14:textId="77777777" w:rsidR="00C92899" w:rsidRDefault="00C92899"/>
                          <w:p w14:paraId="2D76C695" w14:textId="77777777" w:rsidR="00C92899" w:rsidRDefault="00C928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803C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73970E" w14:textId="77777777" w:rsidR="00C92899" w:rsidRDefault="00C92899"/>
                    <w:p w14:paraId="2D76C695" w14:textId="77777777" w:rsidR="00C92899" w:rsidRDefault="00C928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811D41" w14:textId="77777777" w:rsidR="00C92899" w:rsidRDefault="00C92899"/>
    <w:p w14:paraId="434C0661" w14:textId="77777777" w:rsidR="00C92899" w:rsidRDefault="00C92899">
      <w:pPr>
        <w:rPr>
          <w:sz w:val="2"/>
          <w:szCs w:val="2"/>
        </w:rPr>
      </w:pPr>
    </w:p>
    <w:p w14:paraId="569D80D1" w14:textId="77777777" w:rsidR="00C92899" w:rsidRDefault="00C92899"/>
    <w:p w14:paraId="7363BA00" w14:textId="77777777" w:rsidR="00C92899" w:rsidRDefault="00C92899">
      <w:pPr>
        <w:spacing w:after="0" w:line="240" w:lineRule="auto"/>
      </w:pPr>
    </w:p>
  </w:footnote>
  <w:footnote w:type="continuationSeparator" w:id="0">
    <w:p w14:paraId="3258ABBC" w14:textId="77777777" w:rsidR="00C92899" w:rsidRDefault="00C92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99"/>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81732</TotalTime>
  <Pages>1</Pages>
  <Words>134</Words>
  <Characters>767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2839</cp:revision>
  <cp:lastPrinted>2009-02-06T05:36:00Z</cp:lastPrinted>
  <dcterms:created xsi:type="dcterms:W3CDTF">2024-01-07T13:43:00Z</dcterms:created>
  <dcterms:modified xsi:type="dcterms:W3CDTF">2025-04-25T11:56:00Z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