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C884" w14:textId="77777777" w:rsidR="00DD738B" w:rsidRDefault="00DD738B" w:rsidP="00DD738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Мериакри</w:t>
      </w:r>
      <w:proofErr w:type="spellEnd"/>
      <w:r>
        <w:rPr>
          <w:rFonts w:ascii="Helvetica" w:hAnsi="Helvetica" w:cs="Helvetica"/>
          <w:b/>
          <w:bCs w:val="0"/>
          <w:color w:val="222222"/>
          <w:sz w:val="21"/>
          <w:szCs w:val="21"/>
        </w:rPr>
        <w:t>, Светлана Вячеславовна.</w:t>
      </w:r>
    </w:p>
    <w:p w14:paraId="484F45D2" w14:textId="77777777" w:rsidR="00DD738B" w:rsidRDefault="00DD738B" w:rsidP="00DD738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статистических и динамических свойств критических доменных структур в ферромагнитных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4366946" w14:textId="77777777" w:rsidR="00DD738B" w:rsidRDefault="00DD738B" w:rsidP="00DD73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Мериакри</w:t>
      </w:r>
      <w:proofErr w:type="spellEnd"/>
      <w:r>
        <w:rPr>
          <w:rFonts w:ascii="Arial" w:hAnsi="Arial" w:cs="Arial"/>
          <w:color w:val="646B71"/>
          <w:sz w:val="18"/>
          <w:szCs w:val="18"/>
        </w:rPr>
        <w:t>, Светлана Вячеславовна</w:t>
      </w:r>
    </w:p>
    <w:p w14:paraId="5671700E"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E4A9D1"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ТЕРМОДИНАМИКА ОБЪЕМНЫХ ДОМЕННЫХ СТРУКТУР.</w:t>
      </w:r>
    </w:p>
    <w:p w14:paraId="5753A3DF"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Общая постановка задачи и основные приближения.</w:t>
      </w:r>
    </w:p>
    <w:p w14:paraId="3EC27FE6"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Полосовая доменная структура.</w:t>
      </w:r>
    </w:p>
    <w:p w14:paraId="46B164E2"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Гексагональная решетка доменов</w:t>
      </w:r>
    </w:p>
    <w:p w14:paraId="1E781323"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Квадратная решетка доменов.</w:t>
      </w:r>
    </w:p>
    <w:p w14:paraId="7F82E1CE"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Основные термодинамические величины решеток магнитных доменов</w:t>
      </w:r>
    </w:p>
    <w:p w14:paraId="5B1D8F99"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1.6. Доменная структура </w:t>
      </w:r>
      <w:proofErr w:type="spellStart"/>
      <w:r>
        <w:rPr>
          <w:rFonts w:ascii="Arial" w:hAnsi="Arial" w:cs="Arial"/>
          <w:color w:val="333333"/>
          <w:sz w:val="21"/>
          <w:szCs w:val="21"/>
        </w:rPr>
        <w:t>легкоосного</w:t>
      </w:r>
      <w:proofErr w:type="spellEnd"/>
      <w:r>
        <w:rPr>
          <w:rFonts w:ascii="Arial" w:hAnsi="Arial" w:cs="Arial"/>
          <w:color w:val="333333"/>
          <w:sz w:val="21"/>
          <w:szCs w:val="21"/>
        </w:rPr>
        <w:t xml:space="preserve"> ферромагнетика в окрестности спин-</w:t>
      </w:r>
      <w:proofErr w:type="spellStart"/>
      <w:r>
        <w:rPr>
          <w:rFonts w:ascii="Arial" w:hAnsi="Arial" w:cs="Arial"/>
          <w:color w:val="333333"/>
          <w:sz w:val="21"/>
          <w:szCs w:val="21"/>
        </w:rPr>
        <w:t>переориентацион</w:t>
      </w:r>
      <w:proofErr w:type="spellEnd"/>
      <w:r>
        <w:rPr>
          <w:rFonts w:ascii="Arial" w:hAnsi="Arial" w:cs="Arial"/>
          <w:color w:val="333333"/>
          <w:sz w:val="21"/>
          <w:szCs w:val="21"/>
        </w:rPr>
        <w:t>-</w:t>
      </w:r>
      <w:proofErr w:type="spellStart"/>
      <w:r>
        <w:rPr>
          <w:rFonts w:ascii="Arial" w:hAnsi="Arial" w:cs="Arial"/>
          <w:color w:val="333333"/>
          <w:sz w:val="21"/>
          <w:szCs w:val="21"/>
        </w:rPr>
        <w:t>ного</w:t>
      </w:r>
      <w:proofErr w:type="spellEnd"/>
      <w:r>
        <w:rPr>
          <w:rFonts w:ascii="Arial" w:hAnsi="Arial" w:cs="Arial"/>
          <w:color w:val="333333"/>
          <w:sz w:val="21"/>
          <w:szCs w:val="21"/>
        </w:rPr>
        <w:t xml:space="preserve"> фазового перехода в наклонном поле подмагничивания.</w:t>
      </w:r>
    </w:p>
    <w:p w14:paraId="181AD2DA"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первой главе</w:t>
      </w:r>
    </w:p>
    <w:p w14:paraId="5817A8BF"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 КОЛЕБАНИЙ НАМАГНИЧЕННОСТИ И ГРАНИЦЫ УСТОЙЧИВОСТИ ОБЪЕМНЫХ ДОМЕННЫХ СТРУКТУР.</w:t>
      </w:r>
    </w:p>
    <w:p w14:paraId="1EB18007"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Спектр колебаний намагниченности в полосовой доменной структуре</w:t>
      </w:r>
    </w:p>
    <w:p w14:paraId="1A8961D0"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Спектр колебаний намагниченности в гексагональной решетке доменов</w:t>
      </w:r>
    </w:p>
    <w:p w14:paraId="237A372A"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Фазовая диаграмма ферромагнитной пластины.</w:t>
      </w:r>
    </w:p>
    <w:p w14:paraId="22A30E7E"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Спектр и фазовая диаграмма ферромагнитной пластины в наклонном поле подмагничивания вблизи спин-</w:t>
      </w:r>
      <w:proofErr w:type="spellStart"/>
      <w:r>
        <w:rPr>
          <w:rFonts w:ascii="Arial" w:hAnsi="Arial" w:cs="Arial"/>
          <w:color w:val="333333"/>
          <w:sz w:val="21"/>
          <w:szCs w:val="21"/>
        </w:rPr>
        <w:t>переориентационного</w:t>
      </w:r>
      <w:proofErr w:type="spellEnd"/>
      <w:r>
        <w:rPr>
          <w:rFonts w:ascii="Arial" w:hAnsi="Arial" w:cs="Arial"/>
          <w:color w:val="333333"/>
          <w:sz w:val="21"/>
          <w:szCs w:val="21"/>
        </w:rPr>
        <w:t xml:space="preserve"> фазового перехода.</w:t>
      </w:r>
    </w:p>
    <w:p w14:paraId="646FAF25"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второй главе</w:t>
      </w:r>
    </w:p>
    <w:p w14:paraId="2B9F0133"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ПОВЕРХНОСТНЫЕ НЕОДНОРОДНЫЕ МАГНИТНЫЕ СОСТОЯНИЯ</w:t>
      </w:r>
    </w:p>
    <w:p w14:paraId="0DFDC471"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ФЕРРОМАГНЕТИКА В ОКРЕСТНОСТИ ТЕМПЕРАТУРЫ КШИ</w:t>
      </w:r>
    </w:p>
    <w:p w14:paraId="5B65DE65"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уравнения и граничные условия для определения поверхностной доменной структуры.</w:t>
      </w:r>
    </w:p>
    <w:p w14:paraId="6E119D22"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Статическое распределение намагниченности для поверхностной полосовой доменной структуры.</w:t>
      </w:r>
    </w:p>
    <w:p w14:paraId="34C61664"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Неоднородные поверхностные магнитные состояния в магнитном поле</w:t>
      </w:r>
    </w:p>
    <w:p w14:paraId="2E55C9AE"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Спектр поверхностных колебаний намагниченности в ферромагнетике с полосовой доменной структурой</w:t>
      </w:r>
    </w:p>
    <w:p w14:paraId="2C26D966"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Спектр колебаний намагниченности в поверхностной гексагональной решетке доменов</w:t>
      </w:r>
    </w:p>
    <w:p w14:paraId="696EF8F1"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третьей главе</w:t>
      </w:r>
    </w:p>
    <w:p w14:paraId="61511C0D" w14:textId="77777777" w:rsidR="00DD738B" w:rsidRDefault="00DD738B" w:rsidP="00DD73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32D8A506" w:rsidR="00E67B85" w:rsidRPr="00DD738B" w:rsidRDefault="00E67B85" w:rsidP="008A1DEC">
      <w:pPr>
        <w:ind w:firstLine="0"/>
      </w:pPr>
    </w:p>
    <w:sectPr w:rsidR="00E67B85" w:rsidRPr="00DD73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F089" w14:textId="77777777" w:rsidR="005B1E35" w:rsidRDefault="005B1E35">
      <w:pPr>
        <w:spacing w:after="0" w:line="240" w:lineRule="auto"/>
      </w:pPr>
      <w:r>
        <w:separator/>
      </w:r>
    </w:p>
  </w:endnote>
  <w:endnote w:type="continuationSeparator" w:id="0">
    <w:p w14:paraId="60B6DB64" w14:textId="77777777" w:rsidR="005B1E35" w:rsidRDefault="005B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4D60" w14:textId="77777777" w:rsidR="005B1E35" w:rsidRDefault="005B1E35"/>
    <w:p w14:paraId="50D8490B" w14:textId="77777777" w:rsidR="005B1E35" w:rsidRDefault="005B1E35"/>
    <w:p w14:paraId="14771DCA" w14:textId="77777777" w:rsidR="005B1E35" w:rsidRDefault="005B1E35"/>
    <w:p w14:paraId="38BE8C59" w14:textId="77777777" w:rsidR="005B1E35" w:rsidRDefault="005B1E35"/>
    <w:p w14:paraId="011B147E" w14:textId="77777777" w:rsidR="005B1E35" w:rsidRDefault="005B1E35"/>
    <w:p w14:paraId="06EDD74E" w14:textId="77777777" w:rsidR="005B1E35" w:rsidRDefault="005B1E35"/>
    <w:p w14:paraId="6D698148" w14:textId="77777777" w:rsidR="005B1E35" w:rsidRDefault="005B1E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31F47F" wp14:editId="087D69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1CC5" w14:textId="77777777" w:rsidR="005B1E35" w:rsidRDefault="005B1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1F4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21CC5" w14:textId="77777777" w:rsidR="005B1E35" w:rsidRDefault="005B1E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1AA79" w14:textId="77777777" w:rsidR="005B1E35" w:rsidRDefault="005B1E35"/>
    <w:p w14:paraId="064590D8" w14:textId="77777777" w:rsidR="005B1E35" w:rsidRDefault="005B1E35"/>
    <w:p w14:paraId="35D25A61" w14:textId="77777777" w:rsidR="005B1E35" w:rsidRDefault="005B1E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CB969" wp14:editId="0AA1CB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8FD1A" w14:textId="77777777" w:rsidR="005B1E35" w:rsidRDefault="005B1E35"/>
                          <w:p w14:paraId="6832A6C9" w14:textId="77777777" w:rsidR="005B1E35" w:rsidRDefault="005B1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CB9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98FD1A" w14:textId="77777777" w:rsidR="005B1E35" w:rsidRDefault="005B1E35"/>
                    <w:p w14:paraId="6832A6C9" w14:textId="77777777" w:rsidR="005B1E35" w:rsidRDefault="005B1E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E1FFA5" w14:textId="77777777" w:rsidR="005B1E35" w:rsidRDefault="005B1E35"/>
    <w:p w14:paraId="361956ED" w14:textId="77777777" w:rsidR="005B1E35" w:rsidRDefault="005B1E35">
      <w:pPr>
        <w:rPr>
          <w:sz w:val="2"/>
          <w:szCs w:val="2"/>
        </w:rPr>
      </w:pPr>
    </w:p>
    <w:p w14:paraId="052890DA" w14:textId="77777777" w:rsidR="005B1E35" w:rsidRDefault="005B1E35"/>
    <w:p w14:paraId="0049AB01" w14:textId="77777777" w:rsidR="005B1E35" w:rsidRDefault="005B1E35">
      <w:pPr>
        <w:spacing w:after="0" w:line="240" w:lineRule="auto"/>
      </w:pPr>
    </w:p>
  </w:footnote>
  <w:footnote w:type="continuationSeparator" w:id="0">
    <w:p w14:paraId="4A903668" w14:textId="77777777" w:rsidR="005B1E35" w:rsidRDefault="005B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E35"/>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114023</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2115</cp:revision>
  <cp:lastPrinted>2009-02-06T05:36:00Z</cp:lastPrinted>
  <dcterms:created xsi:type="dcterms:W3CDTF">2024-01-07T13:43:00Z</dcterms:created>
  <dcterms:modified xsi:type="dcterms:W3CDTF">2025-06-15T18:43:00Z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