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113D" w14:textId="77777777" w:rsidR="005F0E08" w:rsidRDefault="005F0E08" w:rsidP="005F0E08">
      <w:pPr>
        <w:pStyle w:val="afffffffffffffffffffffffffff5"/>
        <w:rPr>
          <w:rFonts w:ascii="Verdana" w:hAnsi="Verdana"/>
          <w:color w:val="000000"/>
          <w:sz w:val="21"/>
          <w:szCs w:val="21"/>
        </w:rPr>
      </w:pPr>
      <w:r>
        <w:rPr>
          <w:rFonts w:ascii="Helvetica" w:hAnsi="Helvetica" w:cs="Helvetica"/>
          <w:b/>
          <w:bCs w:val="0"/>
          <w:color w:val="222222"/>
          <w:sz w:val="21"/>
          <w:szCs w:val="21"/>
        </w:rPr>
        <w:t>Пасечник, Людмила Павловна.</w:t>
      </w:r>
    </w:p>
    <w:p w14:paraId="046917BF" w14:textId="77777777" w:rsidR="005F0E08" w:rsidRDefault="005F0E08" w:rsidP="005F0E0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Состояние переходных элементов в фосфидах галлия и </w:t>
      </w:r>
      <w:proofErr w:type="gramStart"/>
      <w:r>
        <w:rPr>
          <w:rFonts w:ascii="Helvetica" w:hAnsi="Helvetica" w:cs="Helvetica"/>
          <w:caps/>
          <w:color w:val="222222"/>
          <w:sz w:val="21"/>
          <w:szCs w:val="21"/>
        </w:rPr>
        <w:t>индия :</w:t>
      </w:r>
      <w:proofErr w:type="gramEnd"/>
      <w:r>
        <w:rPr>
          <w:rFonts w:ascii="Helvetica" w:hAnsi="Helvetica" w:cs="Helvetica"/>
          <w:caps/>
          <w:color w:val="222222"/>
          <w:sz w:val="21"/>
          <w:szCs w:val="21"/>
        </w:rPr>
        <w:t xml:space="preserve"> диссертация ... кандидата физико-математических наук : 01.04.07. - Ленинград, 1984. - 144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EC0B1E8" w14:textId="77777777" w:rsidR="005F0E08" w:rsidRDefault="005F0E08" w:rsidP="005F0E08">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w:t>
      </w:r>
      <w:proofErr w:type="gramEnd"/>
      <w:r>
        <w:rPr>
          <w:rFonts w:ascii="Arial" w:hAnsi="Arial" w:cs="Arial"/>
          <w:color w:val="646B71"/>
          <w:sz w:val="18"/>
          <w:szCs w:val="18"/>
        </w:rPr>
        <w:t xml:space="preserve"> Пасечник, Людмила Павловна</w:t>
      </w:r>
    </w:p>
    <w:p w14:paraId="517601F9"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368E7D"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Локальный метод расчета электронной структуры глубоких центров</w:t>
      </w:r>
    </w:p>
    <w:p w14:paraId="430533DE"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 непрерывных дробей и расчет электронной структуры глубоких центров.</w:t>
      </w:r>
    </w:p>
    <w:p w14:paraId="39A3990D"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Определение параметров спектра ЭПР на основе метода непрерывных дробей</w:t>
      </w:r>
    </w:p>
    <w:p w14:paraId="5433538D"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Расчет ^-фактора.</w:t>
      </w:r>
    </w:p>
    <w:p w14:paraId="50191B2B"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Ширина линии ЭПР.</w:t>
      </w:r>
    </w:p>
    <w:p w14:paraId="6E341D61"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Описание экспериментальных методик</w:t>
      </w:r>
    </w:p>
    <w:p w14:paraId="60580D7E"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характеристики спектрометра ER.220D-U.</w:t>
      </w:r>
    </w:p>
    <w:p w14:paraId="2D0A9356"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измерений параметров спектров ЭПР</w:t>
      </w:r>
    </w:p>
    <w:p w14:paraId="09C307B0"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Измерение времени парамагнитной релаксации</w:t>
      </w:r>
    </w:p>
    <w:p w14:paraId="1A0A9C51"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измерений спектров оптического поглощения.</w:t>
      </w:r>
    </w:p>
    <w:p w14:paraId="241B9DCE"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Экспериментальные исследования переходных элементов группы железа в фосфиде индия и </w:t>
      </w:r>
      <w:proofErr w:type="gramStart"/>
      <w:r>
        <w:rPr>
          <w:rFonts w:ascii="Arial" w:hAnsi="Arial" w:cs="Arial"/>
          <w:color w:val="333333"/>
          <w:sz w:val="21"/>
          <w:szCs w:val="21"/>
        </w:rPr>
        <w:t>галлия .</w:t>
      </w:r>
      <w:proofErr w:type="gramEnd"/>
      <w:r>
        <w:rPr>
          <w:rFonts w:ascii="Arial" w:hAnsi="Arial" w:cs="Arial"/>
          <w:color w:val="333333"/>
          <w:sz w:val="21"/>
          <w:szCs w:val="21"/>
        </w:rPr>
        <w:t xml:space="preserve"> 47Г</w:t>
      </w:r>
    </w:p>
    <w:p w14:paraId="52819B29"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Электронные состояния примесей ванадия и хрома в кристаллах In Р</w:t>
      </w:r>
    </w:p>
    <w:p w14:paraId="512A5DFE"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Электронная структура </w:t>
      </w:r>
      <w:proofErr w:type="spellStart"/>
      <w:r>
        <w:rPr>
          <w:rFonts w:ascii="Arial" w:hAnsi="Arial" w:cs="Arial"/>
          <w:color w:val="333333"/>
          <w:sz w:val="21"/>
          <w:szCs w:val="21"/>
        </w:rPr>
        <w:t>межузельного</w:t>
      </w:r>
      <w:proofErr w:type="spellEnd"/>
      <w:r>
        <w:rPr>
          <w:rFonts w:ascii="Arial" w:hAnsi="Arial" w:cs="Arial"/>
          <w:color w:val="333333"/>
          <w:sz w:val="21"/>
          <w:szCs w:val="21"/>
        </w:rPr>
        <w:t xml:space="preserve"> центра железа Fe] (3d.8) в </w:t>
      </w:r>
      <w:proofErr w:type="spellStart"/>
      <w:r>
        <w:rPr>
          <w:rFonts w:ascii="Arial" w:hAnsi="Arial" w:cs="Arial"/>
          <w:color w:val="333333"/>
          <w:sz w:val="21"/>
          <w:szCs w:val="21"/>
        </w:rPr>
        <w:t>СгаР</w:t>
      </w:r>
      <w:proofErr w:type="spellEnd"/>
    </w:p>
    <w:p w14:paraId="6164BAE7"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Исследование центра никеля в </w:t>
      </w:r>
      <w:proofErr w:type="spellStart"/>
      <w:r>
        <w:rPr>
          <w:rFonts w:ascii="Arial" w:hAnsi="Arial" w:cs="Arial"/>
          <w:color w:val="333333"/>
          <w:sz w:val="21"/>
          <w:szCs w:val="21"/>
        </w:rPr>
        <w:t>фосфвде</w:t>
      </w:r>
      <w:proofErr w:type="spellEnd"/>
      <w:r>
        <w:rPr>
          <w:rFonts w:ascii="Arial" w:hAnsi="Arial" w:cs="Arial"/>
          <w:color w:val="333333"/>
          <w:sz w:val="21"/>
          <w:szCs w:val="21"/>
        </w:rPr>
        <w:t xml:space="preserve"> галлия</w:t>
      </w:r>
    </w:p>
    <w:p w14:paraId="706323C1"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w:t>
      </w:r>
      <w:proofErr w:type="spellStart"/>
      <w:r>
        <w:rPr>
          <w:rFonts w:ascii="Arial" w:hAnsi="Arial" w:cs="Arial"/>
          <w:color w:val="333333"/>
          <w:sz w:val="21"/>
          <w:szCs w:val="21"/>
        </w:rPr>
        <w:t>Межузельные</w:t>
      </w:r>
      <w:proofErr w:type="spellEnd"/>
      <w:r>
        <w:rPr>
          <w:rFonts w:ascii="Arial" w:hAnsi="Arial" w:cs="Arial"/>
          <w:color w:val="333333"/>
          <w:sz w:val="21"/>
          <w:szCs w:val="21"/>
        </w:rPr>
        <w:t xml:space="preserve"> центры никеля в &amp;</w:t>
      </w:r>
      <w:proofErr w:type="spellStart"/>
      <w:r>
        <w:rPr>
          <w:rFonts w:ascii="Arial" w:hAnsi="Arial" w:cs="Arial"/>
          <w:color w:val="333333"/>
          <w:sz w:val="21"/>
          <w:szCs w:val="21"/>
        </w:rPr>
        <w:t>aP</w:t>
      </w:r>
      <w:proofErr w:type="spellEnd"/>
      <w:r>
        <w:rPr>
          <w:rFonts w:ascii="Arial" w:hAnsi="Arial" w:cs="Arial"/>
          <w:color w:val="333333"/>
          <w:sz w:val="21"/>
          <w:szCs w:val="21"/>
        </w:rPr>
        <w:t>&lt;h/i&gt; и кобальта в 1пр&lt;со&gt;.126"</w:t>
      </w:r>
    </w:p>
    <w:p w14:paraId="265F9C46" w14:textId="77777777" w:rsidR="005F0E08" w:rsidRDefault="005F0E08" w:rsidP="005F0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Выводы. </w:t>
      </w:r>
      <w:proofErr w:type="gramStart"/>
      <w:r>
        <w:rPr>
          <w:rFonts w:ascii="Arial" w:hAnsi="Arial" w:cs="Arial"/>
          <w:color w:val="333333"/>
          <w:sz w:val="21"/>
          <w:szCs w:val="21"/>
        </w:rPr>
        <w:t>.Х</w:t>
      </w:r>
      <w:proofErr w:type="gramEnd"/>
    </w:p>
    <w:p w14:paraId="071EBB05" w14:textId="32D8A506" w:rsidR="00E67B85" w:rsidRPr="005F0E08" w:rsidRDefault="00E67B85" w:rsidP="005F0E08"/>
    <w:sectPr w:rsidR="00E67B85" w:rsidRPr="005F0E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A504" w14:textId="77777777" w:rsidR="009E6C3F" w:rsidRDefault="009E6C3F">
      <w:pPr>
        <w:spacing w:after="0" w:line="240" w:lineRule="auto"/>
      </w:pPr>
      <w:r>
        <w:separator/>
      </w:r>
    </w:p>
  </w:endnote>
  <w:endnote w:type="continuationSeparator" w:id="0">
    <w:p w14:paraId="61790FEC" w14:textId="77777777" w:rsidR="009E6C3F" w:rsidRDefault="009E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04F77" w14:textId="77777777" w:rsidR="009E6C3F" w:rsidRDefault="009E6C3F"/>
    <w:p w14:paraId="61456DC2" w14:textId="77777777" w:rsidR="009E6C3F" w:rsidRDefault="009E6C3F"/>
    <w:p w14:paraId="3F908A09" w14:textId="77777777" w:rsidR="009E6C3F" w:rsidRDefault="009E6C3F"/>
    <w:p w14:paraId="270C5DF4" w14:textId="77777777" w:rsidR="009E6C3F" w:rsidRDefault="009E6C3F"/>
    <w:p w14:paraId="207D1596" w14:textId="77777777" w:rsidR="009E6C3F" w:rsidRDefault="009E6C3F"/>
    <w:p w14:paraId="79B1DAF4" w14:textId="77777777" w:rsidR="009E6C3F" w:rsidRDefault="009E6C3F"/>
    <w:p w14:paraId="3729BD13" w14:textId="77777777" w:rsidR="009E6C3F" w:rsidRDefault="009E6C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AC9AF" wp14:editId="6A1803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AEF4" w14:textId="77777777" w:rsidR="009E6C3F" w:rsidRDefault="009E6C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AC9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5EAEF4" w14:textId="77777777" w:rsidR="009E6C3F" w:rsidRDefault="009E6C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7543F" w14:textId="77777777" w:rsidR="009E6C3F" w:rsidRDefault="009E6C3F"/>
    <w:p w14:paraId="6677E6A0" w14:textId="77777777" w:rsidR="009E6C3F" w:rsidRDefault="009E6C3F"/>
    <w:p w14:paraId="20D77DFD" w14:textId="77777777" w:rsidR="009E6C3F" w:rsidRDefault="009E6C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D10E9" wp14:editId="5FBE98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5288F" w14:textId="77777777" w:rsidR="009E6C3F" w:rsidRDefault="009E6C3F"/>
                          <w:p w14:paraId="4CA1ED16" w14:textId="77777777" w:rsidR="009E6C3F" w:rsidRDefault="009E6C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D10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75288F" w14:textId="77777777" w:rsidR="009E6C3F" w:rsidRDefault="009E6C3F"/>
                    <w:p w14:paraId="4CA1ED16" w14:textId="77777777" w:rsidR="009E6C3F" w:rsidRDefault="009E6C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9220A" w14:textId="77777777" w:rsidR="009E6C3F" w:rsidRDefault="009E6C3F"/>
    <w:p w14:paraId="276B85EB" w14:textId="77777777" w:rsidR="009E6C3F" w:rsidRDefault="009E6C3F">
      <w:pPr>
        <w:rPr>
          <w:sz w:val="2"/>
          <w:szCs w:val="2"/>
        </w:rPr>
      </w:pPr>
    </w:p>
    <w:p w14:paraId="62FD4942" w14:textId="77777777" w:rsidR="009E6C3F" w:rsidRDefault="009E6C3F"/>
    <w:p w14:paraId="29F04E5B" w14:textId="77777777" w:rsidR="009E6C3F" w:rsidRDefault="009E6C3F">
      <w:pPr>
        <w:spacing w:after="0" w:line="240" w:lineRule="auto"/>
      </w:pPr>
    </w:p>
  </w:footnote>
  <w:footnote w:type="continuationSeparator" w:id="0">
    <w:p w14:paraId="0614F2E1" w14:textId="77777777" w:rsidR="009E6C3F" w:rsidRDefault="009E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3F"/>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115154</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2262</cp:revision>
  <cp:lastPrinted>2009-02-06T05:36:00Z</cp:lastPrinted>
  <dcterms:created xsi:type="dcterms:W3CDTF">2024-01-07T13:43:00Z</dcterms:created>
  <dcterms:modified xsi:type="dcterms:W3CDTF">2025-06-16T23:34:00Z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