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A46A09" w:rsidRDefault="00A46A09" w:rsidP="00A46A09">
      <w:r w:rsidRPr="002A6EEE">
        <w:rPr>
          <w:rFonts w:ascii="Times New Roman" w:eastAsia="Calibri" w:hAnsi="Times New Roman" w:cs="Times New Roman"/>
          <w:b/>
          <w:kern w:val="24"/>
          <w:sz w:val="24"/>
          <w:szCs w:val="24"/>
        </w:rPr>
        <w:t>Оплачко Ірина Олександрівна</w:t>
      </w:r>
      <w:r w:rsidRPr="002A6EEE">
        <w:rPr>
          <w:rFonts w:ascii="Times New Roman" w:eastAsia="Calibri" w:hAnsi="Times New Roman" w:cs="Times New Roman"/>
          <w:kern w:val="24"/>
          <w:sz w:val="24"/>
          <w:szCs w:val="24"/>
        </w:rPr>
        <w:t xml:space="preserve">, старший викладач кафедри маркетингу Національного університету водного господарства та природокористування. Назва дисертації: «Антикризове управління діяльністю промислових підприємств на основі рефлексивного підходу». Шифр та назва спеціальності </w:t>
      </w:r>
      <w:r w:rsidRPr="002A6EEE">
        <w:rPr>
          <w:rFonts w:ascii="Times New Roman" w:eastAsia="Calibri" w:hAnsi="Times New Roman" w:cs="Times New Roman"/>
          <w:kern w:val="24"/>
          <w:sz w:val="24"/>
          <w:szCs w:val="24"/>
          <w:lang w:eastAsia="zh-CN"/>
        </w:rPr>
        <w:t>–</w:t>
      </w:r>
      <w:r w:rsidRPr="002A6EEE">
        <w:rPr>
          <w:rFonts w:ascii="Times New Roman" w:eastAsia="Calibri" w:hAnsi="Times New Roman" w:cs="Times New Roman"/>
          <w:kern w:val="24"/>
          <w:sz w:val="24"/>
          <w:szCs w:val="24"/>
        </w:rPr>
        <w:t xml:space="preserve"> </w:t>
      </w:r>
      <w:r w:rsidRPr="002A6EEE">
        <w:rPr>
          <w:rFonts w:ascii="Times New Roman" w:eastAsia="Calibri" w:hAnsi="Times New Roman" w:cs="Times New Roman"/>
          <w:kern w:val="24"/>
          <w:sz w:val="24"/>
          <w:szCs w:val="24"/>
          <w:lang w:eastAsia="zh-CN"/>
        </w:rPr>
        <w:t>08.00.04 – е</w:t>
      </w:r>
      <w:r w:rsidRPr="002A6EEE">
        <w:rPr>
          <w:rFonts w:ascii="Times New Roman" w:eastAsia="Calibri" w:hAnsi="Times New Roman" w:cs="Times New Roman"/>
          <w:bCs/>
          <w:kern w:val="24"/>
          <w:sz w:val="24"/>
          <w:szCs w:val="24"/>
        </w:rPr>
        <w:t xml:space="preserve">кономіка та управління підприємствами (за видами економічної діяльності). </w:t>
      </w:r>
      <w:r w:rsidRPr="002A6EEE">
        <w:rPr>
          <w:rFonts w:ascii="Times New Roman" w:eastAsia="Calibri" w:hAnsi="Times New Roman" w:cs="Times New Roman"/>
          <w:kern w:val="24"/>
          <w:sz w:val="24"/>
          <w:szCs w:val="24"/>
        </w:rPr>
        <w:t>Спецрада Д 47.104.03 Національного університету водного господарства та природокористування</w:t>
      </w:r>
    </w:p>
    <w:sectPr w:rsidR="001136ED" w:rsidRPr="00A46A0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A46A09" w:rsidRPr="00A46A0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CD06E-7FA8-4988-B5AE-2617D41D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145</cp:revision>
  <cp:lastPrinted>2009-02-06T05:36:00Z</cp:lastPrinted>
  <dcterms:created xsi:type="dcterms:W3CDTF">2021-01-12T18:43:00Z</dcterms:created>
  <dcterms:modified xsi:type="dcterms:W3CDTF">2021-01-16T14:56:00Z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