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D69D" w14:textId="42AA8C22" w:rsidR="00A0649A" w:rsidRDefault="00581A59" w:rsidP="00581A59">
      <w:pPr>
        <w:rPr>
          <w:rFonts w:ascii="Verdana" w:hAnsi="Verdana"/>
          <w:b/>
          <w:bCs/>
          <w:color w:val="000000"/>
          <w:shd w:val="clear" w:color="auto" w:fill="FFFFFF"/>
        </w:rPr>
      </w:pPr>
      <w:r>
        <w:rPr>
          <w:rFonts w:ascii="Verdana" w:hAnsi="Verdana"/>
          <w:b/>
          <w:bCs/>
          <w:color w:val="000000"/>
          <w:shd w:val="clear" w:color="auto" w:fill="FFFFFF"/>
        </w:rPr>
        <w:t>Тютько Андрій Олександрович. Особливості перебігу дисциркуляторної енцефалопатії у жінок з клімактеричним синдромом: дис... канд. мед. наук: 14.01.15 / Київська медична академія післядипломної освіти ім. П.Л.Шупика.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1A59" w:rsidRPr="00581A59" w14:paraId="49618A75" w14:textId="77777777" w:rsidTr="00581A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1A59" w:rsidRPr="00581A59" w14:paraId="40DF68C8" w14:textId="77777777">
              <w:trPr>
                <w:tblCellSpacing w:w="0" w:type="dxa"/>
              </w:trPr>
              <w:tc>
                <w:tcPr>
                  <w:tcW w:w="0" w:type="auto"/>
                  <w:vAlign w:val="center"/>
                  <w:hideMark/>
                </w:tcPr>
                <w:p w14:paraId="28E91FC0" w14:textId="77777777" w:rsidR="00581A59" w:rsidRPr="00581A59" w:rsidRDefault="00581A59" w:rsidP="0058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lastRenderedPageBreak/>
                    <w:t>Тютько А.О. „Особливості перебігу дисциркуляторної енцефалопатії у жінок з клімактеричним синдромом”. – Рукопис.</w:t>
                  </w:r>
                </w:p>
                <w:p w14:paraId="1273DD46" w14:textId="77777777" w:rsidR="00581A59" w:rsidRPr="00581A59" w:rsidRDefault="00581A59" w:rsidP="0058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Київська медична академія післядипломної освіти ім. П.Л.Шупика МОЗ України. Київ, 2004.</w:t>
                  </w:r>
                </w:p>
                <w:p w14:paraId="01FC75B7" w14:textId="77777777" w:rsidR="00581A59" w:rsidRPr="00581A59" w:rsidRDefault="00581A59" w:rsidP="0058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Автор провів комплексне клініко-параклінічне обстеження 115 жінок з патологічним клімаксом, хворих на енцефалопатію та 22 практично здорових жінок відповідного віку.</w:t>
                  </w:r>
                </w:p>
                <w:p w14:paraId="4D3C9232" w14:textId="77777777" w:rsidR="00581A59" w:rsidRPr="00581A59" w:rsidRDefault="00581A59" w:rsidP="0058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Дисертація містить дані про особливості клінічного перебігу, електроенцефалографічні, доплерографічні, кон’юнктивальні зміни при даному захворюванні. Проведене дослідження психоемоційного стану хворих за допомогою багатофакторного методу обстеження особистості, визначення активності нуклеаз сироватки крові, вмісту нуклеїнових кислот та концентрації середніх молекул у сироватці крові жінок, хворих на енцефалопатію, дозволило поглибити уявлення про патогенез захворювання, повніше вирішити проблему діагностики даного контингенту хворих.</w:t>
                  </w:r>
                </w:p>
                <w:p w14:paraId="27C16228" w14:textId="77777777" w:rsidR="00581A59" w:rsidRPr="00581A59" w:rsidRDefault="00581A59" w:rsidP="0058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Розроблена схема диференційованого лікування жінок з клімактеричним синдромом, хворих на енцефалопатію, з використанням інстенону.</w:t>
                  </w:r>
                </w:p>
              </w:tc>
            </w:tr>
          </w:tbl>
          <w:p w14:paraId="55C388BC" w14:textId="77777777" w:rsidR="00581A59" w:rsidRPr="00581A59" w:rsidRDefault="00581A59" w:rsidP="00581A59">
            <w:pPr>
              <w:spacing w:after="0" w:line="240" w:lineRule="auto"/>
              <w:rPr>
                <w:rFonts w:ascii="Times New Roman" w:eastAsia="Times New Roman" w:hAnsi="Times New Roman" w:cs="Times New Roman"/>
                <w:sz w:val="24"/>
                <w:szCs w:val="24"/>
              </w:rPr>
            </w:pPr>
          </w:p>
        </w:tc>
      </w:tr>
      <w:tr w:rsidR="00581A59" w:rsidRPr="00581A59" w14:paraId="20318301" w14:textId="77777777" w:rsidTr="00581A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1A59" w:rsidRPr="00581A59" w14:paraId="4786647D" w14:textId="77777777">
              <w:trPr>
                <w:tblCellSpacing w:w="0" w:type="dxa"/>
              </w:trPr>
              <w:tc>
                <w:tcPr>
                  <w:tcW w:w="0" w:type="auto"/>
                  <w:vAlign w:val="center"/>
                  <w:hideMark/>
                </w:tcPr>
                <w:p w14:paraId="3E099580"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яке полягає в уточненні патогенетичних механізмів мозкової дисциркуляції, визначенні засад для оптимізації лікування і базується на даних комплексного вивчення клініко-неврологічних, клініко-інструментальних та клініко-лабораторних особливостей перебігу цереброваскулярної патології при патологічному клімаксі.</w:t>
                  </w:r>
                </w:p>
                <w:p w14:paraId="10B93807"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У жінок з клімактеричним синдромом розвивається дисциркуляторна енцефалопатія, яка має особливості перебігу, що підтверджується відповідними скаргами, змінами неврологічного і психоемоційного станів, певними виявами при бульбарній біомікроскопії, ЕЕГ, УЗДГ та змінами вмісту ДНК, РНК, середніх молекул, активності нуклеаз у сироватці крові хворих.</w:t>
                  </w:r>
                </w:p>
                <w:p w14:paraId="2CA726EE"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При легкому і середньому ступені вираженості клімактеричного синдрому прогресування дисциркуляторної енцефалопатії є більш повільним, ніж при важкому перебігу патологічного клімаксу.</w:t>
                  </w:r>
                </w:p>
                <w:p w14:paraId="238D4FC1"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Для хворих з патологічним клімаксом та енцефалопатією характерними є психоемоційні зміни, які на початкових стадіях виявляються в псевдоневрастенічному синдромі, а згодом астено-депресивному синдромі.</w:t>
                  </w:r>
                </w:p>
                <w:p w14:paraId="7F396A0A"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У хворих з клімактеричним синдромом та енцефалопатією виявляються зміни в стані біоелектричної активності головного мозку, мозкової гемодинаміки та даних кон’юнктивальної біомікроскопії, при яких простежується кореляція із стадією патологічного процесу.</w:t>
                  </w:r>
                </w:p>
                <w:p w14:paraId="58A5F40C"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Уже на ранніх етапах розвитку патологічного клімаксу та енцефалопатії в крові хворих вірогідно збільшується вміст ДНК, зменшується кількість РНК, підвищується активність нуклеаз та наростає концентрація середніх молекул. Вказані зміни мають тенденцію до наростання при поглибленні важкості як клімактеричного синдрому, так і дисциркуляторної енцефалопатії, в зв’язку з чим лабораторне їх визначення може бути використане для уточнення патогенетичних механізмів перебігу процесу.</w:t>
                  </w:r>
                </w:p>
                <w:p w14:paraId="71905848"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lastRenderedPageBreak/>
                    <w:t>Як у ранньому, так і в пізньому періоді клімактеричного синдрому та енцефалопатії інстенон позитивно впливає на загальний стан хворих, їх психоемоційний статус, досліджувані показники крові та результати біомікроскопічних і нейрофізіологічних досліджень і може бути рекомендований в комплексній терапії клімактеричного синдрому.</w:t>
                  </w:r>
                </w:p>
                <w:p w14:paraId="4997BFE3"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При клімактеричному синдромі та дисциркуляторній енцефалопатії, які супроводжуються порушенням мікроциркуляції, ефективним є використання актовегіну і тренталу завдяки їх позитивному впливові на показники бульбарної мікроскопії.</w:t>
                  </w:r>
                </w:p>
                <w:p w14:paraId="5DA93983"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Для корекції метаболічних змін, зокрема ендогенної інтоксикації, у жінок з клімактеричним синдромом, хворих на енцефалопатію, ефективним є використання в комплексному лікуванні силарду.</w:t>
                  </w:r>
                </w:p>
                <w:p w14:paraId="40102C75" w14:textId="77777777" w:rsidR="00581A59" w:rsidRPr="00581A59" w:rsidRDefault="00581A59" w:rsidP="00D463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A59">
                    <w:rPr>
                      <w:rFonts w:ascii="Times New Roman" w:eastAsia="Times New Roman" w:hAnsi="Times New Roman" w:cs="Times New Roman"/>
                      <w:sz w:val="24"/>
                      <w:szCs w:val="24"/>
                    </w:rPr>
                    <w:t>Комплексне клініко-інструментальне та клініко-лабораторне обстеження жінок з патологічним клімаксом, хворих на енцефалопатію, сприяє уточненню діагностичних та прогностичних засад та є підґрунтям для оптимізації терапевтичної тактики.</w:t>
                  </w:r>
                </w:p>
              </w:tc>
            </w:tr>
          </w:tbl>
          <w:p w14:paraId="09C9DD0A" w14:textId="77777777" w:rsidR="00581A59" w:rsidRPr="00581A59" w:rsidRDefault="00581A59" w:rsidP="00581A59">
            <w:pPr>
              <w:spacing w:after="0" w:line="240" w:lineRule="auto"/>
              <w:rPr>
                <w:rFonts w:ascii="Times New Roman" w:eastAsia="Times New Roman" w:hAnsi="Times New Roman" w:cs="Times New Roman"/>
                <w:sz w:val="24"/>
                <w:szCs w:val="24"/>
              </w:rPr>
            </w:pPr>
          </w:p>
        </w:tc>
      </w:tr>
    </w:tbl>
    <w:p w14:paraId="23CEBADC" w14:textId="59A74E80" w:rsidR="00581A59" w:rsidRPr="00581A59" w:rsidRDefault="00581A59" w:rsidP="00581A59"/>
    <w:sectPr w:rsidR="00581A59" w:rsidRPr="00581A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C2EE" w14:textId="77777777" w:rsidR="00D4639A" w:rsidRDefault="00D4639A">
      <w:pPr>
        <w:spacing w:after="0" w:line="240" w:lineRule="auto"/>
      </w:pPr>
      <w:r>
        <w:separator/>
      </w:r>
    </w:p>
  </w:endnote>
  <w:endnote w:type="continuationSeparator" w:id="0">
    <w:p w14:paraId="4D2F190E" w14:textId="77777777" w:rsidR="00D4639A" w:rsidRDefault="00D4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2795" w14:textId="77777777" w:rsidR="00D4639A" w:rsidRDefault="00D4639A">
      <w:pPr>
        <w:spacing w:after="0" w:line="240" w:lineRule="auto"/>
      </w:pPr>
      <w:r>
        <w:separator/>
      </w:r>
    </w:p>
  </w:footnote>
  <w:footnote w:type="continuationSeparator" w:id="0">
    <w:p w14:paraId="6EFF2BB0" w14:textId="77777777" w:rsidR="00D4639A" w:rsidRDefault="00D46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4639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E4F"/>
    <w:multiLevelType w:val="multilevel"/>
    <w:tmpl w:val="15EE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39A"/>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126553</TotalTime>
  <Pages>3</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5393</cp:revision>
  <dcterms:created xsi:type="dcterms:W3CDTF">2024-06-20T08:51:00Z</dcterms:created>
  <dcterms:modified xsi:type="dcterms:W3CDTF">2025-01-23T19:16:00Z</dcterms:modified>
  <cp:category/>
</cp:coreProperties>
</file>