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37F" w14:textId="67B168A0" w:rsidR="006E47A4" w:rsidRPr="006B715E" w:rsidRDefault="006B715E" w:rsidP="006B715E">
      <w:r>
        <w:rPr>
          <w:rFonts w:ascii="Verdana" w:hAnsi="Verdana"/>
          <w:b/>
          <w:bCs/>
          <w:color w:val="000000"/>
          <w:shd w:val="clear" w:color="auto" w:fill="FFFFFF"/>
        </w:rPr>
        <w:t>Сівакова Ольга Михайлівна. Аналіз ефективності пристроїв обмеження внутрішніх перенапруг на регулювальному трансформаторі статичного компенсатора реактивної потужності прямого регулювання: дисертація канд. техн. наук: 05.14.02 / Національний ун- т "Львівська політехніка". - Л., 2003.</w:t>
      </w:r>
    </w:p>
    <w:sectPr w:rsidR="006E47A4" w:rsidRPr="006B71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C9A2" w14:textId="77777777" w:rsidR="004D0CCD" w:rsidRDefault="004D0CCD">
      <w:pPr>
        <w:spacing w:after="0" w:line="240" w:lineRule="auto"/>
      </w:pPr>
      <w:r>
        <w:separator/>
      </w:r>
    </w:p>
  </w:endnote>
  <w:endnote w:type="continuationSeparator" w:id="0">
    <w:p w14:paraId="5B370F53" w14:textId="77777777" w:rsidR="004D0CCD" w:rsidRDefault="004D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5351" w14:textId="77777777" w:rsidR="004D0CCD" w:rsidRDefault="004D0CCD">
      <w:pPr>
        <w:spacing w:after="0" w:line="240" w:lineRule="auto"/>
      </w:pPr>
      <w:r>
        <w:separator/>
      </w:r>
    </w:p>
  </w:footnote>
  <w:footnote w:type="continuationSeparator" w:id="0">
    <w:p w14:paraId="34859B08" w14:textId="77777777" w:rsidR="004D0CCD" w:rsidRDefault="004D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0C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CCD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1555</cp:revision>
  <dcterms:created xsi:type="dcterms:W3CDTF">2024-06-20T08:51:00Z</dcterms:created>
  <dcterms:modified xsi:type="dcterms:W3CDTF">2024-11-18T15:10:00Z</dcterms:modified>
  <cp:category/>
</cp:coreProperties>
</file>