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CB7D44" w:rsidRPr="00CB7D44" w:rsidRDefault="00CB7D44" w:rsidP="007F705C">
      <w:pPr>
        <w:jc w:val="both"/>
        <w:rPr>
          <w:rStyle w:val="afc"/>
          <w:color w:val="0070C0"/>
        </w:rPr>
      </w:pPr>
    </w:p>
    <w:p w:rsidR="00E53A60" w:rsidRDefault="00AD061F" w:rsidP="005569E1">
      <w:pPr>
        <w:rPr>
          <w:rFonts w:ascii="Verdana" w:hAnsi="Verdana"/>
          <w:color w:val="FF0000"/>
          <w:sz w:val="18"/>
          <w:szCs w:val="18"/>
        </w:rPr>
      </w:pPr>
      <w:r>
        <w:rPr>
          <w:rFonts w:ascii="Verdana" w:hAnsi="Verdana"/>
          <w:color w:val="000000"/>
          <w:sz w:val="18"/>
          <w:szCs w:val="18"/>
          <w:shd w:val="clear" w:color="auto" w:fill="FFFFFF"/>
        </w:rPr>
        <w:t>Социальное обеспечение семей с детьми в Российской Федерации :правовые вопросы</w:t>
      </w:r>
      <w:r>
        <w:rPr>
          <w:rFonts w:ascii="Verdana" w:hAnsi="Verdana"/>
          <w:color w:val="000000"/>
          <w:sz w:val="18"/>
          <w:szCs w:val="18"/>
        </w:rPr>
        <w:br/>
      </w:r>
      <w:r>
        <w:rPr>
          <w:rFonts w:ascii="Verdana" w:hAnsi="Verdana"/>
          <w:color w:val="000000"/>
          <w:sz w:val="18"/>
          <w:szCs w:val="18"/>
        </w:rPr>
        <w:br/>
      </w:r>
    </w:p>
    <w:p w:rsidR="00AD061F" w:rsidRDefault="00AD061F" w:rsidP="00AD061F">
      <w:pPr>
        <w:spacing w:line="270" w:lineRule="atLeast"/>
        <w:rPr>
          <w:rFonts w:ascii="Verdana" w:hAnsi="Verdana"/>
          <w:b/>
          <w:bCs/>
          <w:color w:val="000000"/>
          <w:sz w:val="18"/>
          <w:szCs w:val="18"/>
        </w:rPr>
      </w:pPr>
      <w:r>
        <w:rPr>
          <w:rFonts w:ascii="Verdana" w:hAnsi="Verdana"/>
          <w:b/>
          <w:bCs/>
          <w:color w:val="000000"/>
          <w:sz w:val="18"/>
          <w:szCs w:val="18"/>
        </w:rPr>
        <w:t>Год: </w:t>
      </w:r>
    </w:p>
    <w:p w:rsidR="00AD061F" w:rsidRDefault="00AD061F" w:rsidP="00AD061F">
      <w:pPr>
        <w:spacing w:line="270" w:lineRule="atLeast"/>
        <w:rPr>
          <w:rFonts w:ascii="Verdana" w:hAnsi="Verdana"/>
          <w:color w:val="000000"/>
          <w:sz w:val="18"/>
          <w:szCs w:val="18"/>
        </w:rPr>
      </w:pPr>
      <w:r>
        <w:rPr>
          <w:rFonts w:ascii="Verdana" w:hAnsi="Verdana"/>
          <w:color w:val="000000"/>
          <w:sz w:val="18"/>
          <w:szCs w:val="18"/>
        </w:rPr>
        <w:t>2007</w:t>
      </w:r>
    </w:p>
    <w:p w:rsidR="00AD061F" w:rsidRDefault="00AD061F" w:rsidP="00AD061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D061F" w:rsidRDefault="00AD061F" w:rsidP="00AD061F">
      <w:pPr>
        <w:spacing w:line="270" w:lineRule="atLeast"/>
        <w:rPr>
          <w:rFonts w:ascii="Verdana" w:hAnsi="Verdana"/>
          <w:color w:val="000000"/>
          <w:sz w:val="18"/>
          <w:szCs w:val="18"/>
        </w:rPr>
      </w:pPr>
      <w:r>
        <w:rPr>
          <w:rFonts w:ascii="Verdana" w:hAnsi="Verdana"/>
          <w:color w:val="000000"/>
          <w:sz w:val="18"/>
          <w:szCs w:val="18"/>
        </w:rPr>
        <w:t>Сотникова, Лилия Васильевна</w:t>
      </w:r>
    </w:p>
    <w:p w:rsidR="00AD061F" w:rsidRDefault="00AD061F" w:rsidP="00AD061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D061F" w:rsidRDefault="00AD061F" w:rsidP="00AD061F">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AD061F" w:rsidRDefault="00AD061F" w:rsidP="00AD061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D061F" w:rsidRDefault="00AD061F" w:rsidP="00AD061F">
      <w:pPr>
        <w:spacing w:line="270" w:lineRule="atLeast"/>
        <w:rPr>
          <w:rFonts w:ascii="Verdana" w:hAnsi="Verdana"/>
          <w:color w:val="000000"/>
          <w:sz w:val="18"/>
          <w:szCs w:val="18"/>
        </w:rPr>
      </w:pPr>
      <w:r>
        <w:rPr>
          <w:rFonts w:ascii="Verdana" w:hAnsi="Verdana"/>
          <w:color w:val="000000"/>
          <w:sz w:val="18"/>
          <w:szCs w:val="18"/>
        </w:rPr>
        <w:t>Екатеринбург</w:t>
      </w:r>
    </w:p>
    <w:p w:rsidR="00AD061F" w:rsidRDefault="00AD061F" w:rsidP="00AD061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D061F" w:rsidRDefault="00AD061F" w:rsidP="00AD061F">
      <w:pPr>
        <w:spacing w:line="270" w:lineRule="atLeast"/>
        <w:rPr>
          <w:rFonts w:ascii="Verdana" w:hAnsi="Verdana"/>
          <w:color w:val="000000"/>
          <w:sz w:val="18"/>
          <w:szCs w:val="18"/>
        </w:rPr>
      </w:pPr>
      <w:r>
        <w:rPr>
          <w:rFonts w:ascii="Verdana" w:hAnsi="Verdana"/>
          <w:color w:val="000000"/>
          <w:sz w:val="18"/>
          <w:szCs w:val="18"/>
        </w:rPr>
        <w:t>12.00.05</w:t>
      </w:r>
    </w:p>
    <w:p w:rsidR="00AD061F" w:rsidRDefault="00AD061F" w:rsidP="00AD061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D061F" w:rsidRDefault="00AD061F" w:rsidP="00AD061F">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AD061F" w:rsidRDefault="00AD061F" w:rsidP="00AD061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D061F" w:rsidRDefault="00AD061F" w:rsidP="00AD061F">
      <w:pPr>
        <w:spacing w:line="270" w:lineRule="atLeast"/>
        <w:rPr>
          <w:rFonts w:ascii="Verdana" w:hAnsi="Verdana"/>
          <w:color w:val="000000"/>
          <w:sz w:val="18"/>
          <w:szCs w:val="18"/>
        </w:rPr>
      </w:pPr>
      <w:r>
        <w:rPr>
          <w:rFonts w:ascii="Verdana" w:hAnsi="Verdana"/>
          <w:color w:val="000000"/>
          <w:sz w:val="18"/>
          <w:szCs w:val="18"/>
        </w:rPr>
        <w:t>227</w:t>
      </w:r>
    </w:p>
    <w:p w:rsidR="00AD061F" w:rsidRDefault="00AD061F" w:rsidP="00AD061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Сотникова, Лилия Васильевна</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ТЕОРЕТИЧЕСКИЕ ОСНОВЫ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СЕМЕЙ</w:t>
      </w:r>
      <w:r>
        <w:rPr>
          <w:rStyle w:val="WW8Num3z0"/>
          <w:rFonts w:ascii="Verdana" w:hAnsi="Verdana"/>
          <w:color w:val="000000"/>
          <w:sz w:val="18"/>
          <w:szCs w:val="18"/>
        </w:rPr>
        <w:t> </w:t>
      </w:r>
      <w:r>
        <w:rPr>
          <w:rFonts w:ascii="Verdana" w:hAnsi="Verdana"/>
          <w:color w:val="000000"/>
          <w:sz w:val="18"/>
          <w:szCs w:val="18"/>
        </w:rPr>
        <w:t>С ДЕТЬМИ В РОССИЙСКОЙ</w:t>
      </w:r>
      <w:r>
        <w:rPr>
          <w:rStyle w:val="WW8Num3z0"/>
          <w:rFonts w:ascii="Verdana" w:hAnsi="Verdana"/>
          <w:color w:val="000000"/>
          <w:sz w:val="18"/>
          <w:szCs w:val="18"/>
        </w:rPr>
        <w:t> </w:t>
      </w:r>
      <w:r>
        <w:rPr>
          <w:rStyle w:val="WW8Num4z0"/>
          <w:rFonts w:ascii="Verdana" w:hAnsi="Verdana"/>
          <w:color w:val="4682B4"/>
          <w:sz w:val="18"/>
          <w:szCs w:val="18"/>
        </w:rPr>
        <w:t>ФЕДЕРАЦИИ</w:t>
      </w:r>
      <w:r>
        <w:rPr>
          <w:rFonts w:ascii="Verdana" w:hAnsi="Verdana"/>
          <w:color w:val="000000"/>
          <w:sz w:val="18"/>
          <w:szCs w:val="18"/>
        </w:rPr>
        <w:t>.</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Исторический аспект развития законодательства о социальном обеспечении в связи с материнством и детством.</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социального обеспечения семей с</w:t>
      </w:r>
      <w:r>
        <w:rPr>
          <w:rStyle w:val="WW8Num3z0"/>
          <w:rFonts w:ascii="Verdana" w:hAnsi="Verdana"/>
          <w:color w:val="000000"/>
          <w:sz w:val="18"/>
          <w:szCs w:val="18"/>
        </w:rPr>
        <w:t> </w:t>
      </w:r>
      <w:r>
        <w:rPr>
          <w:rStyle w:val="WW8Num4z0"/>
          <w:rFonts w:ascii="Verdana" w:hAnsi="Verdana"/>
          <w:color w:val="4682B4"/>
          <w:sz w:val="18"/>
          <w:szCs w:val="18"/>
        </w:rPr>
        <w:t>детьми</w:t>
      </w:r>
      <w:r>
        <w:rPr>
          <w:rFonts w:ascii="Verdana" w:hAnsi="Verdana"/>
          <w:color w:val="000000"/>
          <w:sz w:val="18"/>
          <w:szCs w:val="18"/>
        </w:rPr>
        <w:t>, его место в системе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 и структура.</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Особенности источников права, регулирующих</w:t>
      </w:r>
      <w:r>
        <w:rPr>
          <w:rStyle w:val="WW8Num3z0"/>
          <w:rFonts w:ascii="Verdana" w:hAnsi="Verdana"/>
          <w:color w:val="000000"/>
          <w:sz w:val="18"/>
          <w:szCs w:val="18"/>
        </w:rPr>
        <w:t> </w:t>
      </w:r>
      <w:r>
        <w:rPr>
          <w:rStyle w:val="WW8Num4z0"/>
          <w:rFonts w:ascii="Verdana" w:hAnsi="Verdana"/>
          <w:color w:val="4682B4"/>
          <w:sz w:val="18"/>
          <w:szCs w:val="18"/>
        </w:rPr>
        <w:t>социальное</w:t>
      </w:r>
      <w:r>
        <w:rPr>
          <w:rStyle w:val="WW8Num3z0"/>
          <w:rFonts w:ascii="Verdana" w:hAnsi="Verdana"/>
          <w:color w:val="000000"/>
          <w:sz w:val="18"/>
          <w:szCs w:val="18"/>
        </w:rPr>
        <w:t> </w:t>
      </w:r>
      <w:r>
        <w:rPr>
          <w:rFonts w:ascii="Verdana" w:hAnsi="Verdana"/>
          <w:color w:val="000000"/>
          <w:sz w:val="18"/>
          <w:szCs w:val="18"/>
        </w:rPr>
        <w:t>обеспечение семей с детьми.</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как субъекты правоотношений по социальному обеспечению в связи с материнством и детством.</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ВОПРОСЫ</w:t>
      </w:r>
      <w:r>
        <w:rPr>
          <w:rStyle w:val="WW8Num3z0"/>
          <w:rFonts w:ascii="Verdana" w:hAnsi="Verdana"/>
          <w:color w:val="000000"/>
          <w:sz w:val="18"/>
          <w:szCs w:val="18"/>
        </w:rPr>
        <w:t> </w:t>
      </w:r>
      <w:r>
        <w:rPr>
          <w:rFonts w:ascii="Verdana" w:hAnsi="Verdana"/>
          <w:color w:val="000000"/>
          <w:sz w:val="18"/>
          <w:szCs w:val="18"/>
        </w:rPr>
        <w:t>ПРАВОВОГО РЕГУЛИРОВАНИЯ ОТДЕЛЬНЫХ ВИДОВ СОЦИАЛЬНОГО ОБЕСПЕЧЕНИЯ СЕМЕЙ С ДЕТЬМИ.</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Пенсионное</w:t>
      </w:r>
      <w:r>
        <w:rPr>
          <w:rStyle w:val="WW8Num3z0"/>
          <w:rFonts w:ascii="Verdana" w:hAnsi="Verdana"/>
          <w:color w:val="000000"/>
          <w:sz w:val="18"/>
          <w:szCs w:val="18"/>
        </w:rPr>
        <w:t> </w:t>
      </w:r>
      <w:r>
        <w:rPr>
          <w:rStyle w:val="WW8Num4z0"/>
          <w:rFonts w:ascii="Verdana" w:hAnsi="Verdana"/>
          <w:color w:val="4682B4"/>
          <w:sz w:val="18"/>
          <w:szCs w:val="18"/>
        </w:rPr>
        <w:t>обеспечение</w:t>
      </w:r>
      <w:r>
        <w:rPr>
          <w:rStyle w:val="WW8Num3z0"/>
          <w:rFonts w:ascii="Verdana" w:hAnsi="Verdana"/>
          <w:color w:val="000000"/>
          <w:sz w:val="18"/>
          <w:szCs w:val="18"/>
        </w:rPr>
        <w:t> </w:t>
      </w:r>
      <w:r>
        <w:rPr>
          <w:rFonts w:ascii="Verdana" w:hAnsi="Verdana"/>
          <w:color w:val="000000"/>
          <w:sz w:val="18"/>
          <w:szCs w:val="18"/>
        </w:rPr>
        <w:t>семей с детьми.</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Пособия и другие социальные выплаты в связи с материнством и детством.</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Государственная социальная помощь малоимущим семьям, имеющим детей.</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Социальное обслуживание семей с детьми в системе государственных социальных служб.</w:t>
      </w:r>
    </w:p>
    <w:p w:rsidR="00AD061F" w:rsidRDefault="00AD061F" w:rsidP="00AD061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"Социальное обеспечение семей с детьми в Российской Федерации :правовые вопросы"</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Международные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закрепляют</w:t>
      </w:r>
      <w:r>
        <w:rPr>
          <w:rStyle w:val="WW8Num3z0"/>
          <w:rFonts w:ascii="Verdana" w:hAnsi="Verdana"/>
          <w:color w:val="000000"/>
          <w:sz w:val="18"/>
          <w:szCs w:val="18"/>
        </w:rPr>
        <w:t> </w:t>
      </w:r>
      <w:r>
        <w:rPr>
          <w:rFonts w:ascii="Verdana" w:hAnsi="Verdana"/>
          <w:color w:val="000000"/>
          <w:sz w:val="18"/>
          <w:szCs w:val="18"/>
        </w:rPr>
        <w:t>право семьи на предоставление ей самой широкой охраны и помощи, в основном, при ее образовании, и пока на ее ответственности лежит забота о</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детях и их воспитании, право на особую охрану матерей в течение разумного периода до и после родов . В числе приоритетных для всего мирового сообщества задач, как отмечается в Международном</w:t>
      </w:r>
      <w:r>
        <w:rPr>
          <w:rStyle w:val="WW8Num3z0"/>
          <w:rFonts w:ascii="Verdana" w:hAnsi="Verdana"/>
          <w:color w:val="000000"/>
          <w:sz w:val="18"/>
          <w:szCs w:val="18"/>
        </w:rPr>
        <w:t> </w:t>
      </w:r>
      <w:r>
        <w:rPr>
          <w:rStyle w:val="WW8Num4z0"/>
          <w:rFonts w:ascii="Verdana" w:hAnsi="Verdana"/>
          <w:color w:val="4682B4"/>
          <w:sz w:val="18"/>
          <w:szCs w:val="18"/>
        </w:rPr>
        <w:t>пакте</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-«защита семьи от нищеты и</w:t>
      </w:r>
      <w:r>
        <w:rPr>
          <w:rStyle w:val="WW8Num3z0"/>
          <w:rFonts w:ascii="Verdana" w:hAnsi="Verdana"/>
          <w:color w:val="000000"/>
          <w:sz w:val="18"/>
          <w:szCs w:val="18"/>
        </w:rPr>
        <w:t> </w:t>
      </w:r>
      <w:r>
        <w:rPr>
          <w:rStyle w:val="WW8Num4z0"/>
          <w:rFonts w:ascii="Verdana" w:hAnsi="Verdana"/>
          <w:color w:val="4682B4"/>
          <w:sz w:val="18"/>
          <w:szCs w:val="18"/>
        </w:rPr>
        <w:t>лишений</w:t>
      </w:r>
      <w:r>
        <w:rPr>
          <w:rFonts w:ascii="Verdana" w:hAnsi="Verdana"/>
          <w:color w:val="000000"/>
          <w:sz w:val="18"/>
          <w:szCs w:val="18"/>
        </w:rPr>
        <w:t>, от негативных воздействий, изменений, связанных с экономикой; улучшение положения неполных семей, семей с одним кормильцем»1. Социальная политика Российского государства в отношении семей с детьми определяется</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Статья 38</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указывает, что материнство и детство, семья находятся под защитой государства. Государственная семейная политика, будучи важным направлением современной социальной политики, представляет собой комплекс целенаправленных мер, реализуемых на федеральном и региональном уровне в отношении института семьи. В Федеральном законе от 24 июля 1998 года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 xml:space="preserve">прав ребенка в Российской Федерации»2 подчеркивается, что государственная политика в интересах детей является приоритетной, один из ее принципов - </w:t>
      </w:r>
      <w:r>
        <w:rPr>
          <w:rFonts w:ascii="Verdana" w:hAnsi="Verdana"/>
          <w:color w:val="000000"/>
          <w:sz w:val="18"/>
          <w:szCs w:val="18"/>
        </w:rPr>
        <w:lastRenderedPageBreak/>
        <w:t>поддержка семьи в целях обеспечения полноценного воспитания детей, защиты их прав, подготовки их к полноценной жизни в обществе.</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нашей стране современная демографическая ситуация, уровень жизни семей с детьми вызывает в настоящее время особую тревогу и требует незамедлительного улучшения социально-экономического потенциала семьи, принятия мер, направленных на улучшение социально-демографической ситуации в стране. К началу XXI века Россия подошла в состоянии устойчивого</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Права человека. Сборник универсальных и региональных международных документов./</w:t>
      </w:r>
      <w:r>
        <w:rPr>
          <w:rStyle w:val="WW8Num3z0"/>
          <w:rFonts w:ascii="Verdana" w:hAnsi="Verdana"/>
          <w:color w:val="000000"/>
          <w:sz w:val="18"/>
          <w:szCs w:val="18"/>
        </w:rPr>
        <w:t> </w:t>
      </w:r>
      <w:r>
        <w:rPr>
          <w:rStyle w:val="WW8Num4z0"/>
          <w:rFonts w:ascii="Verdana" w:hAnsi="Verdana"/>
          <w:color w:val="4682B4"/>
          <w:sz w:val="18"/>
          <w:szCs w:val="18"/>
        </w:rPr>
        <w:t>Составитель</w:t>
      </w:r>
      <w:r>
        <w:rPr>
          <w:rStyle w:val="WW8Num3z0"/>
          <w:rFonts w:ascii="Verdana" w:hAnsi="Verdana"/>
          <w:color w:val="000000"/>
          <w:sz w:val="18"/>
          <w:szCs w:val="18"/>
        </w:rPr>
        <w:t> </w:t>
      </w:r>
      <w:r>
        <w:rPr>
          <w:rFonts w:ascii="Verdana" w:hAnsi="Verdana"/>
          <w:color w:val="000000"/>
          <w:sz w:val="18"/>
          <w:szCs w:val="18"/>
        </w:rPr>
        <w:t>Л.Н. Шестаков М., 1990. С. 38-42.</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2СЗ РФ. 1998. №31. Ст. 3802. процесса депопуляции, имея один из самых высоких в мире темпов естественной убыли населения. За 1993-2005 годы численность населения Российской Федерации сократилась на 5,8 млн. чел. или на 4%. Для настоящего времени характерны низкая рождаемость, массовое распространение однодетной семьи, ухудшение репродуктивного здоровья населения. Для обеспечения воспроизводства населения и замещения поколений суммарный показатель рождаемости (среднее число детей, рожденных женщиной репродуктивного возраста) должен составлять 2,14. В Российской Федерации в 2005 году этот показатель составил всего 1,29.</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Государственном докладе 2006 г. «</w:t>
      </w:r>
      <w:r>
        <w:rPr>
          <w:rStyle w:val="WW8Num4z0"/>
          <w:rFonts w:ascii="Verdana" w:hAnsi="Verdana"/>
          <w:color w:val="4682B4"/>
          <w:sz w:val="18"/>
          <w:szCs w:val="18"/>
        </w:rPr>
        <w:t>О положении детей в Российской Федерации</w:t>
      </w:r>
      <w:r>
        <w:rPr>
          <w:rFonts w:ascii="Verdana" w:hAnsi="Verdana"/>
          <w:color w:val="000000"/>
          <w:sz w:val="18"/>
          <w:szCs w:val="18"/>
        </w:rPr>
        <w:t>»1 указано, что численность детей в возрасте до 18 лет составила на 1 января 2005 года 29,1 млн. чел.- это пятая часть населения России. За 2001-2004 год численность детей уменьшилась на 4,4 млн. чел. Такое ее сокращение обусловлено низким уровнем рождаемости одновременно с достижением</w:t>
      </w:r>
      <w:r>
        <w:rPr>
          <w:rStyle w:val="WW8Num3z0"/>
          <w:rFonts w:ascii="Verdana" w:hAnsi="Verdana"/>
          <w:color w:val="000000"/>
          <w:sz w:val="18"/>
          <w:szCs w:val="18"/>
        </w:rPr>
        <w:t> </w:t>
      </w:r>
      <w:r>
        <w:rPr>
          <w:rStyle w:val="WW8Num4z0"/>
          <w:rFonts w:ascii="Verdana" w:hAnsi="Verdana"/>
          <w:color w:val="4682B4"/>
          <w:sz w:val="18"/>
          <w:szCs w:val="18"/>
        </w:rPr>
        <w:t>совершеннолетия</w:t>
      </w:r>
      <w:r>
        <w:rPr>
          <w:rStyle w:val="WW8Num3z0"/>
          <w:rFonts w:ascii="Verdana" w:hAnsi="Verdana"/>
          <w:color w:val="000000"/>
          <w:sz w:val="18"/>
          <w:szCs w:val="18"/>
        </w:rPr>
        <w:t> </w:t>
      </w:r>
      <w:r>
        <w:rPr>
          <w:rFonts w:ascii="Verdana" w:hAnsi="Verdana"/>
          <w:color w:val="000000"/>
          <w:sz w:val="18"/>
          <w:szCs w:val="18"/>
        </w:rPr>
        <w:t>подростками, родившимися в середине 80-х годов прошлого столетия, когда рождаемость в стране была самой высокой за последние 40 лет.</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поддержки материнства,</w:t>
      </w:r>
      <w:r>
        <w:rPr>
          <w:rStyle w:val="WW8Num3z0"/>
          <w:rFonts w:ascii="Verdana" w:hAnsi="Verdana"/>
          <w:color w:val="000000"/>
          <w:sz w:val="18"/>
          <w:szCs w:val="18"/>
        </w:rPr>
        <w:t> </w:t>
      </w:r>
      <w:r>
        <w:rPr>
          <w:rStyle w:val="WW8Num4z0"/>
          <w:rFonts w:ascii="Verdana" w:hAnsi="Verdana"/>
          <w:color w:val="4682B4"/>
          <w:sz w:val="18"/>
          <w:szCs w:val="18"/>
        </w:rPr>
        <w:t>отцовства</w:t>
      </w:r>
      <w:r>
        <w:rPr>
          <w:rStyle w:val="WW8Num3z0"/>
          <w:rFonts w:ascii="Verdana" w:hAnsi="Verdana"/>
          <w:color w:val="000000"/>
          <w:sz w:val="18"/>
          <w:szCs w:val="18"/>
        </w:rPr>
        <w:t> </w:t>
      </w:r>
      <w:r>
        <w:rPr>
          <w:rFonts w:ascii="Verdana" w:hAnsi="Verdana"/>
          <w:color w:val="000000"/>
          <w:sz w:val="18"/>
          <w:szCs w:val="18"/>
        </w:rPr>
        <w:t>и детства, укрепления семьи в качестве одного из направлений решения демографической проблемы обозначены</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Российской Федерации в Послании Федеральному Собранию 2006 года . Предложенная программа содержит целый комплекс мер, направленных на государственную поддержку семей с детьми. С января 2007 года вступили в действие нормативные правовые акты, предусматривающие значительное увеличение пособия по уходу за ребенком, стоимости родовых сертификатов, компенсацию затрат на дошкольное воспитание. С целью обеспечения приоритетности устройства в семью детей, оставшихся без попечения родителей, установлено единовременное пособие при передаче ребенка на воспитание в семью, определен на федеральном уровне мини</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 положении детей в Российской Федерации. Государственный доклад. М., 2006.</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России Владимира Путина Федеральному Собранию РФ // Рос. газ. 11 мая 2006 г. №97. мальный норматив на содержание детей в семьях</w:t>
      </w:r>
      <w:r>
        <w:rPr>
          <w:rStyle w:val="WW8Num3z0"/>
          <w:rFonts w:ascii="Verdana" w:hAnsi="Verdana"/>
          <w:color w:val="000000"/>
          <w:sz w:val="18"/>
          <w:szCs w:val="18"/>
        </w:rPr>
        <w:t> </w:t>
      </w:r>
      <w:r>
        <w:rPr>
          <w:rStyle w:val="WW8Num4z0"/>
          <w:rFonts w:ascii="Verdana" w:hAnsi="Verdana"/>
          <w:color w:val="4682B4"/>
          <w:sz w:val="18"/>
          <w:szCs w:val="18"/>
        </w:rPr>
        <w:t>опекунов</w:t>
      </w:r>
      <w:r>
        <w:rPr>
          <w:rStyle w:val="WW8Num3z0"/>
          <w:rFonts w:ascii="Verdana" w:hAnsi="Verdana"/>
          <w:color w:val="000000"/>
          <w:sz w:val="18"/>
          <w:szCs w:val="18"/>
        </w:rPr>
        <w:t> </w:t>
      </w:r>
      <w:r>
        <w:rPr>
          <w:rFonts w:ascii="Verdana" w:hAnsi="Verdana"/>
          <w:color w:val="000000"/>
          <w:sz w:val="18"/>
          <w:szCs w:val="18"/>
        </w:rPr>
        <w:t>(попечителей), приемных родителей, а также на оплату труда приемных родителей. В качестве дополнительной меры государственной поддержки семей, имеющих детей, введено предоставление базового материнского (семейного) капитала.</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Пенсии, пособия и компенсационные выплаты семьям с детьми являются наиболее значимыми институтами в системе социального обеспечения. Все большее развитие получает социальное обслуживание семьи и детей, совершенствуются его формы, появились новые виды учреждений, предоставляющих социальные услуги. Учреждения социального обслуживания семьи и детей активно работают над решением проблем детской</w:t>
      </w:r>
      <w:r>
        <w:rPr>
          <w:rStyle w:val="WW8Num3z0"/>
          <w:rFonts w:ascii="Verdana" w:hAnsi="Verdana"/>
          <w:color w:val="000000"/>
          <w:sz w:val="18"/>
          <w:szCs w:val="18"/>
        </w:rPr>
        <w:t> </w:t>
      </w:r>
      <w:r>
        <w:rPr>
          <w:rStyle w:val="WW8Num4z0"/>
          <w:rFonts w:ascii="Verdana" w:hAnsi="Verdana"/>
          <w:color w:val="4682B4"/>
          <w:sz w:val="18"/>
          <w:szCs w:val="18"/>
        </w:rPr>
        <w:t>безнадзорности</w:t>
      </w:r>
      <w:r>
        <w:rPr>
          <w:rFonts w:ascii="Verdana" w:hAnsi="Verdana"/>
          <w:color w:val="000000"/>
          <w:sz w:val="18"/>
          <w:szCs w:val="18"/>
        </w:rPr>
        <w:t>, профилактики правонарушений несовершеннолетних, «</w:t>
      </w:r>
      <w:r>
        <w:rPr>
          <w:rStyle w:val="WW8Num4z0"/>
          <w:rFonts w:ascii="Verdana" w:hAnsi="Verdana"/>
          <w:color w:val="4682B4"/>
          <w:sz w:val="18"/>
          <w:szCs w:val="18"/>
        </w:rPr>
        <w:t>социального сиротства</w:t>
      </w:r>
      <w:r>
        <w:rPr>
          <w:rFonts w:ascii="Verdana" w:hAnsi="Verdana"/>
          <w:color w:val="000000"/>
          <w:sz w:val="18"/>
          <w:szCs w:val="18"/>
        </w:rPr>
        <w:t>», оказывая соответствующие услуги; существенную роль в отношении социального обеспечения семей с детьми является институт государственной социальной помощи.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федеральное законодательство, регулирующее вопросы социального обеспечения, в большей степени ориентировано на лиц пожилого возраста, что является следствием проводимой длительное время приоритетной политики в области социального обеспечения, направленной на поддержку старшего поколения. Причем федеральный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предусмотрел обязательную преемственность норм при передаче отдельных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в сфере социального обеспечения субъектам РФ, а в результате данная тенденция наблюдается и в</w:t>
      </w:r>
      <w:r>
        <w:rPr>
          <w:rStyle w:val="WW8Num3z0"/>
          <w:rFonts w:ascii="Verdana" w:hAnsi="Verdana"/>
          <w:color w:val="000000"/>
          <w:sz w:val="18"/>
          <w:szCs w:val="18"/>
        </w:rPr>
        <w:t> </w:t>
      </w:r>
      <w:r>
        <w:rPr>
          <w:rStyle w:val="WW8Num4z0"/>
          <w:rFonts w:ascii="Verdana" w:hAnsi="Verdana"/>
          <w:color w:val="4682B4"/>
          <w:sz w:val="18"/>
          <w:szCs w:val="18"/>
        </w:rPr>
        <w:t>законотворчестве</w:t>
      </w:r>
      <w:r>
        <w:rPr>
          <w:rStyle w:val="WW8Num3z0"/>
          <w:rFonts w:ascii="Verdana" w:hAnsi="Verdana"/>
          <w:color w:val="000000"/>
          <w:sz w:val="18"/>
          <w:szCs w:val="18"/>
        </w:rPr>
        <w:t> </w:t>
      </w:r>
      <w:r>
        <w:rPr>
          <w:rFonts w:ascii="Verdana" w:hAnsi="Verdana"/>
          <w:color w:val="000000"/>
          <w:sz w:val="18"/>
          <w:szCs w:val="18"/>
        </w:rPr>
        <w:t xml:space="preserve">регионов. Кроме того, разобщены нормативные акты, регулирующие вопросы предоставления социального обеспечения семьям с детьми, налицо множественность органов и </w:t>
      </w:r>
      <w:r>
        <w:rPr>
          <w:rFonts w:ascii="Verdana" w:hAnsi="Verdana"/>
          <w:color w:val="000000"/>
          <w:sz w:val="18"/>
          <w:szCs w:val="18"/>
        </w:rPr>
        <w:lastRenderedPageBreak/>
        <w:t>источников предоставления социального обеспечения. Нерешенность этих и других вопросов предопределила выбор темы исследования.</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Отдельные вопросы темы анализировались в работах Е. Г. Азаровой1, К.С.</w:t>
      </w:r>
      <w:r>
        <w:rPr>
          <w:rStyle w:val="WW8Num3z0"/>
          <w:rFonts w:ascii="Verdana" w:hAnsi="Verdana"/>
          <w:color w:val="000000"/>
          <w:sz w:val="18"/>
          <w:szCs w:val="18"/>
        </w:rPr>
        <w:t> </w:t>
      </w:r>
      <w:r>
        <w:rPr>
          <w:rStyle w:val="WW8Num4z0"/>
          <w:rFonts w:ascii="Verdana" w:hAnsi="Verdana"/>
          <w:color w:val="4682B4"/>
          <w:sz w:val="18"/>
          <w:szCs w:val="18"/>
        </w:rPr>
        <w:t>Батыгина</w:t>
      </w:r>
      <w:r>
        <w:rPr>
          <w:rFonts w:ascii="Verdana" w:hAnsi="Verdana"/>
          <w:color w:val="000000"/>
          <w:sz w:val="18"/>
          <w:szCs w:val="18"/>
        </w:rPr>
        <w:t>2,</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Пособия и льготы</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с детьми. М., 1997.</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Галаганов В.П. Пособия по социальному обеспечению. М.,1996.</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А.Л.Благодир1, В.П.Галаганова2, Р.И.Ивановой3, Ю.А.Королёва4, А.М.Нечаевой5, М.И.Полупанова6, Г.И.Потшеба,7 Л.С.Ржанициной8, В.К.</w:t>
      </w:r>
      <w:r>
        <w:rPr>
          <w:rStyle w:val="WW8Num3z0"/>
          <w:rFonts w:ascii="Verdana" w:hAnsi="Verdana"/>
          <w:color w:val="000000"/>
          <w:sz w:val="18"/>
          <w:szCs w:val="18"/>
        </w:rPr>
        <w:t> </w:t>
      </w:r>
      <w:r>
        <w:rPr>
          <w:rStyle w:val="WW8Num4z0"/>
          <w:rFonts w:ascii="Verdana" w:hAnsi="Verdana"/>
          <w:color w:val="4682B4"/>
          <w:sz w:val="18"/>
          <w:szCs w:val="18"/>
        </w:rPr>
        <w:t>Субботенко</w:t>
      </w:r>
      <w:r>
        <w:rPr>
          <w:rFonts w:ascii="Verdana" w:hAnsi="Verdana"/>
          <w:color w:val="000000"/>
          <w:sz w:val="18"/>
          <w:szCs w:val="18"/>
        </w:rPr>
        <w:t>9, Е.В.Сосновой.10, Е.П.Фроловой и других авторов, однако все они базировались на действующем ранее законодательстве. Комплексные же исследования по данной теме в настоящее время, отсутствуют.</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настоящей диссертации состоит в системном научном анализе законодательства Российской Федерации и субъектов Российской Федерации, регулирующего вопросы предоставления семьям с детьми пенсионного обеспечения, отдельных видов пособий, социальных услуг, государственной социальной помощи, а также в разработке на этой основе предложений, направленных на совершенствование законодательства в сфере социального обеспечения семьи и детей. Достижение этой цели предполагает решение следующих задач:</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истории развития законодательства о социальном обеспечении семей с детьми в Российской Федерации; исследование понятия социального обеспечения семей с детьми, определение его места в системе социального обеспечения Российской Федерации и его структуры;</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раскрытие особенностей источников права, регулирующих предоставление отдельных видов социального обеспечения семьям с детьми на уровне Российской Федерации и субъектов Российской Федерации;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выявление особенностей правового положения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как субъектов правоотношений, возникающих по поводу предоставления пенсий, См.</w:t>
      </w:r>
      <w:r>
        <w:rPr>
          <w:rStyle w:val="WW8Num3z0"/>
          <w:rFonts w:ascii="Verdana" w:hAnsi="Verdana"/>
          <w:color w:val="000000"/>
          <w:sz w:val="18"/>
          <w:szCs w:val="18"/>
        </w:rPr>
        <w:t> </w:t>
      </w:r>
      <w:r>
        <w:rPr>
          <w:rStyle w:val="WW8Num4z0"/>
          <w:rFonts w:ascii="Verdana" w:hAnsi="Verdana"/>
          <w:color w:val="4682B4"/>
          <w:sz w:val="18"/>
          <w:szCs w:val="18"/>
        </w:rPr>
        <w:t>Благодир</w:t>
      </w:r>
      <w:r>
        <w:rPr>
          <w:rStyle w:val="WW8Num3z0"/>
          <w:rFonts w:ascii="Verdana" w:hAnsi="Verdana"/>
          <w:color w:val="000000"/>
          <w:sz w:val="18"/>
          <w:szCs w:val="18"/>
        </w:rPr>
        <w:t> </w:t>
      </w:r>
      <w:r>
        <w:rPr>
          <w:rFonts w:ascii="Verdana" w:hAnsi="Verdana"/>
          <w:color w:val="000000"/>
          <w:sz w:val="18"/>
          <w:szCs w:val="18"/>
        </w:rPr>
        <w:t>А.Л. Правовое регулирование социального обслуживания граждан. Киров,2003.</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Галаганов В.П. Пособия по социальному обеспечению. М., 1996.</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М., 1986.</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См.: Королёв Ю. А Семья как субъект права//Журнал российского права. 2000. № 10.</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см.: Нечаева А.М Охрана детей-сирот в России. М., 1994.</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 Г., Полупанов М.И. Социальное обеспечение детей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М.,1979.</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См.:</w:t>
      </w:r>
      <w:r>
        <w:rPr>
          <w:rStyle w:val="WW8Num3z0"/>
          <w:rFonts w:ascii="Verdana" w:hAnsi="Verdana"/>
          <w:color w:val="000000"/>
          <w:sz w:val="18"/>
          <w:szCs w:val="18"/>
        </w:rPr>
        <w:t> </w:t>
      </w:r>
      <w:r>
        <w:rPr>
          <w:rStyle w:val="WW8Num4z0"/>
          <w:rFonts w:ascii="Verdana" w:hAnsi="Verdana"/>
          <w:color w:val="4682B4"/>
          <w:sz w:val="18"/>
          <w:szCs w:val="18"/>
        </w:rPr>
        <w:t>Фролова</w:t>
      </w:r>
      <w:r>
        <w:rPr>
          <w:rStyle w:val="WW8Num3z0"/>
          <w:rFonts w:ascii="Verdana" w:hAnsi="Verdana"/>
          <w:color w:val="000000"/>
          <w:sz w:val="18"/>
          <w:szCs w:val="18"/>
        </w:rPr>
        <w:t> </w:t>
      </w:r>
      <w:r>
        <w:rPr>
          <w:rFonts w:ascii="Verdana" w:hAnsi="Verdana"/>
          <w:color w:val="000000"/>
          <w:sz w:val="18"/>
          <w:szCs w:val="18"/>
        </w:rPr>
        <w:t>Е.П., Потшеба. Г.И. Государственная помощь матерям и детям. М., Финансы и статистика. 1989.</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См.: Ржаницина Л.С Проблемы формирования системы государственной адресной помощи малообеспеченным семьям // Семья в России. 1998. № 2.</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См.:</w:t>
      </w:r>
      <w:r>
        <w:rPr>
          <w:rStyle w:val="WW8Num3z0"/>
          <w:rFonts w:ascii="Verdana" w:hAnsi="Verdana"/>
          <w:color w:val="000000"/>
          <w:sz w:val="18"/>
          <w:szCs w:val="18"/>
        </w:rPr>
        <w:t> </w:t>
      </w:r>
      <w:r>
        <w:rPr>
          <w:rStyle w:val="WW8Num4z0"/>
          <w:rFonts w:ascii="Verdana" w:hAnsi="Verdana"/>
          <w:color w:val="4682B4"/>
          <w:sz w:val="18"/>
          <w:szCs w:val="18"/>
        </w:rPr>
        <w:t>Субботенко</w:t>
      </w:r>
      <w:r>
        <w:rPr>
          <w:rStyle w:val="WW8Num3z0"/>
          <w:rFonts w:ascii="Verdana" w:hAnsi="Verdana"/>
          <w:color w:val="000000"/>
          <w:sz w:val="18"/>
          <w:szCs w:val="18"/>
        </w:rPr>
        <w:t> </w:t>
      </w:r>
      <w:r>
        <w:rPr>
          <w:rFonts w:ascii="Verdana" w:hAnsi="Verdana"/>
          <w:color w:val="000000"/>
          <w:sz w:val="18"/>
          <w:szCs w:val="18"/>
        </w:rPr>
        <w:t>В.К. Процедурные правоотношения в социальном обеспечении. Томск, 1980.</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См.:</w:t>
      </w:r>
      <w:r>
        <w:rPr>
          <w:rStyle w:val="WW8Num3z0"/>
          <w:rFonts w:ascii="Verdana" w:hAnsi="Verdana"/>
          <w:color w:val="000000"/>
          <w:sz w:val="18"/>
          <w:szCs w:val="18"/>
        </w:rPr>
        <w:t> </w:t>
      </w:r>
      <w:r>
        <w:rPr>
          <w:rStyle w:val="WW8Num4z0"/>
          <w:rFonts w:ascii="Verdana" w:hAnsi="Verdana"/>
          <w:color w:val="4682B4"/>
          <w:sz w:val="18"/>
          <w:szCs w:val="18"/>
        </w:rPr>
        <w:t>Соснова</w:t>
      </w:r>
      <w:r>
        <w:rPr>
          <w:rStyle w:val="WW8Num3z0"/>
          <w:rFonts w:ascii="Verdana" w:hAnsi="Verdana"/>
          <w:color w:val="000000"/>
          <w:sz w:val="18"/>
          <w:szCs w:val="18"/>
        </w:rPr>
        <w:t> </w:t>
      </w:r>
      <w:r>
        <w:rPr>
          <w:rFonts w:ascii="Verdana" w:hAnsi="Verdana"/>
          <w:color w:val="000000"/>
          <w:sz w:val="18"/>
          <w:szCs w:val="18"/>
        </w:rPr>
        <w:t>Е.В. Семейные пособия: международные нормы и зарубежный опыт. Учебно-методическое пособие. М., 2002. пособий, социальной помощи и социального обслуживания семьям с детьми;</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правовых вопросов пенсионного обеспечения семей с детьми, обеспечения их пособиями и другими социальными выплатами, предоставления им социальных услуг;</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-обоснование необходимости внесения изменений и дополнений в нормативные правовые акты, регулирующие условия и порядок предоставления отдельных видов социального обеспечения семьям с детьми.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является социальное обеспечение семей с детьми в Российской Федерации, предметом - международные, российские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и подзаконные акты, а также нормативные правовые акты субъектов Российской Федерации в сфере социального обеспечения семей с детьми, положения юридической науки по данному вопросу.</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Методологическая основа и методы исследования. В основу диссертационной работы положены методы эмпирического и теоретического исследования, традиционной диалектической и формальной логики.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диссертации. При проведении настоящего исследования в качестве научно-теоретической базы использованы труды отечественных ученых по теории государства 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В.Д. Пе-ревалова); по конституционному праву (М.И.Кукушкина, А.Н.</w:t>
      </w:r>
      <w:r>
        <w:rPr>
          <w:rStyle w:val="WW8Num3z0"/>
          <w:rFonts w:ascii="Verdana" w:hAnsi="Verdana"/>
          <w:color w:val="000000"/>
          <w:sz w:val="18"/>
          <w:szCs w:val="18"/>
        </w:rPr>
        <w:t> </w:t>
      </w:r>
      <w:r>
        <w:rPr>
          <w:rStyle w:val="WW8Num4z0"/>
          <w:rFonts w:ascii="Verdana" w:hAnsi="Verdana"/>
          <w:color w:val="4682B4"/>
          <w:sz w:val="18"/>
          <w:szCs w:val="18"/>
        </w:rPr>
        <w:t>Кокотова</w:t>
      </w:r>
      <w:r>
        <w:rPr>
          <w:rFonts w:ascii="Verdana" w:hAnsi="Verdana"/>
          <w:color w:val="000000"/>
          <w:sz w:val="18"/>
          <w:szCs w:val="18"/>
        </w:rPr>
        <w:t>, С.Э.Несмеяновой, А.Н. Сагиндыковой, М.С.Саликова); по трудовому праву и праву социального обеспечения (Е.Г.Азаровой, К.С.Батыгина, Л.Ю.Бугрова, М.О.Буяновой, М.Л.Захарова, Р.И.Ивановой, Т.В.</w:t>
      </w:r>
      <w:r>
        <w:rPr>
          <w:rStyle w:val="WW8Num3z0"/>
          <w:rFonts w:ascii="Verdana" w:hAnsi="Verdana"/>
          <w:color w:val="000000"/>
          <w:sz w:val="18"/>
          <w:szCs w:val="18"/>
        </w:rPr>
        <w:t> </w:t>
      </w:r>
      <w:r>
        <w:rPr>
          <w:rStyle w:val="WW8Num4z0"/>
          <w:rFonts w:ascii="Verdana" w:hAnsi="Verdana"/>
          <w:color w:val="4682B4"/>
          <w:sz w:val="18"/>
          <w:szCs w:val="18"/>
        </w:rPr>
        <w:t>Иванкиной</w:t>
      </w:r>
      <w:r>
        <w:rPr>
          <w:rFonts w:ascii="Verdana" w:hAnsi="Verdana"/>
          <w:color w:val="000000"/>
          <w:sz w:val="18"/>
          <w:szCs w:val="18"/>
        </w:rPr>
        <w:t>, С.Ю.Головиной, К.Н.Гусова, М.В.Лушниковой, Е.Е.Мачульской, М.В.Молодцова, С.В.Наймушина, Н.М.Саликовой, Э.Г.Тучковой, М.Ю.Федоровой, В.Ш.Шайхатдинова), в области семейного права (Н.В Ле-товой, Г.Л.Осокиной, A.M.</w:t>
      </w:r>
      <w:r>
        <w:rPr>
          <w:rStyle w:val="WW8Num4z0"/>
          <w:rFonts w:ascii="Verdana" w:hAnsi="Verdana"/>
          <w:color w:val="4682B4"/>
          <w:sz w:val="18"/>
          <w:szCs w:val="18"/>
        </w:rPr>
        <w:t>Нечаевой</w:t>
      </w:r>
      <w:r>
        <w:rPr>
          <w:rFonts w:ascii="Verdana" w:hAnsi="Verdana"/>
          <w:color w:val="000000"/>
          <w:sz w:val="18"/>
          <w:szCs w:val="18"/>
        </w:rPr>
        <w:t>), административному праву (Д.Н. Бах-раха, В.П.Новоселова) и др.</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основа работы. Информационную основу работы составляют положения международно-правовых актов о правах человека, законодательство советского и постсоветского периодов в сфере социального обеспечения семей с детьми, в том числе законодательство субъектов Российской Федерации, а также</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по исследуемому вопросу. Кроме того, в работе анализировались научная и учебная литература, материалы практики, статистические данные.</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основа исследования. Эмпирическую основу исследования составляют материалы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Министерства социальной защиты населения и территориальных управлений социальной защиты населения Свердловской области, учреждений социального обслуживания семьи и детей по вопросам предоставления семьям с детьми пособий, государственной социальной помощи, социальных услуг и других мер социальной поддержки, а также Отделения Пенсионного фонда Российской Федерации по Свердловской области в части пенсионного обеспечения детей, Отделения фонда социального страхования РФ по Свердловской области - в части пособий, предоставляемых за счет средств социального страхования. При написании работы использован личный опыт автора, приобретенный при участии в подготовке проектов нормативных правовых актов Свердловской области (проекты законов Свердловской области «</w:t>
      </w:r>
      <w:r>
        <w:rPr>
          <w:rStyle w:val="WW8Num4z0"/>
          <w:rFonts w:ascii="Verdana" w:hAnsi="Verdana"/>
          <w:color w:val="4682B4"/>
          <w:sz w:val="18"/>
          <w:szCs w:val="18"/>
        </w:rPr>
        <w:t>О ежемесячном пособии на ребенка</w:t>
      </w:r>
      <w:r>
        <w:rPr>
          <w:rFonts w:ascii="Verdana" w:hAnsi="Verdana"/>
          <w:color w:val="000000"/>
          <w:sz w:val="18"/>
          <w:szCs w:val="18"/>
        </w:rPr>
        <w:t>», «О ежемесячном пособии</w:t>
      </w:r>
      <w:r>
        <w:rPr>
          <w:rStyle w:val="WW8Num3z0"/>
          <w:rFonts w:ascii="Verdana" w:hAnsi="Verdana"/>
          <w:color w:val="000000"/>
          <w:sz w:val="18"/>
          <w:szCs w:val="18"/>
        </w:rPr>
        <w:t> </w:t>
      </w:r>
      <w:r>
        <w:rPr>
          <w:rStyle w:val="WW8Num4z0"/>
          <w:rFonts w:ascii="Verdana" w:hAnsi="Verdana"/>
          <w:color w:val="4682B4"/>
          <w:sz w:val="18"/>
          <w:szCs w:val="18"/>
        </w:rPr>
        <w:t>опекуну</w:t>
      </w:r>
      <w:r>
        <w:rPr>
          <w:rStyle w:val="WW8Num3z0"/>
          <w:rFonts w:ascii="Verdana" w:hAnsi="Verdana"/>
          <w:color w:val="000000"/>
          <w:sz w:val="18"/>
          <w:szCs w:val="18"/>
        </w:rPr>
        <w:t> </w:t>
      </w:r>
      <w:r>
        <w:rPr>
          <w:rFonts w:ascii="Verdana" w:hAnsi="Verdana"/>
          <w:color w:val="000000"/>
          <w:sz w:val="18"/>
          <w:szCs w:val="18"/>
        </w:rPr>
        <w:t>(попечителю) на содержание ребенка», «Об оказании в Свердловской области государственной социальной помощи малоимущим семьям, малоимущим одиноко проживающим гражданам,</w:t>
      </w:r>
      <w:r>
        <w:rPr>
          <w:rStyle w:val="WW8Num3z0"/>
          <w:rFonts w:ascii="Verdana" w:hAnsi="Verdana"/>
          <w:color w:val="000000"/>
          <w:sz w:val="18"/>
          <w:szCs w:val="18"/>
        </w:rPr>
        <w:t> </w:t>
      </w:r>
      <w:r>
        <w:rPr>
          <w:rStyle w:val="WW8Num4z0"/>
          <w:rFonts w:ascii="Verdana" w:hAnsi="Verdana"/>
          <w:color w:val="4682B4"/>
          <w:sz w:val="18"/>
          <w:szCs w:val="18"/>
        </w:rPr>
        <w:t>реабилитированным</w:t>
      </w:r>
      <w:r>
        <w:rPr>
          <w:rStyle w:val="WW8Num3z0"/>
          <w:rFonts w:ascii="Verdana" w:hAnsi="Verdana"/>
          <w:color w:val="000000"/>
          <w:sz w:val="18"/>
          <w:szCs w:val="18"/>
        </w:rPr>
        <w:t> </w:t>
      </w:r>
      <w:r>
        <w:rPr>
          <w:rFonts w:ascii="Verdana" w:hAnsi="Verdana"/>
          <w:color w:val="000000"/>
          <w:sz w:val="18"/>
          <w:szCs w:val="18"/>
        </w:rPr>
        <w:t>лицам и лицам, признанным пострадавшими от политических репрессий», а также проектов</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Свердловской области по реализации этих и ряда других законов.</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Исследование представляет собой первое в науке права социального обеспечения системное рассмотрение теоретических основ социального обеспечения семей с детьми, нормативных правовых актов, регулирующих социальное обеспечение семей с детьми, а также (с учетом особой правовой природы ребенка) социально-правового статуса граждан, как субъектов</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праве социального обеспечения в связи с материнством и детством.</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история развития законодательства о социальном обеспечении семей с детьми свидетельствует о его преемственности, о реагировании на демографическую ситуацию и социально-экономическое положение в стране на отдельных этапах развития государства. В то же время отмечается, что в последние годы институт государственных пособий гражданам, имеющим детей, практически утратил социально-экономическую значимость в силу незначительного размера этих пособий;</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обоснована необходимость внесения дополнений в Федеральный закон «</w:t>
      </w:r>
      <w:r>
        <w:rPr>
          <w:rStyle w:val="WW8Num4z0"/>
          <w:rFonts w:ascii="Verdana" w:hAnsi="Verdana"/>
          <w:color w:val="4682B4"/>
          <w:sz w:val="18"/>
          <w:szCs w:val="18"/>
        </w:rPr>
        <w:t>О государственных пособиях гражданам, имеющим детей</w:t>
      </w:r>
      <w:r>
        <w:rPr>
          <w:rFonts w:ascii="Verdana" w:hAnsi="Verdana"/>
          <w:color w:val="000000"/>
          <w:sz w:val="18"/>
          <w:szCs w:val="18"/>
        </w:rPr>
        <w:t>», в части назначения и выплаты пособия на несовершеннолетних детей в период</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их родителей, уклоняющихся от</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алиментов, а также пособия для</w:t>
      </w:r>
      <w:r>
        <w:rPr>
          <w:rStyle w:val="WW8Num3z0"/>
          <w:rFonts w:ascii="Verdana" w:hAnsi="Verdana"/>
          <w:color w:val="000000"/>
          <w:sz w:val="18"/>
          <w:szCs w:val="18"/>
        </w:rPr>
        <w:t> </w:t>
      </w:r>
      <w:r>
        <w:rPr>
          <w:rStyle w:val="WW8Num4z0"/>
          <w:rFonts w:ascii="Verdana" w:hAnsi="Verdana"/>
          <w:color w:val="4682B4"/>
          <w:sz w:val="18"/>
          <w:szCs w:val="18"/>
        </w:rPr>
        <w:t>ВИЧ</w:t>
      </w:r>
      <w:r>
        <w:rPr>
          <w:rFonts w:ascii="Verdana" w:hAnsi="Verdana"/>
          <w:color w:val="000000"/>
          <w:sz w:val="18"/>
          <w:szCs w:val="18"/>
        </w:rPr>
        <w:t xml:space="preserve">- инфицированных несовершеннолетних, которые были предусмотрены законодательством до 1 января 1994 года; анализ международных документов, имеющих отношение к положению семей с детьми, позволил выделить основополагающие принципы, которые следует </w:t>
      </w:r>
      <w:r>
        <w:rPr>
          <w:rFonts w:ascii="Verdana" w:hAnsi="Verdana"/>
          <w:color w:val="000000"/>
          <w:sz w:val="18"/>
          <w:szCs w:val="18"/>
        </w:rPr>
        <w:lastRenderedPageBreak/>
        <w:t>учитывать, решая вопросы предоставления данным семьям социального обеспечения. В большей части российское законодательство, регулирующее социальное обеспечение семей с детьми, им соответствует;</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указывается на необходимость отражения в Федеральном законе «</w:t>
      </w:r>
      <w:r>
        <w:rPr>
          <w:rStyle w:val="WW8Num4z0"/>
          <w:rFonts w:ascii="Verdana" w:hAnsi="Verdana"/>
          <w:color w:val="4682B4"/>
          <w:sz w:val="18"/>
          <w:szCs w:val="18"/>
        </w:rPr>
        <w:t>Об основных гарантиях прав ребенка в Российской Федерации</w:t>
      </w:r>
      <w:r>
        <w:rPr>
          <w:rFonts w:ascii="Verdana" w:hAnsi="Verdana"/>
          <w:color w:val="000000"/>
          <w:sz w:val="18"/>
          <w:szCs w:val="18"/>
        </w:rPr>
        <w:t>» в качестве одного из принципов государственной политики в интересах детей, такого</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международном законодательстве основного начала, как «</w:t>
      </w:r>
      <w:r>
        <w:rPr>
          <w:rStyle w:val="WW8Num4z0"/>
          <w:rFonts w:ascii="Verdana" w:hAnsi="Verdana"/>
          <w:color w:val="4682B4"/>
          <w:sz w:val="18"/>
          <w:szCs w:val="18"/>
        </w:rPr>
        <w:t>пользование благами социального обеспечения</w:t>
      </w:r>
      <w:r>
        <w:rPr>
          <w:rFonts w:ascii="Verdana" w:hAnsi="Verdana"/>
          <w:color w:val="000000"/>
          <w:sz w:val="18"/>
          <w:szCs w:val="18"/>
        </w:rPr>
        <w:t>», что будет способствовать реализации права на здоровые рост и развитие, специальный уход и охрану здоровья ребенка и матери, а также права ребенка на</w:t>
      </w:r>
      <w:r>
        <w:rPr>
          <w:rStyle w:val="WW8Num3z0"/>
          <w:rFonts w:ascii="Verdana" w:hAnsi="Verdana"/>
          <w:color w:val="000000"/>
          <w:sz w:val="18"/>
          <w:szCs w:val="18"/>
        </w:rPr>
        <w:t> </w:t>
      </w:r>
      <w:r>
        <w:rPr>
          <w:rStyle w:val="WW8Num4z0"/>
          <w:rFonts w:ascii="Verdana" w:hAnsi="Verdana"/>
          <w:color w:val="4682B4"/>
          <w:sz w:val="18"/>
          <w:szCs w:val="18"/>
        </w:rPr>
        <w:t>надлежащие</w:t>
      </w:r>
      <w:r>
        <w:rPr>
          <w:rStyle w:val="WW8Num3z0"/>
          <w:rFonts w:ascii="Verdana" w:hAnsi="Verdana"/>
          <w:color w:val="000000"/>
          <w:sz w:val="18"/>
          <w:szCs w:val="18"/>
        </w:rPr>
        <w:t> </w:t>
      </w:r>
      <w:r>
        <w:rPr>
          <w:rFonts w:ascii="Verdana" w:hAnsi="Verdana"/>
          <w:color w:val="000000"/>
          <w:sz w:val="18"/>
          <w:szCs w:val="18"/>
        </w:rPr>
        <w:t>питание и медицинское обслуживание;</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обоснована возрастающая значимость в условиях существующей демографической ситуации социального обеспечения семей с детьми, как составной части системы социального обеспечения, сложившейся в Российской Федерации;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сформулировано определение понятия «</w:t>
      </w:r>
      <w:r>
        <w:rPr>
          <w:rStyle w:val="WW8Num4z0"/>
          <w:rFonts w:ascii="Verdana" w:hAnsi="Verdana"/>
          <w:color w:val="4682B4"/>
          <w:sz w:val="18"/>
          <w:szCs w:val="18"/>
        </w:rPr>
        <w:t>социальное обеспечение семей с детьми</w:t>
      </w:r>
      <w:r>
        <w:rPr>
          <w:rFonts w:ascii="Verdana" w:hAnsi="Verdana"/>
          <w:color w:val="000000"/>
          <w:sz w:val="18"/>
          <w:szCs w:val="18"/>
        </w:rPr>
        <w:t>». Это система общественных отношений, складывающихся между</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с одной стороны, и</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государства, иными юридическими лицами - с другой , по поводу предоставления денежных выплат и других видов обеспечения при наступлении у них определенных жизненных обстоятельств в связи с материнством, содержанием и воспитанием детей,</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повышенные расходы, утрату или снижение дохода; в настоящее время идет процесс перераспределения полномочий между федеральными органами государственной власти, органами государственной власти субъектов Российской Федерации,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в силу чего структура социального обеспечения продолжает формироваться на основании требований федерального законодательства с учетом специфических региональных особенностей,</w:t>
      </w:r>
      <w:r>
        <w:rPr>
          <w:rStyle w:val="WW8Num3z0"/>
          <w:rFonts w:ascii="Verdana" w:hAnsi="Verdana"/>
          <w:color w:val="000000"/>
          <w:sz w:val="18"/>
          <w:szCs w:val="18"/>
        </w:rPr>
        <w:t> </w:t>
      </w:r>
      <w:r>
        <w:rPr>
          <w:rStyle w:val="WW8Num4z0"/>
          <w:rFonts w:ascii="Verdana" w:hAnsi="Verdana"/>
          <w:color w:val="4682B4"/>
          <w:sz w:val="18"/>
          <w:szCs w:val="18"/>
        </w:rPr>
        <w:t>закрепляемых</w:t>
      </w:r>
      <w:r>
        <w:rPr>
          <w:rStyle w:val="WW8Num3z0"/>
          <w:rFonts w:ascii="Verdana" w:hAnsi="Verdana"/>
          <w:color w:val="000000"/>
          <w:sz w:val="18"/>
          <w:szCs w:val="18"/>
        </w:rPr>
        <w:t> </w:t>
      </w:r>
      <w:r>
        <w:rPr>
          <w:rFonts w:ascii="Verdana" w:hAnsi="Verdana"/>
          <w:color w:val="000000"/>
          <w:sz w:val="18"/>
          <w:szCs w:val="18"/>
        </w:rPr>
        <w:t>законодательством субъектов Российской Федерации;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обосновывается, что для правоотношений, возникающих в праве социального обеспечения в связи с материнством и детством, характерно многообразие субъектов. Основными среди них являются: лица, обладающие</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Style w:val="WW8Num3z0"/>
          <w:rFonts w:ascii="Verdana" w:hAnsi="Verdana"/>
          <w:color w:val="000000"/>
          <w:sz w:val="18"/>
          <w:szCs w:val="18"/>
        </w:rPr>
        <w:t> </w:t>
      </w:r>
      <w:r>
        <w:rPr>
          <w:rFonts w:ascii="Verdana" w:hAnsi="Verdana"/>
          <w:color w:val="000000"/>
          <w:sz w:val="18"/>
          <w:szCs w:val="18"/>
        </w:rPr>
        <w:t>(матери, отцы, имеющие право на пособие по уходу за ребенком и др.); лица, обладающие</w:t>
      </w:r>
      <w:r>
        <w:rPr>
          <w:rStyle w:val="WW8Num3z0"/>
          <w:rFonts w:ascii="Verdana" w:hAnsi="Verdana"/>
          <w:color w:val="000000"/>
          <w:sz w:val="18"/>
          <w:szCs w:val="18"/>
        </w:rPr>
        <w:t> </w:t>
      </w:r>
      <w:r>
        <w:rPr>
          <w:rStyle w:val="WW8Num4z0"/>
          <w:rFonts w:ascii="Verdana" w:hAnsi="Verdana"/>
          <w:color w:val="4682B4"/>
          <w:sz w:val="18"/>
          <w:szCs w:val="18"/>
        </w:rPr>
        <w:t>правоспособностью</w:t>
      </w:r>
      <w:r>
        <w:rPr>
          <w:rFonts w:ascii="Verdana" w:hAnsi="Verdana"/>
          <w:color w:val="000000"/>
          <w:sz w:val="18"/>
          <w:szCs w:val="18"/>
        </w:rPr>
        <w:t>, но не обладающие дееспособностью (дети умершего кормильца до определенного возраста, с наступлением которого закон связывает наличие</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Fonts w:ascii="Verdana" w:hAnsi="Verdana"/>
          <w:color w:val="000000"/>
          <w:sz w:val="18"/>
          <w:szCs w:val="18"/>
        </w:rPr>
        <w:t>; несовершеннолетние, оказавшиеся в трудной жизненной ситуации и т. д.); семья, обладающая в определенных законом случаях правоспособностью (малоимущая семья при предоставлении государственной социальной помощи, многодетная семья при предоставлении отдельных мер социальной поддержки);</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обосновывается, что нормативные правовые акты, регулирующие вопросы пенсионного обеспечения детей, учитывая особую правовую природу ребенка как субъекта правоотношений в праве социального обеспечения, должны способствовать наилучшему обеспечению интересов ребенка независимо от того, по какому закону предоставляется ребенку пенсия по случаю потери кормильца;</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доказывается, что введение в структуру Федерального закона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 главы 2 «Государственная социальная помощь, оказываемая в виде предоставления гражданам набора социальных услуг» нарушило концепцию закона об адресности предоставления государственной социальной помощи, которая основана на сопоставлении среднедушевого дохода семьи с величиной прожиточного минимума. Целесообразнее было внести соответствующие изменения в законы, предусматривавшие меры социальной поддержки в виде льгот для тех категорий граждан, которые в настоящее время имеют право на получение набора социальных услуг;</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 ряд противоречий в нормативных правовых актах Российской Федерации, регулирующих вопросы социального обеспечения семей с детьми, в связи с чем сформулированы соответствующие предложения по совершенствованию действующего законодательства.</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на кафедре социального права, государственной и муниципальной службы Уральской государственной юридической академии и обсуждалась на заседаниях кафедры. Материалы диссертации использовались при проведении занятий по праву социального обеспечения в Уральской государственной юридической академии и по дисциплине «</w:t>
      </w:r>
      <w:r>
        <w:rPr>
          <w:rStyle w:val="WW8Num4z0"/>
          <w:rFonts w:ascii="Verdana" w:hAnsi="Verdana"/>
          <w:color w:val="4682B4"/>
          <w:sz w:val="18"/>
          <w:szCs w:val="18"/>
        </w:rPr>
        <w:t xml:space="preserve">Социальное обеспечение детей в </w:t>
      </w:r>
      <w:r>
        <w:rPr>
          <w:rStyle w:val="WW8Num4z0"/>
          <w:rFonts w:ascii="Verdana" w:hAnsi="Verdana"/>
          <w:color w:val="4682B4"/>
          <w:sz w:val="18"/>
          <w:szCs w:val="18"/>
        </w:rPr>
        <w:lastRenderedPageBreak/>
        <w:t>Российской Федерации</w:t>
      </w:r>
      <w:r>
        <w:rPr>
          <w:rFonts w:ascii="Verdana" w:hAnsi="Verdana"/>
          <w:color w:val="000000"/>
          <w:sz w:val="18"/>
          <w:szCs w:val="18"/>
        </w:rPr>
        <w:t>» на факультете магистерской подготовки УрГЮА. Материалы исследования отражены в выступлениях автора на научно-практической конференции «Стратегия развития Российской Федерации в период рыночных реформ: правовой и экономический аспекты» (апрель 2002 г., Екатеринбург), на Международной научно-практической конференции «</w:t>
      </w:r>
      <w:r>
        <w:rPr>
          <w:rStyle w:val="WW8Num4z0"/>
          <w:rFonts w:ascii="Verdana" w:hAnsi="Verdana"/>
          <w:color w:val="4682B4"/>
          <w:sz w:val="18"/>
          <w:szCs w:val="18"/>
        </w:rPr>
        <w:t>Специальное образование: состояние и перспективы развития</w:t>
      </w:r>
      <w:r>
        <w:rPr>
          <w:rFonts w:ascii="Verdana" w:hAnsi="Verdana"/>
          <w:color w:val="000000"/>
          <w:sz w:val="18"/>
          <w:szCs w:val="18"/>
        </w:rPr>
        <w:t>» (март 2003 г., г. Екатеринбург), на методических семинарах, проводимых Министерством социальной защиты населения Свердловской области для специалистов территориальных органов социальной защиты населения. На основе анализа регионального законодательства в течение 2005г. - 2006 г. подготовлены предложения по внесению изменений в областные законы и отдельные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Свердловской области, регулирующие вопросы социального обеспечения семей с детьми.</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теме диссертационного исследования автором опубликовано 6 научных статей, в том числе одна - в рецензируемом издании.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диссертации. Основные положения и выводы, содержащиеся в диссертации,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работе, в правоприменительной практике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субъектов Российской Федерации, органов местного самоуправления. Отдельные положения диссертации могут быть полезны работникам органов социальной защиты населения и учреждений социального обслуживания семьи и детей.</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Структура диссертации обусловлена целью и задачами работы, спецификой рассматриваемых вопросов и выбранной методологией исследования. Диссертация состоит из введения, двух глав, включающих в себя 8 параграфов, заключения, списка литературы.</w:t>
      </w:r>
    </w:p>
    <w:p w:rsidR="00AD061F" w:rsidRDefault="00AD061F" w:rsidP="00AD061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Сотникова, Лилия Васильевна</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проведенного исследования нормативных правовых актов, регулирующих вопросы социального обеспечения семей с детьми, можно сделать следующие выводы:</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Система социального обеспечения семей с детьми в полной мере соответствует сложившейся в Российской Федерации общей системе социального обеспечения и понятие социального обеспечения семей с детьми должно строиться в рамках существующих понятий социального обеспечения. Семья, родители,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представители детей, сами дети выступают лишь в качестве особых субъектов обеспечения или «определенных категорий</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 общей системе социального обеспечения.</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Социальное обеспечение семей с детьми можно определить как систему общественных отношений, складывающихся между</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с одной стороны, и</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государства, иными юридическими лицами, с другой стороны, по поводу предоставления денежных выплат и других видов обеспечения при наступлении у граждан определенных жизненных обстоятельств в связи с материнством, содержанием и воспитанием детей,</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повышенные расходы, утрату или снижение дохода.</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Структура социального обеспечения семей с детьми значительно изменилась в свете современных экономических реалий. В первую очередь это касается системы финансирования и управления, что вызвано принципиально новым подходом</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к вопросам разделения полномочий в сфере социальной защиты, а равно социального обеспечения между федеральными органами государственной власти и органами государственной власти субъектов Российской Федерации. Российская Федерация в настоящее время является гарантом денежных выплат семьям с детьми в отношении пенсий, пособий по обязательному социальному страхованию, отдельных видов пособий на воспитание детей. Кроме того, к ведению Российской Федерации относится ряд выплат семьям военнослужащих с детьми. Предоставление социального обслуживания семьям с детьми, его виды, формы и размеры оплаты социальных услуг практически в полной мере регулируются законодательством субъектов Российской Федерации, не имея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в виде определенных стандартов или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xml:space="preserve">на федеральном уровне. Существующая ситуация не исключает возможности снижении в отдельных субъектах Российской Федерации уровня социального обеспечения населения, в первую очередь семей с детьми, за счет ограничения видов </w:t>
      </w:r>
      <w:r>
        <w:rPr>
          <w:rFonts w:ascii="Verdana" w:hAnsi="Verdana"/>
          <w:color w:val="000000"/>
          <w:sz w:val="18"/>
          <w:szCs w:val="18"/>
        </w:rPr>
        <w:lastRenderedPageBreak/>
        <w:t>социальных услуг и мер социальной поддержки, имевших место по ранее действующему законодательству.</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Для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возникающих в праве социального обеспечения в связи с материнством и детством, характерно многообразие субъектов, среди которых можно выделить основные: лица, обладающие</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Style w:val="WW8Num3z0"/>
          <w:rFonts w:ascii="Verdana" w:hAnsi="Verdana"/>
          <w:color w:val="000000"/>
          <w:sz w:val="18"/>
          <w:szCs w:val="18"/>
        </w:rPr>
        <w:t> </w:t>
      </w:r>
      <w:r>
        <w:rPr>
          <w:rFonts w:ascii="Verdana" w:hAnsi="Verdana"/>
          <w:color w:val="000000"/>
          <w:sz w:val="18"/>
          <w:szCs w:val="18"/>
        </w:rPr>
        <w:t>(матери, отцы, имеющие право на пособие по уходу за ребенком и др.); лица, обладающие</w:t>
      </w:r>
      <w:r>
        <w:rPr>
          <w:rStyle w:val="WW8Num3z0"/>
          <w:rFonts w:ascii="Verdana" w:hAnsi="Verdana"/>
          <w:color w:val="000000"/>
          <w:sz w:val="18"/>
          <w:szCs w:val="18"/>
        </w:rPr>
        <w:t> </w:t>
      </w:r>
      <w:r>
        <w:rPr>
          <w:rStyle w:val="WW8Num4z0"/>
          <w:rFonts w:ascii="Verdana" w:hAnsi="Verdana"/>
          <w:color w:val="4682B4"/>
          <w:sz w:val="18"/>
          <w:szCs w:val="18"/>
        </w:rPr>
        <w:t>правоспособностью</w:t>
      </w:r>
      <w:r>
        <w:rPr>
          <w:rFonts w:ascii="Verdana" w:hAnsi="Verdana"/>
          <w:color w:val="000000"/>
          <w:sz w:val="18"/>
          <w:szCs w:val="18"/>
        </w:rPr>
        <w:t>, но не обладающие дееспособностью (дети умершего кормильца до определенного возраста, с наступлением которого закон связывает наличие</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Fonts w:ascii="Verdana" w:hAnsi="Verdana"/>
          <w:color w:val="000000"/>
          <w:sz w:val="18"/>
          <w:szCs w:val="18"/>
        </w:rPr>
        <w:t>, несовершеннолетние, оказавшиеся в трудной жизненной ситуации и т. д.); семья, обладающая в определенных законом случаях правоспособностью (малоимущая семья при предоставлении государственной социальной помощи, многодетная семья при предоставлении отдельных мер социальной поддержки).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Денежные выплаты семьям с детьми назначаются и выплачиваются преимущественно за счет государственных средств, большая часть расходов по социальному обеспечению приходится на долю федеральных внебюджетных страховых фондов. Введение с 2007 года на уровне Российской Федерации целого ряда значимых социальных выплат в отношении рождения и воспитания детей, предоставление субсидий и субвенций субъектам Российской Федерации на их реализацию позволяет отметить, что в целом сложившаяся система пособий</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охватывает все случаи, когда международными документами постулируется необходимость выплаты пособий в связи с рождением и воспитанием ребенка (детей) и, в основном, соответствует общепринятым нормам международного права, включая</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 102 и № 103),</w:t>
      </w:r>
      <w:r>
        <w:rPr>
          <w:rStyle w:val="WW8Num3z0"/>
          <w:rFonts w:ascii="Verdana" w:hAnsi="Verdana"/>
          <w:color w:val="000000"/>
          <w:sz w:val="18"/>
          <w:szCs w:val="18"/>
        </w:rPr>
        <w:t> </w:t>
      </w:r>
      <w:r>
        <w:rPr>
          <w:rStyle w:val="WW8Num4z0"/>
          <w:rFonts w:ascii="Verdana" w:hAnsi="Verdana"/>
          <w:color w:val="4682B4"/>
          <w:sz w:val="18"/>
          <w:szCs w:val="18"/>
        </w:rPr>
        <w:t>Конвенцию</w:t>
      </w:r>
      <w:r>
        <w:rPr>
          <w:rStyle w:val="WW8Num3z0"/>
          <w:rFonts w:ascii="Verdana" w:hAnsi="Verdana"/>
          <w:color w:val="000000"/>
          <w:sz w:val="18"/>
          <w:szCs w:val="18"/>
        </w:rPr>
        <w:t> </w:t>
      </w:r>
      <w:r>
        <w:rPr>
          <w:rFonts w:ascii="Verdana" w:hAnsi="Verdana"/>
          <w:color w:val="000000"/>
          <w:sz w:val="18"/>
          <w:szCs w:val="18"/>
        </w:rPr>
        <w:t>о ликвидации всех форм дискриминации в отношении женщин, Конвенцию о правах ребенка, Европейскую социальную</w:t>
      </w:r>
      <w:r>
        <w:rPr>
          <w:rStyle w:val="WW8Num3z0"/>
          <w:rFonts w:ascii="Verdana" w:hAnsi="Verdana"/>
          <w:color w:val="000000"/>
          <w:sz w:val="18"/>
          <w:szCs w:val="18"/>
        </w:rPr>
        <w:t> </w:t>
      </w:r>
      <w:r>
        <w:rPr>
          <w:rStyle w:val="WW8Num4z0"/>
          <w:rFonts w:ascii="Verdana" w:hAnsi="Verdana"/>
          <w:color w:val="4682B4"/>
          <w:sz w:val="18"/>
          <w:szCs w:val="18"/>
        </w:rPr>
        <w:t>хартию</w:t>
      </w:r>
      <w:r>
        <w:rPr>
          <w:rFonts w:ascii="Verdana" w:hAnsi="Verdana"/>
          <w:color w:val="000000"/>
          <w:sz w:val="18"/>
          <w:szCs w:val="18"/>
        </w:rPr>
        <w:t>.</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исследования теоретической базы, нормативных правовых актов Российской Федерации, и субъектов Российской Федерации в области регулирования пенсионного обеспечения, обеспечения пособиями и компенсациями семей с детьми, предоставления им социальных услуг, государственной социальной помощи, мер социальной поддержки представляется необходимым внесение изменений и дополнений в законодательство, регулирующее отношения по поводу предоставления отдельных видов социального обеспечения семьям с детьми с целью приведения его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и международными нормативными актами.</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по совершенствованию законодательства в отношении семей с детьми состоят в следующем:</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отношении социальных пособий и компенсационных выплат семьям с детьми: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настоящее время</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8 Федерального закона «</w:t>
      </w:r>
      <w:r>
        <w:rPr>
          <w:rStyle w:val="WW8Num4z0"/>
          <w:rFonts w:ascii="Verdana" w:hAnsi="Verdana"/>
          <w:color w:val="4682B4"/>
          <w:sz w:val="18"/>
          <w:szCs w:val="18"/>
        </w:rPr>
        <w:t>О государственных пособиях гражданам, имеющим детей</w:t>
      </w:r>
      <w:r>
        <w:rPr>
          <w:rFonts w:ascii="Verdana" w:hAnsi="Verdana"/>
          <w:color w:val="000000"/>
          <w:sz w:val="18"/>
          <w:szCs w:val="18"/>
        </w:rPr>
        <w:t>» пособие по беременности и родам женщинам, уволенным в связи с ликвидацией организаций,</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физическими лицами деятельности в качестве индивидуальных предпринимателей, прекращением</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частными нотариусами и прекращением статуса</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w:t>
      </w:r>
      <w:r>
        <w:rPr>
          <w:rStyle w:val="WW8Num3z0"/>
          <w:rFonts w:ascii="Verdana" w:hAnsi="Verdana"/>
          <w:color w:val="000000"/>
          <w:sz w:val="18"/>
          <w:szCs w:val="18"/>
        </w:rPr>
        <w:t> </w:t>
      </w:r>
      <w:r>
        <w:rPr>
          <w:rStyle w:val="WW8Num4z0"/>
          <w:rFonts w:ascii="Verdana" w:hAnsi="Verdana"/>
          <w:color w:val="4682B4"/>
          <w:sz w:val="18"/>
          <w:szCs w:val="18"/>
        </w:rPr>
        <w:t>лицензированию</w:t>
      </w:r>
      <w:r>
        <w:rPr>
          <w:rFonts w:ascii="Verdana" w:hAnsi="Verdana"/>
          <w:color w:val="000000"/>
          <w:sz w:val="18"/>
          <w:szCs w:val="18"/>
        </w:rPr>
        <w:t>, в течение двенадцати месяцев, предшествовавших дню признания их в установленном порядке безработными, установлено в размере 300 рублей, при этом, застрахованным лицам оно выплачивается в размере среднемесячного заработка. Предлагается установить для этой категории женщин пособие в размере минимального размера оплаты труда, установленного федеральным законом, а в районах и местностях, в которых в установленном порядке применяются районные коэффициенты к заработной плате, в размере минимального размера оплаты труда с учетом этих коэффициентов.</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 1 января 2007 года на федеральном уровне установлен базовый (минимальный) размер средств, выплачиваемых на содержание одного ребенка, находящегося под</w:t>
      </w:r>
      <w:r>
        <w:rPr>
          <w:rStyle w:val="WW8Num3z0"/>
          <w:rFonts w:ascii="Verdana" w:hAnsi="Verdana"/>
          <w:color w:val="000000"/>
          <w:sz w:val="18"/>
          <w:szCs w:val="18"/>
        </w:rPr>
        <w:t> </w:t>
      </w:r>
      <w:r>
        <w:rPr>
          <w:rStyle w:val="WW8Num4z0"/>
          <w:rFonts w:ascii="Verdana" w:hAnsi="Verdana"/>
          <w:color w:val="4682B4"/>
          <w:sz w:val="18"/>
          <w:szCs w:val="18"/>
        </w:rPr>
        <w:t>опекой</w:t>
      </w:r>
      <w:r>
        <w:rPr>
          <w:rStyle w:val="WW8Num3z0"/>
          <w:rFonts w:ascii="Verdana" w:hAnsi="Verdana"/>
          <w:color w:val="000000"/>
          <w:sz w:val="18"/>
          <w:szCs w:val="18"/>
        </w:rPr>
        <w:t> </w:t>
      </w:r>
      <w:r>
        <w:rPr>
          <w:rFonts w:ascii="Verdana" w:hAnsi="Verdana"/>
          <w:color w:val="000000"/>
          <w:sz w:val="18"/>
          <w:szCs w:val="18"/>
        </w:rPr>
        <w:t>(попечительством) или в приемной семье (в 2007 году - 4000 руб. в месяц); в то же время ежемесячное пособие на ребенка, предусмотренное статьей 16 Федерального закона «</w:t>
      </w:r>
      <w:r>
        <w:rPr>
          <w:rStyle w:val="WW8Num4z0"/>
          <w:rFonts w:ascii="Verdana" w:hAnsi="Verdana"/>
          <w:color w:val="4682B4"/>
          <w:sz w:val="18"/>
          <w:szCs w:val="18"/>
        </w:rPr>
        <w:t>О государственных пособиях гражданам, имеющим детей</w:t>
      </w:r>
      <w:r>
        <w:rPr>
          <w:rFonts w:ascii="Verdana" w:hAnsi="Verdana"/>
          <w:color w:val="000000"/>
          <w:sz w:val="18"/>
          <w:szCs w:val="18"/>
        </w:rPr>
        <w:t xml:space="preserve">», которое выплачивается в Российской Федерации значительному числу семей, с 2005 года не имеет никакого норматива, при наличии в настоящее время субсидий из федерального бюджета. Размер пособия субъекты Российской Федерации устанавливают самостоятельно и в настоящее время он составляет от 70 до 250 руб. в </w:t>
      </w:r>
      <w:r>
        <w:rPr>
          <w:rFonts w:ascii="Verdana" w:hAnsi="Verdana"/>
          <w:color w:val="000000"/>
          <w:sz w:val="18"/>
          <w:szCs w:val="18"/>
        </w:rPr>
        <w:lastRenderedPageBreak/>
        <w:t>месяц на одного ребенка. На федеральном уровне следует установить минимальный размер ежемесячного пособия на ребенка, что должно являться</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единства экономического пространства, провозглашенного частью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 Конституции Российской Федерации.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Международными документами среди различных механизмов</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семьям достаточного уровня жизни обозначена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государств иметь «</w:t>
      </w:r>
      <w:r>
        <w:rPr>
          <w:rStyle w:val="WW8Num4z0"/>
          <w:rFonts w:ascii="Verdana" w:hAnsi="Verdana"/>
          <w:color w:val="4682B4"/>
          <w:sz w:val="18"/>
          <w:szCs w:val="18"/>
        </w:rPr>
        <w:t>режим семейных пособий</w:t>
      </w:r>
      <w:r>
        <w:rPr>
          <w:rFonts w:ascii="Verdana" w:hAnsi="Verdana"/>
          <w:color w:val="000000"/>
          <w:sz w:val="18"/>
          <w:szCs w:val="18"/>
        </w:rPr>
        <w:t>», которые должны регулярно пересматриваться, чтобы не отставать от уровня инфляции. В связи с этим необходимо внести дополнение в Федеральный закон «</w:t>
      </w:r>
      <w:r>
        <w:rPr>
          <w:rStyle w:val="WW8Num4z0"/>
          <w:rFonts w:ascii="Verdana" w:hAnsi="Verdana"/>
          <w:color w:val="4682B4"/>
          <w:sz w:val="18"/>
          <w:szCs w:val="18"/>
        </w:rPr>
        <w:t>О государственных пособиях гражданам, имеющих детей</w:t>
      </w:r>
      <w:r>
        <w:rPr>
          <w:rFonts w:ascii="Verdana" w:hAnsi="Verdana"/>
          <w:color w:val="000000"/>
          <w:sz w:val="18"/>
          <w:szCs w:val="18"/>
        </w:rPr>
        <w:t>» об индексации пособий, предусмотренных этим Законом.</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Законом предоставлено право на ежемесячное пособие по уходу за ребенком матерям либо отцам,</w:t>
      </w:r>
      <w:r>
        <w:rPr>
          <w:rStyle w:val="WW8Num3z0"/>
          <w:rFonts w:ascii="Verdana" w:hAnsi="Verdana"/>
          <w:color w:val="000000"/>
          <w:sz w:val="18"/>
          <w:szCs w:val="18"/>
        </w:rPr>
        <w:t> </w:t>
      </w:r>
      <w:r>
        <w:rPr>
          <w:rStyle w:val="WW8Num4z0"/>
          <w:rFonts w:ascii="Verdana" w:hAnsi="Verdana"/>
          <w:color w:val="4682B4"/>
          <w:sz w:val="18"/>
          <w:szCs w:val="18"/>
        </w:rPr>
        <w:t>опекунам</w:t>
      </w:r>
      <w:r>
        <w:rPr>
          <w:rFonts w:ascii="Verdana" w:hAnsi="Verdana"/>
          <w:color w:val="000000"/>
          <w:sz w:val="18"/>
          <w:szCs w:val="18"/>
        </w:rPr>
        <w:t>, фактически осуществляющим уход за ребенком и не подлежащим обязательному социальному страхованию, обучающимся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Однако отсутствует</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предоставления отпуска по уходу за ребенком, который является необходимым условием для предоставления пособия. Следует внести изменения в статью 16 Федерального закона "О высшем и послевузовском профессиональном образовании», предусмотрев наряду с предоставлением академического отпуска, отпуска по уходу за ребенком. Кроме того, предоставление отпуска по уходу за ребенком следует предусмотреть для вышеуказанных лиц в Законе Российской Федерации «</w:t>
      </w:r>
      <w:r>
        <w:rPr>
          <w:rStyle w:val="WW8Num4z0"/>
          <w:rFonts w:ascii="Verdana" w:hAnsi="Verdana"/>
          <w:color w:val="4682B4"/>
          <w:sz w:val="18"/>
          <w:szCs w:val="18"/>
        </w:rPr>
        <w:t>Об образовании</w:t>
      </w:r>
      <w:r>
        <w:rPr>
          <w:rFonts w:ascii="Verdana" w:hAnsi="Verdana"/>
          <w:color w:val="000000"/>
          <w:sz w:val="18"/>
          <w:szCs w:val="18"/>
        </w:rPr>
        <w:t>».</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Законодательство ряда зарубежных европейских стран предусматривает предоставление пособий по беременности и родам не только работающим женщинам, но и женщинам, прекратившим трудовые отношения по причинам, признаваемым обществом уважительными (не только в связи с ликвидацией организации). Предлагается внести изменения в законодательство и предусмотреть предоставление пособия по беременности и родам женщинам, уволившимся в силу определенных семейных обстоятельств.</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Статьей 52.1 Закона Российской Федерации «</w:t>
      </w:r>
      <w:r>
        <w:rPr>
          <w:rStyle w:val="WW8Num4z0"/>
          <w:rFonts w:ascii="Verdana" w:hAnsi="Verdana"/>
          <w:color w:val="4682B4"/>
          <w:sz w:val="18"/>
          <w:szCs w:val="18"/>
        </w:rPr>
        <w:t>Об образовании</w:t>
      </w:r>
      <w:r>
        <w:rPr>
          <w:rFonts w:ascii="Verdana" w:hAnsi="Verdana"/>
          <w:color w:val="000000"/>
          <w:sz w:val="18"/>
          <w:szCs w:val="18"/>
        </w:rPr>
        <w:t>» предусмотрена с 1 января 2007 года компенсация части родительской платы за содержание ребенка в образовательных учреждениях, реализующих основную общеобразовательную программу дошкольного образования. Компенсация предусмотрена в целях материальной поддержки воспитания детей, посещающих государственные и муниципальные образовательные учреждения. Такую норму было бы возможным вводить при наличии возможности предоставить посещение государственных и муниципальных образовательных учреждений всем, кто в этом нуждается. Существующая очередность для устройства детей в учреждения дошкольного воспитания заставляет родителей подыскивать няню, устраивать детей в учреждения иных форм собственности. Действие статьи необходимо распространить на всех детей, посещающих дошкольные образовательные учреждения. Лицам, желающим поместить ребенка в дошкольное государственное или муниципальное образовательное учреждение, но не имеющим такой возможности вследствие отсутствия мест, следует по опыту зарубежных стран предусмотреть пособие на уход за ребенком дома.</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Следует внести изменение в статью 28.1 Федерального закона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 и увеличить ежемесячную денежную выплату детям-инвалидам до размера ежемесячной денежной выплаты, установленной инвалидам, имеющим ограничение способности к трудовой деятельности Ш степени. Дети-инвалиды и инвалиды, имеющие ограничение способности к трудовой деятельности Ш степени, нормативными правовыми актами</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нуждающимися в постороннем уходе и до 1 января 2005 года пользовались равными мерами социальной поддержки.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Необходимо внести изменение в статью 1 Федерального закона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 дающее определение малоимущей семьи и малоимущего одиноко проживающего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поскольку определение, указанное в Законе «</w:t>
      </w:r>
      <w:r>
        <w:rPr>
          <w:rStyle w:val="WW8Num4z0"/>
          <w:rFonts w:ascii="Verdana" w:hAnsi="Verdana"/>
          <w:color w:val="4682B4"/>
          <w:sz w:val="18"/>
          <w:szCs w:val="18"/>
        </w:rPr>
        <w:t>О прожиточном минимуме в Российской Федерации</w:t>
      </w:r>
      <w:r>
        <w:rPr>
          <w:rFonts w:ascii="Verdana" w:hAnsi="Verdana"/>
          <w:color w:val="000000"/>
          <w:sz w:val="18"/>
          <w:szCs w:val="18"/>
        </w:rPr>
        <w:t>», имеет в виду получение социальной поддержки на уровне субъекта Российской Федерации, а не социальной помощи.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Узаконенное</w:t>
      </w:r>
      <w:r>
        <w:rPr>
          <w:rStyle w:val="WW8Num3z0"/>
          <w:rFonts w:ascii="Verdana" w:hAnsi="Verdana"/>
          <w:color w:val="000000"/>
          <w:sz w:val="18"/>
          <w:szCs w:val="18"/>
        </w:rPr>
        <w:t> </w:t>
      </w:r>
      <w:r>
        <w:rPr>
          <w:rStyle w:val="WW8Num4z0"/>
          <w:rFonts w:ascii="Verdana" w:hAnsi="Verdana"/>
          <w:color w:val="4682B4"/>
          <w:sz w:val="18"/>
          <w:szCs w:val="18"/>
        </w:rPr>
        <w:t>непредоставление</w:t>
      </w:r>
      <w:r>
        <w:rPr>
          <w:rStyle w:val="WW8Num3z0"/>
          <w:rFonts w:ascii="Verdana" w:hAnsi="Verdana"/>
          <w:color w:val="000000"/>
          <w:sz w:val="18"/>
          <w:szCs w:val="18"/>
        </w:rPr>
        <w:t> </w:t>
      </w:r>
      <w:r>
        <w:rPr>
          <w:rFonts w:ascii="Verdana" w:hAnsi="Verdana"/>
          <w:color w:val="000000"/>
          <w:sz w:val="18"/>
          <w:szCs w:val="18"/>
        </w:rPr>
        <w:t xml:space="preserve">документов о доходе и составе семьи, при определении права на государственную социальную помощь не позволяет утверждать, что социальная помощь предоставляется только малоимущим семьям и гражданам. В связи с этим следует внести изменение </w:t>
      </w:r>
      <w:r>
        <w:rPr>
          <w:rFonts w:ascii="Verdana" w:hAnsi="Verdana"/>
          <w:color w:val="000000"/>
          <w:sz w:val="18"/>
          <w:szCs w:val="18"/>
        </w:rPr>
        <w:lastRenderedPageBreak/>
        <w:t>в Закон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 предусмотрев документальное подтверждение гражданами своих доходов.</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отношении пенсионного обеспечения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требуется:</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Предусмотреть законом выплату социальной пенсии детям умершего, если они обучаются по очной форме в образовательных учреждениях всех типов и видов независимо от их организационно-правовой формы, до окончания ими учебного заведения, но не долее чем до 23 лет, как это предусмотрено законодательством в отношении пенсий по случаю потери кормильца.</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Внести изменения в статью 32 Закона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учреждениях и органах уголовно-исполнительной системы, и их семей», исключив ограничение в отношении выплаты пенсии детям, находящимся на полном государственном обеспечении.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Внести дополнение в статью 3 Федерального закона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в части предоставления права на одновременное получение двух пенсий (социальная пенсия и пенсия по случаю потери кормильца) детям-инвалидам.</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Внести изменение в статью 15 Федерального закона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в части определения размера пенсии с учетом</w:t>
      </w:r>
      <w:r>
        <w:rPr>
          <w:rStyle w:val="WW8Num3z0"/>
          <w:rFonts w:ascii="Verdana" w:hAnsi="Verdana"/>
          <w:color w:val="000000"/>
          <w:sz w:val="18"/>
          <w:szCs w:val="18"/>
        </w:rPr>
        <w:t> </w:t>
      </w:r>
      <w:r>
        <w:rPr>
          <w:rStyle w:val="WW8Num4z0"/>
          <w:rFonts w:ascii="Verdana" w:hAnsi="Verdana"/>
          <w:color w:val="4682B4"/>
          <w:sz w:val="18"/>
          <w:szCs w:val="18"/>
        </w:rPr>
        <w:t>иждивенцев</w:t>
      </w:r>
      <w:r>
        <w:rPr>
          <w:rStyle w:val="WW8Num3z0"/>
          <w:rFonts w:ascii="Verdana" w:hAnsi="Verdana"/>
          <w:color w:val="000000"/>
          <w:sz w:val="18"/>
          <w:szCs w:val="18"/>
        </w:rPr>
        <w:t> </w:t>
      </w:r>
      <w:r>
        <w:rPr>
          <w:rFonts w:ascii="Verdana" w:hAnsi="Verdana"/>
          <w:color w:val="000000"/>
          <w:sz w:val="18"/>
          <w:szCs w:val="18"/>
        </w:rPr>
        <w:t>инвалидам-военнослужащим, которые имеют ограничение способности к трудовой деятельности I степени и на</w:t>
      </w:r>
      <w:r>
        <w:rPr>
          <w:rStyle w:val="WW8Num3z0"/>
          <w:rFonts w:ascii="Verdana" w:hAnsi="Verdana"/>
          <w:color w:val="000000"/>
          <w:sz w:val="18"/>
          <w:szCs w:val="18"/>
        </w:rPr>
        <w:t> </w:t>
      </w:r>
      <w:r>
        <w:rPr>
          <w:rStyle w:val="WW8Num4z0"/>
          <w:rFonts w:ascii="Verdana" w:hAnsi="Verdana"/>
          <w:color w:val="4682B4"/>
          <w:sz w:val="18"/>
          <w:szCs w:val="18"/>
        </w:rPr>
        <w:t>иждивении</w:t>
      </w:r>
      <w:r>
        <w:rPr>
          <w:rStyle w:val="WW8Num3z0"/>
          <w:rFonts w:ascii="Verdana" w:hAnsi="Verdana"/>
          <w:color w:val="000000"/>
          <w:sz w:val="18"/>
          <w:szCs w:val="18"/>
        </w:rPr>
        <w:t> </w:t>
      </w:r>
      <w:r>
        <w:rPr>
          <w:rFonts w:ascii="Verdana" w:hAnsi="Verdana"/>
          <w:color w:val="000000"/>
          <w:sz w:val="18"/>
          <w:szCs w:val="18"/>
        </w:rPr>
        <w:t>которых находятся нетрудоспособные члены семьи. В отличие от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к пенсии по инвалидности военнослужащего по призыву, которому установлена 1 степень ограничения способности к трудовой деятельности, увеличение размера пенсии на иждивенцев (а это, как правило, дети) не предусмотрено.</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следует предусмотреть возможность перерасчета страховой части пенсии по случаю потери кормильца в случае изменения количества (уменьшения)</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Style w:val="WW8Num3z0"/>
          <w:rFonts w:ascii="Verdana" w:hAnsi="Verdana"/>
          <w:color w:val="000000"/>
          <w:sz w:val="18"/>
          <w:szCs w:val="18"/>
        </w:rPr>
        <w:t> </w:t>
      </w:r>
      <w:r>
        <w:rPr>
          <w:rFonts w:ascii="Verdana" w:hAnsi="Verdana"/>
          <w:color w:val="000000"/>
          <w:sz w:val="18"/>
          <w:szCs w:val="18"/>
        </w:rPr>
        <w:t>иждивенцев в равных частях от суммы первоначально установленного размера страховой части пенсии.</w:t>
      </w:r>
    </w:p>
    <w:p w:rsidR="00AD061F" w:rsidRDefault="00AD061F" w:rsidP="00AD06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Следует исключить из Федерального закона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норму о том, что в случае гибели (смерти) кормильца вследствие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им преступления, нетрудоспособным членам семьи, находящимся на его иждивении, назначается социальная пенсия.</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ребенка права на пенсию по случаю потери кормильца, с учетом страховых накоплений родителя, на том основании, что родитель</w:t>
      </w:r>
      <w:r>
        <w:rPr>
          <w:rStyle w:val="WW8Num3z0"/>
          <w:rFonts w:ascii="Verdana" w:hAnsi="Verdana"/>
          <w:color w:val="000000"/>
          <w:sz w:val="18"/>
          <w:szCs w:val="18"/>
        </w:rPr>
        <w:t> </w:t>
      </w:r>
      <w:r>
        <w:rPr>
          <w:rStyle w:val="WW8Num4z0"/>
          <w:rFonts w:ascii="Verdana" w:hAnsi="Verdana"/>
          <w:color w:val="4682B4"/>
          <w:sz w:val="18"/>
          <w:szCs w:val="18"/>
        </w:rPr>
        <w:t>совершил</w:t>
      </w:r>
      <w:r>
        <w:rPr>
          <w:rStyle w:val="WW8Num3z0"/>
          <w:rFonts w:ascii="Verdana" w:hAnsi="Verdana"/>
          <w:color w:val="000000"/>
          <w:sz w:val="18"/>
          <w:szCs w:val="18"/>
        </w:rPr>
        <w:t> </w:t>
      </w:r>
      <w:r>
        <w:rPr>
          <w:rFonts w:ascii="Verdana" w:hAnsi="Verdana"/>
          <w:color w:val="000000"/>
          <w:sz w:val="18"/>
          <w:szCs w:val="18"/>
        </w:rPr>
        <w:t>умышленное уголовно наказуемого деяние или</w:t>
      </w:r>
      <w:r>
        <w:rPr>
          <w:rStyle w:val="WW8Num3z0"/>
          <w:rFonts w:ascii="Verdana" w:hAnsi="Verdana"/>
          <w:color w:val="000000"/>
          <w:sz w:val="18"/>
          <w:szCs w:val="18"/>
        </w:rPr>
        <w:t> </w:t>
      </w:r>
      <w:r>
        <w:rPr>
          <w:rStyle w:val="WW8Num4z0"/>
          <w:rFonts w:ascii="Verdana" w:hAnsi="Verdana"/>
          <w:color w:val="4682B4"/>
          <w:sz w:val="18"/>
          <w:szCs w:val="18"/>
        </w:rPr>
        <w:t>умышленное</w:t>
      </w:r>
      <w:r>
        <w:rPr>
          <w:rStyle w:val="WW8Num3z0"/>
          <w:rFonts w:ascii="Verdana" w:hAnsi="Verdana"/>
          <w:color w:val="000000"/>
          <w:sz w:val="18"/>
          <w:szCs w:val="18"/>
        </w:rPr>
        <w:t> </w:t>
      </w:r>
      <w:r>
        <w:rPr>
          <w:rFonts w:ascii="Verdana" w:hAnsi="Verdana"/>
          <w:color w:val="000000"/>
          <w:sz w:val="18"/>
          <w:szCs w:val="18"/>
        </w:rPr>
        <w:t>нанесение ущерба своему здоровью, является нарушением гражданских прав ребенка; аналогичные нормы следует исключить из других законов, регулирующих предоставление пенсии по случаю потери кормильца.</w:t>
      </w:r>
    </w:p>
    <w:p w:rsidR="00AD061F" w:rsidRDefault="00AD061F" w:rsidP="00AD06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Установить одинаковые по всем действующим законам условия предоставления пенсии по случаю потери кормильца пасынкам и падчерицам.</w:t>
      </w:r>
    </w:p>
    <w:p w:rsidR="00AD061F" w:rsidRDefault="00AD061F" w:rsidP="00AD061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Сотникова, Лилия Васильевна, 2007 год</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акты международных организаций,</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Всемирная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об обеспечении выживания, защиты и развития детей и план действий по ее осуществлению в 90-е годы от 30 сентября 1990 г. М., 1990.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 декларация прав человека от 10 декабря 1948 г. // Права человека. Сборник универсальных и региональных международных документов./ Составитель JI.H. Шестаков М., 1990. С. 30-34.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16 декабря 1966 г.// Права человека. Сборник универсальных и региональных международных документов./ Составитель JI.H. Шестаков М., 1990. С. 38-42.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правах ребенка от 20 ноября 1989 г.//Ведомости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1990. № 45. Ст. 955.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Декларация о правах инвалидов от 9 декабря 1975 Г.//СССР и международное сотрудничество в области прав человека. С. 478-480.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 Декларация социального прогресса и развития от 11 декабря 1969 г. // СССР и международное сотрудничество в области прав человека. С. 448-459.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Всемирная декларация об обеспечении выживания, защиты и развития детей и план действий по ее осуществлению в 90-е годы от 30 сентября 1990 г. М., 1990.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Всеобщая Декларация 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 Международные акты о правах человека. Сборник документов. М.: Издательская группа НОРМА - ИНФРА-М, 1999.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М., 2000.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Ю.Рекомендация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67 «</w:t>
      </w:r>
      <w:r>
        <w:rPr>
          <w:rStyle w:val="WW8Num4z0"/>
          <w:rFonts w:ascii="Verdana" w:hAnsi="Verdana"/>
          <w:color w:val="4682B4"/>
          <w:sz w:val="18"/>
          <w:szCs w:val="18"/>
        </w:rPr>
        <w:t>Об обеспечении дохода</w:t>
      </w:r>
      <w:r>
        <w:rPr>
          <w:rFonts w:ascii="Verdana" w:hAnsi="Verdana"/>
          <w:color w:val="000000"/>
          <w:sz w:val="18"/>
          <w:szCs w:val="18"/>
        </w:rPr>
        <w:t>» //МОТ.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Женева. 1990, Т. I. С. 591.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MOT № 102 «</w:t>
      </w:r>
      <w:r>
        <w:rPr>
          <w:rStyle w:val="WW8Num4z0"/>
          <w:rFonts w:ascii="Verdana" w:hAnsi="Verdana"/>
          <w:color w:val="4682B4"/>
          <w:sz w:val="18"/>
          <w:szCs w:val="18"/>
        </w:rPr>
        <w:t>О минимальных нормах социального обеспечения</w:t>
      </w:r>
      <w:r>
        <w:rPr>
          <w:rFonts w:ascii="Verdana" w:hAnsi="Verdana"/>
          <w:color w:val="000000"/>
          <w:sz w:val="18"/>
          <w:szCs w:val="18"/>
        </w:rPr>
        <w:t>» // МОТ. Конвенции и рекомендации. Женева. 1990. С. 1055 -1086.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МОТ № 128 «</w:t>
      </w:r>
      <w:r>
        <w:rPr>
          <w:rStyle w:val="WW8Num4z0"/>
          <w:rFonts w:ascii="Verdana" w:hAnsi="Verdana"/>
          <w:color w:val="4682B4"/>
          <w:sz w:val="18"/>
          <w:szCs w:val="18"/>
        </w:rPr>
        <w:t>О пособиях по инвалидности, по старости, по случаю потери кормильца</w:t>
      </w:r>
      <w:r>
        <w:rPr>
          <w:rFonts w:ascii="Verdana" w:hAnsi="Verdana"/>
          <w:color w:val="000000"/>
          <w:sz w:val="18"/>
          <w:szCs w:val="18"/>
        </w:rPr>
        <w:t>» // МОТ. Конвенции и рекомендации. Том 2. С. 1531.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19 октября 1961 г.//Социальные права человека. Документы и материалы Совета Европы. 4.1 .М.1996. С 113-148.</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1).//Собрание законодательства РФ. 1994. № 32. Ст. 3301.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Семейный кодекс Российской Федерации //Собрание Законодательства РФ. 1996. № 1. Ст. 16.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Бюджетный кодекс Российской Федерации // Собрание законодательства РФ. 1998. № 31. Ст. 3823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международных договорах РФ: Федеральный закон от 15 июля 1995 г. // Собрание законодательства РФ. 1995. № 29. Ст. 2757.</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благотворительной деятельности и благотворительных организациях: Федеральный закон от 11 августа1995г. //Собрание законодательства РФ. 1995. № 33. Ст. 3340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Федеральный закон от 19 мая 1995 г. // Собрание Законодательства РФ. 1995. № 21. Ст. 1929.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 основах социального обслуживания населения в Российской Федерации: Федеральный закон от 10 декабря 1995 г. // Собрание законодательства РФ. 1995. № 50. Ст. 4872(с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Правительстве Российской Федерации: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17 декабря 1997 г. // Собрание законодательства РФ. 1997. № 51. Ст. 5712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порядке исчисления и увеличения государственных пенсий: Федеральный закон от 21 июля 1997 г.//Собрание законодательства РФ. 1997. № 30. Ст. 3585.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государственной социальной помощи: Федеральный закон от 17 июля 1999 г. //Собрание законодательства РФ. 1999. № 29. Ст.3699.(с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ребенка в Российской Федерации: Федеральный закон от 24 июля 1998 г. // Собрание законодательства РФ. 1998. №31. Ст. 3 802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Об основах системы профилактики</w:t>
      </w:r>
      <w:r>
        <w:rPr>
          <w:rStyle w:val="WW8Num3z0"/>
          <w:rFonts w:ascii="Verdana" w:hAnsi="Verdana"/>
          <w:color w:val="000000"/>
          <w:sz w:val="18"/>
          <w:szCs w:val="18"/>
        </w:rPr>
        <w:t> </w:t>
      </w:r>
      <w:r>
        <w:rPr>
          <w:rStyle w:val="WW8Num4z0"/>
          <w:rFonts w:ascii="Verdana" w:hAnsi="Verdana"/>
          <w:color w:val="4682B4"/>
          <w:sz w:val="18"/>
          <w:szCs w:val="18"/>
        </w:rPr>
        <w:t>безнадзорности</w:t>
      </w:r>
      <w:r>
        <w:rPr>
          <w:rStyle w:val="WW8Num3z0"/>
          <w:rFonts w:ascii="Verdana" w:hAnsi="Verdana"/>
          <w:color w:val="000000"/>
          <w:sz w:val="18"/>
          <w:szCs w:val="18"/>
        </w:rPr>
        <w:t> </w:t>
      </w:r>
      <w:r>
        <w:rPr>
          <w:rFonts w:ascii="Verdana" w:hAnsi="Verdana"/>
          <w:color w:val="000000"/>
          <w:sz w:val="18"/>
          <w:szCs w:val="18"/>
        </w:rPr>
        <w:t>и правонарушений несовершеннолетних: Федеральный закон от 24 июня 1999 // Собрание законодательства РФ. 28.06.1999. N 26. Ст. 3177(с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 принципах и порядке разграничения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органами государственной власти РФ и органами государственной власти субъектов РФ: Федеральный закон от 24 июня 1999 г. // Собрание законодательства РФ. 1999. № 26. Ст. 3176.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государственной власти субъектов Российской Федерации: Федеральный закон от 06.10.1999 г.// Собрание законодательства РФ. 1999, № 42. Ст. 5005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Об основах обязательного социального страхования: Федеральный закон от 16 июля 1999 г. // Собрание законодательства РФ. 1999. № 29. Ст. 3686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 порядке установления размеров стипендий и социальных выплат в Российской Федерации: Федеральный закон от 7 августа 2000г. // Собрание законодательства РФ. 2000. № 33. Ст.3348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 О государственном пенсионном обеспечении в Российской Федерации: Федеральный закон от 15 декабря 2001 г. // Собрание законодательства РФ. 2001. №51. Ст. 4831.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Об обязательном пенсионном страховании в Российской Федерации: Федеральный закон от 15 декабря 2001 г. // Собрание законодательства РФ. 2001. №51. Ст. 4832.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 закон от 06 октября 2003 г. //Собрание законодательства РФ. 2003. № 40. Ст. 3822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Перечень социально значимых заболеваний: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01 декабря 2004 г. //Собрание законодательства РФ. 2004. № 49. Ст. 4916.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 федеральном бюджете на 2006 год: Федеральный закон от 26 декабря2005 г.//Собрание законодательства РФ. 2005. № 52 (ч. II). Ст. 5602.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 дополнительных мерах государственной поддержки семей, имеющих детей: Федеральный закон от 29 декабря 2006 г. //Российская газета. № 297. 2006. 31 декабря.</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Об обеспечении пособиями по временной нетрудоспособности, по беременности и родам</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подлежащих обязательному социальному страхованию: Федеральный закон от 29 декабря 2006 г.//Российская газета, № 297.2006. 31 декабря.</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 бюджете Фонда социального страхования Российской Федерации на 2007 год: Федеральный закон от 19 декабря 2006 г.//Собрание законодательства РФ. 2006. № 52 (1 ч.), ст. 5500.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 федеральном бюджете на 2007 год: Федеральный закон от 19 декабря2006 г.//Собрание законодательства РФ. 2006. № 52 (2 ч.), ст. 5504.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в части государственной поддержки граждан, имеющих детей: Федеральный закон от 05 декабря 2006 //Собрание законодательства РФ. 2006. № 50, ст. 5285.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 мерах по социальной поддержке многодетных семей:</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05 мая 1992 г.//Ведомости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1992. № 19. Ст. 1044.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 дополнительных мерах по защите беременных женщин и женщин, имеющих детей в возрасте до трех лет, уволенных в связи с ликвидацией организаций: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5 ноября 1992 г.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РФ. 1992. № 45. Ст. 2609.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 совершенствовании системы государственных социальных пособий и компенсационных выплат семьям, имеющим детей, и повышении их размеров: Указ Президента РФ от 10 декабря 1993 г.// Собрание актов Президента и Правительства РФ. 1993. № 50. Ст. 4864.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О размере компенсационных выплат неработающим трудоспособным лицам, осуществляющим уход за</w:t>
      </w:r>
      <w:r>
        <w:rPr>
          <w:rStyle w:val="WW8Num3z0"/>
          <w:rFonts w:ascii="Verdana" w:hAnsi="Verdana"/>
          <w:color w:val="000000"/>
          <w:sz w:val="18"/>
          <w:szCs w:val="18"/>
        </w:rPr>
        <w:t> </w:t>
      </w:r>
      <w:r>
        <w:rPr>
          <w:rStyle w:val="WW8Num4z0"/>
          <w:rFonts w:ascii="Verdana" w:hAnsi="Verdana"/>
          <w:color w:val="4682B4"/>
          <w:sz w:val="18"/>
          <w:szCs w:val="18"/>
        </w:rPr>
        <w:t>нетрудоспособными</w:t>
      </w:r>
      <w:r>
        <w:rPr>
          <w:rStyle w:val="WW8Num3z0"/>
          <w:rFonts w:ascii="Verdana" w:hAnsi="Verdana"/>
          <w:color w:val="000000"/>
          <w:sz w:val="18"/>
          <w:szCs w:val="18"/>
        </w:rPr>
        <w:t> </w:t>
      </w:r>
      <w:r>
        <w:rPr>
          <w:rFonts w:ascii="Verdana" w:hAnsi="Verdana"/>
          <w:color w:val="000000"/>
          <w:sz w:val="18"/>
          <w:szCs w:val="18"/>
        </w:rPr>
        <w:t>гражданами: Указ Президента Российской Федерации от 17 марта 1994 г // Собрание актов Президента и Правительства РФ.1994.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О профилактике безнадзорности и</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несовершеннолетних, защите их прав: Указ Президента Российской Федерации от 6 сентября 1993 г. //Собрание законодательства РФ. 1997.№ 33. Ст. 3892.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 неотложных мерах по улучшению положения женщин, охране материнства и детства, укреплению семьи: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СССР от 10 апреля 1990 г. //Ведомости СНД и ВС СССР. 1990. № 16. Ст. 269.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Положение о Пенсионном фонде Российской Федерации (России): утв. постановлением ВС РФ от 27 декабря 1991 г. //Ведомости СНД 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1992. № 5. Ст. 180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 реформе розничных цен и социальной защите населения РСФСР: постановление Совета Министров РСФСР от 20 марта 1991 г. // В данном виде документ опубликован не был.</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Об утверждении примерных положений о специализированных учреждениях для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нуждающихся в социальной реабилитации:постановление Правительства РФ от 27 ноября 2000 г.// Собрание законодательства РФ. 2000. № 49. Ст. 4822.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Положение о порядке назначения и выплаты государственных пособий гражданам, имеющим детей: Утв. Постановлением Правительства РФ от 4 сентября 1995 //Собрание Законодательства РФ. 1995. № 37. Ст. 3628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Об упорядочении бесплатного обеспечения продуктами детского питания: Постановление Правительства РФ от 13 августа 1997 г // Собрание законодательства РФ. 1997. № 33. ст. 3892.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52. Об отдельных выплатах военнослужащим и членам их семей: Постановление Правительства РФ от 14 июля 2000 г. // Собрание законодательства РФ. 2000. №30. Ст. 3145.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 Федеральной целевой программе «Социальная поддержка инвалидов на 2000-2005 годы: утв. Постановлением Правительства РФ от 14 января 2000 г.// Собрание законодательства РФ. 2000. № 4. Ст. 393.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Положение о военно-врачебной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Fonts w:ascii="Verdana" w:hAnsi="Verdana"/>
          <w:color w:val="000000"/>
          <w:sz w:val="18"/>
          <w:szCs w:val="18"/>
        </w:rPr>
        <w:t>: утв. Постановлением Правительства РФ от 25 февраля 2003 г. //Собрание законодательства РФ.2003. № 10. Ст. 902, (с изм. и доп.).</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О федеральной целевой программе «Социальная поддержка инвалидов на 2006 2010 годы»: постановление Правительства РФ от 29 декабря 2005 г.// Собрание законодательства РФ. 2006. №2. Ст. 199.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О порядке и условиях признания лица инвалидом: постановление Правительства РФ от 20.02.2006 N 95 //Собрание законодательства РФ. 2006. N 9. ст. 1018.</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Программа социально-экономического развития Российской Федерации на среднесрочную перспективу (2006 2008 годы): Утв. распоряжением Правительства РФ от 19 января 2006 г. // Собрание законодательства РФ.30.01.2006. № 5. Ст. 589.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Об утверждении положения о назначении и выплате государственных пособий гражданам, имеющим детей: постановление Правительства РФ от 30 декабря 2006 г. № 865//Собрание законодательства РФ. 2007.№ 1 (2 ч.). Ст. 313.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О государственных стандартах социального обслуживания населения Саратовской области: постановление Правительства Саратовской области от 29 декабря 2004 г.//Документ не опубликован.</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О размере социальной помощи в Самарской области: Постановление Губернатора Самарской области от 4 февраля 2005 г.//Волжская коммуна. 2005. № 22.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Об установлении величины прожиточного минимума в Ханты-Мансийском автономном округе Югре за 2 квартал 2005 года: постановление Правительства Ханты-Мансийского автономного округа - Югры от 13 мая 2005 г.// Новости Югры. 2005. № 56.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Об установлении величины прожиточного минимума на третий квартал 2005 года: постановление Правительства Тюменской области от 27 июня 2005 г.//Сборник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Fonts w:ascii="Verdana" w:hAnsi="Verdana"/>
          <w:color w:val="000000"/>
          <w:sz w:val="18"/>
          <w:szCs w:val="18"/>
        </w:rPr>
        <w:t>, распоряжений Губернатора области, Правительства Тюменской области. 2005.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 Г., Полупанов M.JI. Социальное обеспечение детей в СССР. М., 1979.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 Г., Козлов А.В. Личность и социальное обеспечение в СССР. М., 1983.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Пособия и льготы гражданам с детьми. М., 1997.</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В.И. Правовая политика современной России в сфере прав ребенка // Современное право. 2004. N11.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Общая теория права. Т I. М., 1981. С. 98.</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Право: азбука теория - философия: Опыт комплексного исследования. М., 1999.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 С. Право социального обеспечения в СССР: Учебник. М., 1974.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 С. Правоотношения по государственному социальному страхованию в СССР. М., 1962.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Аникеева</w:t>
      </w:r>
      <w:r>
        <w:rPr>
          <w:rStyle w:val="WW8Num3z0"/>
          <w:rFonts w:ascii="Verdana" w:hAnsi="Verdana"/>
          <w:color w:val="000000"/>
          <w:sz w:val="18"/>
          <w:szCs w:val="18"/>
        </w:rPr>
        <w:t> </w:t>
      </w:r>
      <w:r>
        <w:rPr>
          <w:rFonts w:ascii="Verdana" w:hAnsi="Verdana"/>
          <w:color w:val="000000"/>
          <w:sz w:val="18"/>
          <w:szCs w:val="18"/>
        </w:rPr>
        <w:t>Л. В., Эченикэ Е. В. Проблемы реализации программы пенсионной реформы. // Пенсия. 1999. № 7.</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Антология социальной работы. .T.l. М., 1994.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С.И. Субъект права. Санкт-Петербург., 2004.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 И. Развитие законодательства о пенсиях рабочим и служащим. М., 1971.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 А. Государственные пенсии. М., 1967.</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Благодир</w:t>
      </w:r>
      <w:r>
        <w:rPr>
          <w:rStyle w:val="WW8Num3z0"/>
          <w:rFonts w:ascii="Verdana" w:hAnsi="Verdana"/>
          <w:color w:val="000000"/>
          <w:sz w:val="18"/>
          <w:szCs w:val="18"/>
        </w:rPr>
        <w:t> </w:t>
      </w:r>
      <w:r>
        <w:rPr>
          <w:rFonts w:ascii="Verdana" w:hAnsi="Verdana"/>
          <w:color w:val="000000"/>
          <w:sz w:val="18"/>
          <w:szCs w:val="18"/>
        </w:rPr>
        <w:t>A.JI. Правовое регулирование социального обслуживания граждан. Киров, 2003.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 С. Правовые принципы социального страхования в СССР // Проблемы трудового права и права социального обеспечения. М., 1975.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Галаганов В.П. Пособия по социальному обеспечению. М., 1996.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 Административное право. Учебник для вузов. М., 2007.</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 Хазанов С. Д. Государственная администрация, её органы и служащие. Екатеринбург, 1998.</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Бутько</w:t>
      </w:r>
      <w:r>
        <w:rPr>
          <w:rStyle w:val="WW8Num3z0"/>
          <w:rFonts w:ascii="Verdana" w:hAnsi="Verdana"/>
          <w:color w:val="000000"/>
          <w:sz w:val="18"/>
          <w:szCs w:val="18"/>
        </w:rPr>
        <w:t> </w:t>
      </w:r>
      <w:r>
        <w:rPr>
          <w:rFonts w:ascii="Verdana" w:hAnsi="Verdana"/>
          <w:color w:val="000000"/>
          <w:sz w:val="18"/>
          <w:szCs w:val="18"/>
        </w:rPr>
        <w:t>О.В. Правовой статус ребенка в Российской Федерации. Учебное пособие. Краснодар, 2002.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82.</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М.О.Социальное обслуживание граждан России в условиях рыночной экономики. Монография. М., 2002.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Кобзева С.И., Кондратьева З.А. Право социального обеспечения. Учебное пособие. М., 2006.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 М. Правовые категории. М.,1976.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Ю. В. Право выбора пенсии: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и судебной практики // Пенсия. 2001. № 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Российское социальное обеспечение: проблемы и перспективы развития.//Государство и право. М., 1992.№ 12.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Глоссарий по праву социального обеспечения /Сост.</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Гарипов Р. С. Екатеринбург, 2001.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Гордон. Л. А. Социально-экономические права человека: содержание, особенности, значение для России // Общественные науки и современность. 1997. № 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Государственные пенсии и пособия: практическое пособие для работников органов социального обеспечения. М., 1963.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Право социального обеспечения. Учебник. М., 2005.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Доклад Минобрнауки РФ "О положении детей, оставшихся без попечения родителей". М., 2005.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Жевакин. С. Н. Ведомственные нормативные акты Российской Федерации: краткий аналитический обзор.// Государство и право. 1996. №11.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регулирование защиты прав детей: Учебно-научное издание в 4-х частях./ Отв. ред. Е.Д.</w:t>
      </w:r>
      <w:r>
        <w:rPr>
          <w:rStyle w:val="WW8Num3z0"/>
          <w:rFonts w:ascii="Verdana" w:hAnsi="Verdana"/>
          <w:color w:val="000000"/>
          <w:sz w:val="18"/>
          <w:szCs w:val="18"/>
        </w:rPr>
        <w:t> </w:t>
      </w:r>
      <w:r>
        <w:rPr>
          <w:rStyle w:val="WW8Num4z0"/>
          <w:rFonts w:ascii="Verdana" w:hAnsi="Verdana"/>
          <w:color w:val="4682B4"/>
          <w:sz w:val="18"/>
          <w:szCs w:val="18"/>
        </w:rPr>
        <w:t>Волохова</w:t>
      </w:r>
      <w:r>
        <w:rPr>
          <w:rFonts w:ascii="Verdana" w:hAnsi="Verdana"/>
          <w:color w:val="000000"/>
          <w:sz w:val="18"/>
          <w:szCs w:val="18"/>
        </w:rPr>
        <w:t>, В.Ф. Воробьев, А.В. Заряев. Воронеж, 2000.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Захаров M.JL,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М., 2001.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Учебник. М., 2004.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Т.В.Проблемы правового регулирования распределения общественных фондов потребления. М., 1979.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Чернышева Е.Ф.Государственная помощь семьям, имеющим детей.М., 1985.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в СССР. М., 1986.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Информационно-аналитические материалы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"О практике применения Федерального закона "Об основах системы профилактики безнадзорности и правонарушений несовершеннолетних" // Государственная Дума Федерального Собрания РФ. 2005.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А.В. Социальное обеспечение в СССР. М.1981.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Королёв Ю. А. Семья как субъект права // Журнал Российского права. 2000. № 10.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Е.В. Правовое регулирование обеспечениями пособиями семей, имеющих детей, в европейских станах членах</w:t>
      </w:r>
      <w:r>
        <w:rPr>
          <w:rStyle w:val="WW8Num3z0"/>
          <w:rFonts w:ascii="Verdana" w:hAnsi="Verdana"/>
          <w:color w:val="000000"/>
          <w:sz w:val="18"/>
          <w:szCs w:val="18"/>
        </w:rPr>
        <w:t> </w:t>
      </w:r>
      <w:r>
        <w:rPr>
          <w:rStyle w:val="WW8Num4z0"/>
          <w:rFonts w:ascii="Verdana" w:hAnsi="Verdana"/>
          <w:color w:val="4682B4"/>
          <w:sz w:val="18"/>
          <w:szCs w:val="18"/>
        </w:rPr>
        <w:t>СЭВ</w:t>
      </w:r>
      <w:r>
        <w:rPr>
          <w:rFonts w:ascii="Verdana" w:hAnsi="Verdana"/>
          <w:color w:val="000000"/>
          <w:sz w:val="18"/>
          <w:szCs w:val="18"/>
        </w:rPr>
        <w:t>. Автореф. дис. канд. юрид. наук. М., 1986.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Лебедева</w:t>
      </w:r>
      <w:r>
        <w:rPr>
          <w:rStyle w:val="WW8Num3z0"/>
          <w:rFonts w:ascii="Verdana" w:hAnsi="Verdana"/>
          <w:color w:val="000000"/>
          <w:sz w:val="18"/>
          <w:szCs w:val="18"/>
        </w:rPr>
        <w:t> </w:t>
      </w:r>
      <w:r>
        <w:rPr>
          <w:rFonts w:ascii="Verdana" w:hAnsi="Verdana"/>
          <w:color w:val="000000"/>
          <w:sz w:val="18"/>
          <w:szCs w:val="18"/>
        </w:rPr>
        <w:t>Л.Ф. США: государство и социальное обеспечение. М.</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Летова</w:t>
      </w:r>
      <w:r>
        <w:rPr>
          <w:rStyle w:val="WW8Num3z0"/>
          <w:rFonts w:ascii="Verdana" w:hAnsi="Verdana"/>
          <w:color w:val="000000"/>
          <w:sz w:val="18"/>
          <w:szCs w:val="18"/>
        </w:rPr>
        <w:t> </w:t>
      </w:r>
      <w:r>
        <w:rPr>
          <w:rFonts w:ascii="Verdana" w:hAnsi="Verdana"/>
          <w:color w:val="000000"/>
          <w:sz w:val="18"/>
          <w:szCs w:val="18"/>
        </w:rPr>
        <w:t>Н.В. Усыновление в Российской Федерации: правовые проблемы. М., 2006.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Макарова</w:t>
      </w:r>
      <w:r>
        <w:rPr>
          <w:rStyle w:val="WW8Num3z0"/>
          <w:rFonts w:ascii="Verdana" w:hAnsi="Verdana"/>
          <w:color w:val="000000"/>
          <w:sz w:val="18"/>
          <w:szCs w:val="18"/>
        </w:rPr>
        <w:t> </w:t>
      </w:r>
      <w:r>
        <w:rPr>
          <w:rFonts w:ascii="Verdana" w:hAnsi="Verdana"/>
          <w:color w:val="000000"/>
          <w:sz w:val="18"/>
          <w:szCs w:val="18"/>
        </w:rPr>
        <w:t>В. С. Государственные пособия многодетным и одиноким матерям. М., 1963.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Максимович</w:t>
      </w:r>
      <w:r>
        <w:rPr>
          <w:rStyle w:val="WW8Num3z0"/>
          <w:rFonts w:ascii="Verdana" w:hAnsi="Verdana"/>
          <w:color w:val="000000"/>
          <w:sz w:val="18"/>
          <w:szCs w:val="18"/>
        </w:rPr>
        <w:t> </w:t>
      </w:r>
      <w:r>
        <w:rPr>
          <w:rFonts w:ascii="Verdana" w:hAnsi="Verdana"/>
          <w:color w:val="000000"/>
          <w:sz w:val="18"/>
          <w:szCs w:val="18"/>
        </w:rPr>
        <w:t>Л.Б. Материнство и отцовство: эволюция правового регулирования. Семейное право России: проблемы развития. М., 1996.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 Е. Право социального обеспечения. Перспективы развития. М., 2000.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 Е., Горбачёва Ж. А. Право социального обеспечения. Учебное пособие для ВУЗов. 3-е изд., перераб. и доп. М., 2000.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на социальное обеспечение естественное и неотъемлемое право человека. //Вестник Московского университета. Серия 11. Право. 1998. №5.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Мешле Н.А. Женщина и дети. Юридический справочник. М., 1998.</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A.M. Охрана детей-сирот в России. М., 1994.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A.M. Россия и ее дети (ребенок, закон, государство). М., 2000.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A.M. Семейное право: Курс лекций. М., 2002.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Никонов</w:t>
      </w:r>
      <w:r>
        <w:rPr>
          <w:rStyle w:val="WW8Num3z0"/>
          <w:rFonts w:ascii="Verdana" w:hAnsi="Verdana"/>
          <w:color w:val="000000"/>
          <w:sz w:val="18"/>
          <w:szCs w:val="18"/>
        </w:rPr>
        <w:t> </w:t>
      </w:r>
      <w:r>
        <w:rPr>
          <w:rFonts w:ascii="Verdana" w:hAnsi="Verdana"/>
          <w:color w:val="000000"/>
          <w:sz w:val="18"/>
          <w:szCs w:val="18"/>
        </w:rPr>
        <w:t>Г.А. Стремоухов А.В. Право социального обеспечения. Учебник для ВУЗов. М., 2005.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Нищета, дети и социальная политика: путь в более светлое будущее. Региональный мониторинговый доклад № 3, Исследование положения в странах с переходной экономикой. Детский Фонд</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1995.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Основы законодательства о пособиях по социальному обеспечению. М., 1984.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117.</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и Шведова Н. Ю. Толковый словарь русского языка /</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-М., 1994.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Один за всех и все за одного. Система социального обеспечения Германии. Бонн, 1995.</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Осин</w:t>
      </w:r>
      <w:r>
        <w:rPr>
          <w:rStyle w:val="WW8Num3z0"/>
          <w:rFonts w:ascii="Verdana" w:hAnsi="Verdana"/>
          <w:color w:val="000000"/>
          <w:sz w:val="18"/>
          <w:szCs w:val="18"/>
        </w:rPr>
        <w:t> </w:t>
      </w:r>
      <w:r>
        <w:rPr>
          <w:rFonts w:ascii="Verdana" w:hAnsi="Verdana"/>
          <w:color w:val="000000"/>
          <w:sz w:val="18"/>
          <w:szCs w:val="18"/>
        </w:rPr>
        <w:t>В.Н. Ежемесячные пособия. Автореф. дис.канд.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1982.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Осокина</w:t>
      </w:r>
      <w:r>
        <w:rPr>
          <w:rStyle w:val="WW8Num3z0"/>
          <w:rFonts w:ascii="Verdana" w:hAnsi="Verdana"/>
          <w:color w:val="000000"/>
          <w:sz w:val="18"/>
          <w:szCs w:val="18"/>
        </w:rPr>
        <w:t> </w:t>
      </w:r>
      <w:r>
        <w:rPr>
          <w:rFonts w:ascii="Verdana" w:hAnsi="Verdana"/>
          <w:color w:val="000000"/>
          <w:sz w:val="18"/>
          <w:szCs w:val="18"/>
        </w:rPr>
        <w:t>Г.Л. Понятие, виды и основания</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представительства // Росс, юстиция. 1998. N 1.</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О положении детей в Российской Федерации. Государственный доклад. М., 2006.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Охрана материнства и детства в СССР. Сборник нормативных актов.М., 1986.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Панов</w:t>
      </w:r>
      <w:r>
        <w:rPr>
          <w:rStyle w:val="WW8Num3z0"/>
          <w:rFonts w:ascii="Verdana" w:hAnsi="Verdana"/>
          <w:color w:val="000000"/>
          <w:sz w:val="18"/>
          <w:szCs w:val="18"/>
        </w:rPr>
        <w:t> </w:t>
      </w:r>
      <w:r>
        <w:rPr>
          <w:rFonts w:ascii="Verdana" w:hAnsi="Verdana"/>
          <w:color w:val="000000"/>
          <w:sz w:val="18"/>
          <w:szCs w:val="18"/>
        </w:rPr>
        <w:t>А.М.Социальное обслуживание населения и социальная работа за рубежом. М., 1994.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Правовая защиты семей, воспитывающих детей-инвалидов.Сб. нормативных актов.//Сост. О.В.Павленко, Д.А.Туболев, Л.К.Грачев. М., 1996.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Проблемы семьи и детства в современной России. М., 1992.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Право социального обеспечения. Учебное пособие. / Под ред. К. Н. Гусо-ва. М., 1999.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Пронина</w:t>
      </w:r>
      <w:r>
        <w:rPr>
          <w:rStyle w:val="WW8Num3z0"/>
          <w:rFonts w:ascii="Verdana" w:hAnsi="Verdana"/>
          <w:color w:val="000000"/>
          <w:sz w:val="18"/>
          <w:szCs w:val="18"/>
        </w:rPr>
        <w:t> </w:t>
      </w:r>
      <w:r>
        <w:rPr>
          <w:rFonts w:ascii="Verdana" w:hAnsi="Verdana"/>
          <w:color w:val="000000"/>
          <w:sz w:val="18"/>
          <w:szCs w:val="18"/>
        </w:rPr>
        <w:t>Л. И. Повышение эффективности социального обеспечения. М., 1990.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Развитие социального страхования в России. Роль Фонда социального страхования в социальной защите граждан. М., 2001г.</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Ржаницина Л.С Проблемы формирования системы государственной адресной помощи малообеспеченным семьям //Семья в России. 1998. № 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Роль права социального обеспечения в осуществлении демографической политики Российской Федерации//Автореф. дис.канд. юрид. наук. Екатеринбург, 1992.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Сборник нормативных актов и инструктивно-методических материалов по вопросам обеспечения пособиями. М., 1986.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Седельникова</w:t>
      </w:r>
      <w:r>
        <w:rPr>
          <w:rStyle w:val="WW8Num3z0"/>
          <w:rFonts w:ascii="Verdana" w:hAnsi="Verdana"/>
          <w:color w:val="000000"/>
          <w:sz w:val="18"/>
          <w:szCs w:val="18"/>
        </w:rPr>
        <w:t> </w:t>
      </w:r>
      <w:r>
        <w:rPr>
          <w:rFonts w:ascii="Verdana" w:hAnsi="Verdana"/>
          <w:color w:val="000000"/>
          <w:sz w:val="18"/>
          <w:szCs w:val="18"/>
        </w:rPr>
        <w:t>М. Г. Правовое регулирование пенсионного страхования в Российской Федерации: Автореф. дис. канд. юрид. наук. Пермь, 2000.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Семейные пособия: международные нормы и зарубежный опыт. Учебно-методическое пособие. М., 2002.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Система социальной защиты в</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Республике Германии. М., 1993.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Н.Л. Пособия по временной нетрудоспособности как видстрахового обеспечения по праву социального обеспечения современной России Автореф. дис.канд. юрид. наук. Владивосток, 2002.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Советское пенсионное право: Учебное пособие / Под ред. М. JI. Захарова. М.1974.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Советское право социального обеспечения /</w:t>
      </w:r>
      <w:r>
        <w:rPr>
          <w:rStyle w:val="WW8Num3z0"/>
          <w:rFonts w:ascii="Verdana" w:hAnsi="Verdana"/>
          <w:color w:val="000000"/>
          <w:sz w:val="18"/>
          <w:szCs w:val="18"/>
        </w:rPr>
        <w:t> </w:t>
      </w:r>
      <w:r>
        <w:rPr>
          <w:rStyle w:val="WW8Num4z0"/>
          <w:rFonts w:ascii="Verdana" w:hAnsi="Verdana"/>
          <w:color w:val="4682B4"/>
          <w:sz w:val="18"/>
          <w:szCs w:val="18"/>
        </w:rPr>
        <w:t>Доброхотова</w:t>
      </w:r>
      <w:r>
        <w:rPr>
          <w:rStyle w:val="WW8Num3z0"/>
          <w:rFonts w:ascii="Verdana" w:hAnsi="Verdana"/>
          <w:color w:val="000000"/>
          <w:sz w:val="18"/>
          <w:szCs w:val="18"/>
        </w:rPr>
        <w:t> </w:t>
      </w:r>
      <w:r>
        <w:rPr>
          <w:rFonts w:ascii="Verdana" w:hAnsi="Verdana"/>
          <w:color w:val="000000"/>
          <w:sz w:val="18"/>
          <w:szCs w:val="18"/>
        </w:rPr>
        <w:t>Е. М., Филиппова М. В.,</w:t>
      </w:r>
      <w:r>
        <w:rPr>
          <w:rStyle w:val="WW8Num3z0"/>
          <w:rFonts w:ascii="Verdana" w:hAnsi="Verdana"/>
          <w:color w:val="000000"/>
          <w:sz w:val="18"/>
          <w:szCs w:val="18"/>
        </w:rPr>
        <w:t> </w:t>
      </w:r>
      <w:r>
        <w:rPr>
          <w:rStyle w:val="WW8Num4z0"/>
          <w:rFonts w:ascii="Verdana" w:hAnsi="Verdana"/>
          <w:color w:val="4682B4"/>
          <w:sz w:val="18"/>
          <w:szCs w:val="18"/>
        </w:rPr>
        <w:t>Янтураева</w:t>
      </w:r>
      <w:r>
        <w:rPr>
          <w:rStyle w:val="WW8Num3z0"/>
          <w:rFonts w:ascii="Verdana" w:hAnsi="Verdana"/>
          <w:color w:val="000000"/>
          <w:sz w:val="18"/>
          <w:szCs w:val="18"/>
        </w:rPr>
        <w:t> </w:t>
      </w:r>
      <w:r>
        <w:rPr>
          <w:rFonts w:ascii="Verdana" w:hAnsi="Verdana"/>
          <w:color w:val="000000"/>
          <w:sz w:val="18"/>
          <w:szCs w:val="18"/>
        </w:rPr>
        <w:t>М. А. СПб., 1992.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Советский энциклопедический словарь. М., 1990.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Социальная защита населения в регионе. Учебное пособие. Екатеринбург, 1999.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Социальная политика Швеции. М., 1999.</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Социальное страхование и социальная защита. Доклад Генерального директора (4.1),</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1993.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Социальная помощь семье и детям. М., 1994. Вып. 1,2.</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Социальное обеспечение в СССР. Сборник нормативных актов. М., 1986;</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Социальное обеспечение в странах Северной Европы. М., 1994.</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 А. Трудовое право. Учебник. 2-е изд., перераб. и доп. М., 1998.</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Субботенко</w:t>
      </w:r>
      <w:r>
        <w:rPr>
          <w:rStyle w:val="WW8Num3z0"/>
          <w:rFonts w:ascii="Verdana" w:hAnsi="Verdana"/>
          <w:color w:val="000000"/>
          <w:sz w:val="18"/>
          <w:szCs w:val="18"/>
        </w:rPr>
        <w:t> </w:t>
      </w:r>
      <w:r>
        <w:rPr>
          <w:rFonts w:ascii="Verdana" w:hAnsi="Verdana"/>
          <w:color w:val="000000"/>
          <w:sz w:val="18"/>
          <w:szCs w:val="18"/>
        </w:rPr>
        <w:t>В. К. Процедурные отношения в социальном обеспечении. Томск, 1980.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Право социального обеспечения. Ростов-на-Дону, 2003.</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Теория государства и права. Курс лекций / Под ред. М. Н. Марченко. М., 1998.</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Теория государства и права. Учебник для юридических вузов и факультетов. Под ред. В. 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 Д. Перевалова. М., 1997.</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Тихомиров. Ю. А.</w:t>
      </w:r>
      <w:r>
        <w:rPr>
          <w:rStyle w:val="WW8Num3z0"/>
          <w:rFonts w:ascii="Verdana" w:hAnsi="Verdana"/>
          <w:color w:val="000000"/>
          <w:sz w:val="18"/>
          <w:szCs w:val="18"/>
        </w:rPr>
        <w:t> </w:t>
      </w:r>
      <w:r>
        <w:rPr>
          <w:rStyle w:val="WW8Num4z0"/>
          <w:rFonts w:ascii="Verdana" w:hAnsi="Verdana"/>
          <w:color w:val="4682B4"/>
          <w:sz w:val="18"/>
          <w:szCs w:val="18"/>
        </w:rPr>
        <w:t>Коллизионное</w:t>
      </w:r>
      <w:r>
        <w:rPr>
          <w:rStyle w:val="WW8Num3z0"/>
          <w:rFonts w:ascii="Verdana" w:hAnsi="Verdana"/>
          <w:color w:val="000000"/>
          <w:sz w:val="18"/>
          <w:szCs w:val="18"/>
        </w:rPr>
        <w:t> </w:t>
      </w:r>
      <w:r>
        <w:rPr>
          <w:rFonts w:ascii="Verdana" w:hAnsi="Verdana"/>
          <w:color w:val="000000"/>
          <w:sz w:val="18"/>
          <w:szCs w:val="18"/>
        </w:rPr>
        <w:t>право: учебное и научно-практическое пособие. М., 2000.</w:t>
      </w:r>
    </w:p>
    <w:p w:rsidR="00AD061F" w:rsidRDefault="00AD061F" w:rsidP="00AD06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Фёдорова М. Ю. Социальное страхование как организационно-правовая форма социальной защиты населения: проблемы правового регулирования. Монография. Омск, 2000.</w:t>
      </w:r>
    </w:p>
    <w:p w:rsidR="00AD061F" w:rsidRDefault="00AD061F" w:rsidP="00AD061F">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AD061F" w:rsidRDefault="00AD061F" w:rsidP="005569E1">
      <w:pPr>
        <w:rPr>
          <w:rFonts w:ascii="Verdana" w:hAnsi="Verdana"/>
          <w:color w:val="FF0000"/>
          <w:sz w:val="18"/>
          <w:szCs w:val="18"/>
        </w:rPr>
      </w:pPr>
    </w:p>
    <w:p w:rsidR="00AD061F" w:rsidRDefault="00AD061F" w:rsidP="005569E1">
      <w:pPr>
        <w:rPr>
          <w:rFonts w:ascii="Verdana" w:hAnsi="Verdana"/>
          <w:color w:val="FF0000"/>
          <w:sz w:val="18"/>
          <w:szCs w:val="18"/>
        </w:rPr>
      </w:pPr>
    </w:p>
    <w:p w:rsidR="003E52C4" w:rsidRDefault="003E52C4"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lastRenderedPageBreak/>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3605E-E4DC-4D84-8200-0FEFC05D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65030</TotalTime>
  <Pages>15</Pages>
  <Words>8199</Words>
  <Characters>46736</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54826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296</cp:revision>
  <cp:lastPrinted>2009-02-06T08:36:00Z</cp:lastPrinted>
  <dcterms:created xsi:type="dcterms:W3CDTF">2015-03-22T11:10:00Z</dcterms:created>
  <dcterms:modified xsi:type="dcterms:W3CDTF">2016-01-18T08:23:00Z</dcterms:modified>
</cp:coreProperties>
</file>