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373D" w14:textId="77777777" w:rsidR="006F7513" w:rsidRDefault="006F7513" w:rsidP="006F7513">
      <w:pPr>
        <w:pStyle w:val="afffffffffffffffffffffffffff5"/>
        <w:rPr>
          <w:rFonts w:ascii="Verdana" w:hAnsi="Verdana"/>
          <w:color w:val="000000"/>
          <w:sz w:val="21"/>
          <w:szCs w:val="21"/>
        </w:rPr>
      </w:pPr>
      <w:r>
        <w:rPr>
          <w:rFonts w:ascii="Helvetica Neue" w:hAnsi="Helvetica Neue"/>
          <w:b/>
          <w:bCs w:val="0"/>
          <w:color w:val="222222"/>
          <w:sz w:val="21"/>
          <w:szCs w:val="21"/>
        </w:rPr>
        <w:t>Овчинников, Сергей Геннадьевич.</w:t>
      </w:r>
    </w:p>
    <w:p w14:paraId="032CCA19" w14:textId="77777777" w:rsidR="006F7513" w:rsidRDefault="006F7513" w:rsidP="006F751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Теория перехода металл-диэлектрик в магнитоупорядоченных </w:t>
      </w:r>
      <w:proofErr w:type="gramStart"/>
      <w:r>
        <w:rPr>
          <w:rFonts w:ascii="Helvetica Neue" w:hAnsi="Helvetica Neue" w:cs="Arial"/>
          <w:caps/>
          <w:color w:val="222222"/>
          <w:sz w:val="21"/>
          <w:szCs w:val="21"/>
        </w:rPr>
        <w:t>веществах :</w:t>
      </w:r>
      <w:proofErr w:type="gramEnd"/>
      <w:r>
        <w:rPr>
          <w:rFonts w:ascii="Helvetica Neue" w:hAnsi="Helvetica Neue" w:cs="Arial"/>
          <w:caps/>
          <w:color w:val="222222"/>
          <w:sz w:val="21"/>
          <w:szCs w:val="21"/>
        </w:rPr>
        <w:t xml:space="preserve"> диссертация ... доктора физико-математических наук : 01.04.07. - Красноярск, 1983. - 262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851D7A1" w14:textId="77777777" w:rsidR="006F7513" w:rsidRDefault="006F7513" w:rsidP="006F751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Овчинников, Сергей Геннадьевич</w:t>
      </w:r>
    </w:p>
    <w:p w14:paraId="26CA1E53"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FA10AC"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ОБЩИЕ ПРЕДСТАВЛЕНИЯ ОБ ЭЛЕКТРОННОМ СПЕКТРЕ</w:t>
      </w:r>
    </w:p>
    <w:p w14:paraId="3E5E6B01"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ПЕРЕХОДНЫХ МЕТАЛЛОВ И ИХ СОЕДИНЕНИЙ</w:t>
      </w:r>
    </w:p>
    <w:p w14:paraId="473BDB02"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Конфигурационная модель твердого тела</w:t>
      </w:r>
    </w:p>
    <w:p w14:paraId="5E4DA6CE"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Качественная схема зонных состояний</w:t>
      </w:r>
    </w:p>
    <w:p w14:paraId="640506D3"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Сравнение спектров металлов, их окислов и сульфидов</w:t>
      </w:r>
    </w:p>
    <w:p w14:paraId="2FE3AC43"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Механизмы перехода металл-диэлектрик.</w:t>
      </w:r>
    </w:p>
    <w:p w14:paraId="4C54577D"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Общий критерий металл-диэлектрик.</w:t>
      </w:r>
    </w:p>
    <w:p w14:paraId="5AAD2562"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ЗОННАЯ ТЕОРИЯ ПЕРЕХОДА МЕТАЛЛ-ДИЭЛЕКТРИК С ОБРАЗОВАНИЕМ ВОЛН ЗАРЯДОВОЙ И СПИНОВОЙ</w:t>
      </w:r>
    </w:p>
    <w:p w14:paraId="3F800BAD"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ПЛОТНОСТИ.</w:t>
      </w:r>
    </w:p>
    <w:p w14:paraId="2E4CB4FB"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Неустойчивость однородного металлического состояния при наличии электронно-дырочного спаривания</w:t>
      </w:r>
    </w:p>
    <w:p w14:paraId="4FC7BF73"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Самосогласованное описание диэлектрической фазы</w:t>
      </w:r>
    </w:p>
    <w:p w14:paraId="3D087672"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Влияние формы поверхности Ферми на переход металл-диэлектрик</w:t>
      </w:r>
    </w:p>
    <w:p w14:paraId="08B4BAD3"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Влияние структурного беспорядка на переход металл-диэлектрик</w:t>
      </w:r>
    </w:p>
    <w:p w14:paraId="186FE81A"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Изменение </w:t>
      </w:r>
      <w:proofErr w:type="gramStart"/>
      <w:r>
        <w:rPr>
          <w:rFonts w:ascii="Arial" w:hAnsi="Arial" w:cs="Arial"/>
          <w:color w:val="333333"/>
          <w:sz w:val="21"/>
          <w:szCs w:val="21"/>
        </w:rPr>
        <w:t>фононных,спектров</w:t>
      </w:r>
      <w:proofErr w:type="gramEnd"/>
      <w:r>
        <w:rPr>
          <w:rFonts w:ascii="Arial" w:hAnsi="Arial" w:cs="Arial"/>
          <w:color w:val="333333"/>
          <w:sz w:val="21"/>
          <w:szCs w:val="21"/>
        </w:rPr>
        <w:t xml:space="preserve"> при образовании волны зарядовой плотности</w:t>
      </w:r>
    </w:p>
    <w:p w14:paraId="1827F0CF"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Зонная теория перехода металл-диэлектрик в фазах</w:t>
      </w:r>
    </w:p>
    <w:p w14:paraId="4F4DF3FD"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Магнели.</w:t>
      </w:r>
    </w:p>
    <w:p w14:paraId="7C9612FD"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ГЛАВА Ш. ДВУХЗОННАЯ ТЕОРИЯ ПЕРЕХОДА МЕТАЛЛ-ДИЭЛЕКТРИК </w:t>
      </w:r>
      <w:r>
        <w:rPr>
          <w:rFonts w:ascii="Segoe UI Symbol" w:hAnsi="Segoe UI Symbol" w:cs="Segoe UI Symbol"/>
          <w:color w:val="333333"/>
          <w:sz w:val="21"/>
          <w:szCs w:val="21"/>
        </w:rPr>
        <w:t>✓</w:t>
      </w:r>
      <w:r>
        <w:rPr>
          <w:rFonts w:ascii="Arial" w:hAnsi="Arial" w:cs="Arial"/>
          <w:color w:val="333333"/>
          <w:sz w:val="21"/>
          <w:szCs w:val="21"/>
        </w:rPr>
        <w:t xml:space="preserve"> С УЧЕТОМ ЛОКАЛИЗОВАННЫХ МАГНИТНЫХ МОМЕНТОВ</w:t>
      </w:r>
    </w:p>
    <w:p w14:paraId="24636B33"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Неустойчивость парамагнитной системы спинов при наличии электронно-дырочного спаривания</w:t>
      </w:r>
    </w:p>
    <w:p w14:paraId="15143D9A"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Самосогласованная теория перехода металл-диэлектрик с удвоением периода. Общий случай</w:t>
      </w:r>
    </w:p>
    <w:p w14:paraId="448BE7A8"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Двухзонная теория перехода металл-диэлектрик в веществах без локализованных магнитных моментов</w:t>
      </w:r>
    </w:p>
    <w:p w14:paraId="4642E00A"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Переход полупроводник-полуметалл по концентрации вакансий в двухзонной модели</w:t>
      </w:r>
    </w:p>
    <w:p w14:paraId="0E99A877"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Теория перехода металл-диэлектрик в однозонной</w:t>
      </w:r>
    </w:p>
    <w:p w14:paraId="37E0A5FD"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S-Л модели.</w:t>
      </w:r>
    </w:p>
    <w:p w14:paraId="404C9CB3"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Переход металл-диэлектрик в моносульфидах переходных металлов.</w:t>
      </w:r>
    </w:p>
    <w:p w14:paraId="562444EF"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МНОГОЭЛЕКТРОННАЯ КОНФИГУРАЦИОННАЯ МОДЕЛЬ</w:t>
      </w:r>
    </w:p>
    <w:p w14:paraId="487570B9"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МАГНИТНЫХ ПОЛУПРОВОДНИКОВ.</w:t>
      </w:r>
    </w:p>
    <w:p w14:paraId="5C723243"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Электронный спектр магнитного </w:t>
      </w:r>
      <w:proofErr w:type="gramStart"/>
      <w:r>
        <w:rPr>
          <w:rFonts w:ascii="Arial" w:hAnsi="Arial" w:cs="Arial"/>
          <w:color w:val="333333"/>
          <w:sz w:val="21"/>
          <w:szCs w:val="21"/>
        </w:rPr>
        <w:t>полупроводника .</w:t>
      </w:r>
      <w:proofErr w:type="gramEnd"/>
      <w:r>
        <w:rPr>
          <w:rFonts w:ascii="Arial" w:hAnsi="Arial" w:cs="Arial"/>
          <w:color w:val="333333"/>
          <w:sz w:val="21"/>
          <w:szCs w:val="21"/>
        </w:rPr>
        <w:t xml:space="preserve"> •</w:t>
      </w:r>
    </w:p>
    <w:p w14:paraId="23FF1201"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Спектр поглощения магнитного полупроводника</w:t>
      </w:r>
    </w:p>
    <w:p w14:paraId="0B6265CA"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Возможность получения магнитных полупроводников с помощью перехода металл-диэлектрик.</w:t>
      </w:r>
    </w:p>
    <w:p w14:paraId="58E7BD6A"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ПЕРЕХОД МЕТАЛЛ-ДИЭЛЕКТРИК С ИЗМЕНЕНИЕМ</w:t>
      </w:r>
    </w:p>
    <w:p w14:paraId="4D5A6CD7"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ВАЛЕНТНОСТИ В ФЕРРОМАГНЕТИКЕ.</w:t>
      </w:r>
    </w:p>
    <w:p w14:paraId="210E4C13"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Специфика перехода металл-диэлектрик с изменением валентности в ферромагнетиках. ИЗ</w:t>
      </w:r>
    </w:p>
    <w:p w14:paraId="3C8931D2"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Самосогласованное описание перехода с изменением валентности.</w:t>
      </w:r>
    </w:p>
    <w:p w14:paraId="7649129D"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Влияние гибридизации и кулоновского взаимодействия зонных и атомных электронов на переход с изменением валентности</w:t>
      </w:r>
    </w:p>
    <w:p w14:paraId="6C5BFC41"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У1. ОПЕРАТОРЫ ХАББАРДА И СПИН-ВОЛНОВАЯ ТЕОРИЯ</w:t>
      </w:r>
    </w:p>
    <w:p w14:paraId="1FE9471F"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МАГНЕТИКОВ.</w:t>
      </w:r>
    </w:p>
    <w:p w14:paraId="535A2D54"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Спин-волновая теория изотропных гейзенберговских ферромагнетиков</w:t>
      </w:r>
    </w:p>
    <w:p w14:paraId="4589CAC7"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Гейзенберговский ферромагнетик с одноионной анизотропией</w:t>
      </w:r>
    </w:p>
    <w:p w14:paraId="52351746"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Анизотропный гейзенберговский антиферромагнетик</w:t>
      </w:r>
    </w:p>
    <w:p w14:paraId="59CAB03F"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Изотропный антиферромагнетик.</w:t>
      </w:r>
    </w:p>
    <w:p w14:paraId="4FD8363B"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Ферромагнетик с промежуточной валентностью магнитных ионов.</w:t>
      </w:r>
    </w:p>
    <w:p w14:paraId="34A54B01"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УЛ. ИНТЕШОЛЯЦИОННОЕ ОПИСАНИЕ ПЕРЕХОДА МЕТАЛЛ</w:t>
      </w:r>
    </w:p>
    <w:p w14:paraId="443B2979"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ДИЭЛЕКТРИК В МОДЕЛИ ХАББАРДА</w:t>
      </w:r>
    </w:p>
    <w:p w14:paraId="2CB2E512"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Формально-точная функция Грина в модели Хаббарда</w:t>
      </w:r>
    </w:p>
    <w:p w14:paraId="660A9C68"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Энергетический спектр в приближении Хартри-Фока</w:t>
      </w:r>
    </w:p>
    <w:p w14:paraId="401F3CD0"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Роль массового оператора</w:t>
      </w:r>
    </w:p>
    <w:p w14:paraId="096CDB25"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Температурная зависимость числа двоек и парамагнитной восприимчивости</w:t>
      </w:r>
    </w:p>
    <w:p w14:paraId="301FDD47"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УШ. ОСОБЕННОСТИ ЭНЕРГЕТИЧЕСКОГО СПЕКТРА ВЕЩЕСТВ</w:t>
      </w:r>
    </w:p>
    <w:p w14:paraId="5178C788"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ПРОМЕЖУТОЧНОЙ ВАЛЕНТНОСТЬЮ.</w:t>
      </w:r>
    </w:p>
    <w:p w14:paraId="218B84F9"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1« Периодическая</w:t>
      </w:r>
      <w:proofErr w:type="gramEnd"/>
      <w:r>
        <w:rPr>
          <w:rFonts w:ascii="Arial" w:hAnsi="Arial" w:cs="Arial"/>
          <w:color w:val="333333"/>
          <w:sz w:val="21"/>
          <w:szCs w:val="21"/>
        </w:rPr>
        <w:t xml:space="preserve"> модель Андерсона в атомном представлении</w:t>
      </w:r>
    </w:p>
    <w:p w14:paraId="007912C3"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Существование ферми-жидкостного предела в теории промежуточной валентности.</w:t>
      </w:r>
    </w:p>
    <w:p w14:paraId="3FD16F33" w14:textId="77777777" w:rsidR="006F7513" w:rsidRDefault="006F7513" w:rsidP="006F75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Перемешивание зонных и примесных атомных состояний</w:t>
      </w:r>
    </w:p>
    <w:p w14:paraId="071EBB05" w14:textId="32D8A506" w:rsidR="00E67B85" w:rsidRPr="006F7513" w:rsidRDefault="00E67B85" w:rsidP="006F7513"/>
    <w:sectPr w:rsidR="00E67B85" w:rsidRPr="006F751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3846" w14:textId="77777777" w:rsidR="006A69E7" w:rsidRDefault="006A69E7">
      <w:pPr>
        <w:spacing w:after="0" w:line="240" w:lineRule="auto"/>
      </w:pPr>
      <w:r>
        <w:separator/>
      </w:r>
    </w:p>
  </w:endnote>
  <w:endnote w:type="continuationSeparator" w:id="0">
    <w:p w14:paraId="109A2697" w14:textId="77777777" w:rsidR="006A69E7" w:rsidRDefault="006A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4D1A" w14:textId="77777777" w:rsidR="006A69E7" w:rsidRDefault="006A69E7"/>
    <w:p w14:paraId="54F8A33B" w14:textId="77777777" w:rsidR="006A69E7" w:rsidRDefault="006A69E7"/>
    <w:p w14:paraId="619ADE88" w14:textId="77777777" w:rsidR="006A69E7" w:rsidRDefault="006A69E7"/>
    <w:p w14:paraId="0D57E7EB" w14:textId="77777777" w:rsidR="006A69E7" w:rsidRDefault="006A69E7"/>
    <w:p w14:paraId="0068D40E" w14:textId="77777777" w:rsidR="006A69E7" w:rsidRDefault="006A69E7"/>
    <w:p w14:paraId="509BBA9B" w14:textId="77777777" w:rsidR="006A69E7" w:rsidRDefault="006A69E7"/>
    <w:p w14:paraId="0152BBE2" w14:textId="77777777" w:rsidR="006A69E7" w:rsidRDefault="006A69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87519E" wp14:editId="1052D8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A008C" w14:textId="77777777" w:rsidR="006A69E7" w:rsidRDefault="006A69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8751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7A008C" w14:textId="77777777" w:rsidR="006A69E7" w:rsidRDefault="006A69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FE7A5B" w14:textId="77777777" w:rsidR="006A69E7" w:rsidRDefault="006A69E7"/>
    <w:p w14:paraId="06A8EA2D" w14:textId="77777777" w:rsidR="006A69E7" w:rsidRDefault="006A69E7"/>
    <w:p w14:paraId="192C7B9E" w14:textId="77777777" w:rsidR="006A69E7" w:rsidRDefault="006A69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37CA75" wp14:editId="585ED2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71140" w14:textId="77777777" w:rsidR="006A69E7" w:rsidRDefault="006A69E7"/>
                          <w:p w14:paraId="780DB337" w14:textId="77777777" w:rsidR="006A69E7" w:rsidRDefault="006A69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37CA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671140" w14:textId="77777777" w:rsidR="006A69E7" w:rsidRDefault="006A69E7"/>
                    <w:p w14:paraId="780DB337" w14:textId="77777777" w:rsidR="006A69E7" w:rsidRDefault="006A69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8F29DF" w14:textId="77777777" w:rsidR="006A69E7" w:rsidRDefault="006A69E7"/>
    <w:p w14:paraId="4146492C" w14:textId="77777777" w:rsidR="006A69E7" w:rsidRDefault="006A69E7">
      <w:pPr>
        <w:rPr>
          <w:sz w:val="2"/>
          <w:szCs w:val="2"/>
        </w:rPr>
      </w:pPr>
    </w:p>
    <w:p w14:paraId="4071EBCF" w14:textId="77777777" w:rsidR="006A69E7" w:rsidRDefault="006A69E7"/>
    <w:p w14:paraId="6D704155" w14:textId="77777777" w:rsidR="006A69E7" w:rsidRDefault="006A69E7">
      <w:pPr>
        <w:spacing w:after="0" w:line="240" w:lineRule="auto"/>
      </w:pPr>
    </w:p>
  </w:footnote>
  <w:footnote w:type="continuationSeparator" w:id="0">
    <w:p w14:paraId="7635ECC1" w14:textId="77777777" w:rsidR="006A69E7" w:rsidRDefault="006A6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9E7"/>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116260</TotalTime>
  <Pages>3</Pages>
  <Words>484</Words>
  <Characters>2761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2371</cp:revision>
  <cp:lastPrinted>2009-02-06T05:36:00Z</cp:lastPrinted>
  <dcterms:created xsi:type="dcterms:W3CDTF">2024-01-07T13:43:00Z</dcterms:created>
  <dcterms:modified xsi:type="dcterms:W3CDTF">2025-06-17T19:27:00Z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